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6C" w:rsidRDefault="007C596C" w:rsidP="00E51946">
      <w:pPr>
        <w:spacing w:line="360" w:lineRule="auto"/>
        <w:contextualSpacing/>
        <w:jc w:val="both"/>
        <w:rPr>
          <w:rFonts w:ascii="Times New Roman" w:hAnsi="Times New Roman" w:cs="Times New Roman"/>
          <w:b/>
          <w:sz w:val="24"/>
          <w:szCs w:val="24"/>
        </w:rPr>
      </w:pPr>
      <w:bookmarkStart w:id="0" w:name="_GoBack"/>
      <w:bookmarkEnd w:id="0"/>
    </w:p>
    <w:p w:rsidR="007C596C" w:rsidRDefault="007C596C" w:rsidP="00E5194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XXIº Congreso de la Red de Carreras de Comunicación Social y Periodismo</w:t>
      </w:r>
      <w:r w:rsidR="0043004F">
        <w:rPr>
          <w:rFonts w:ascii="Times New Roman" w:hAnsi="Times New Roman" w:cs="Times New Roman"/>
          <w:b/>
          <w:sz w:val="24"/>
          <w:szCs w:val="24"/>
        </w:rPr>
        <w:t xml:space="preserve"> “Comunicación, poder y saberes</w:t>
      </w:r>
      <w:r w:rsidR="001B6489">
        <w:rPr>
          <w:rFonts w:ascii="Times New Roman" w:hAnsi="Times New Roman" w:cs="Times New Roman"/>
          <w:b/>
          <w:sz w:val="24"/>
          <w:szCs w:val="24"/>
        </w:rPr>
        <w:t xml:space="preserve">. Agendas pendientes en el sur global”. </w:t>
      </w:r>
      <w:r w:rsidR="00CE03D9">
        <w:rPr>
          <w:rFonts w:ascii="Times New Roman" w:hAnsi="Times New Roman" w:cs="Times New Roman"/>
          <w:b/>
          <w:sz w:val="24"/>
          <w:szCs w:val="24"/>
        </w:rPr>
        <w:t xml:space="preserve">En homenaje al Dr. Víctor Hugo Arancibia. </w:t>
      </w:r>
      <w:r w:rsidR="001B6489">
        <w:rPr>
          <w:rFonts w:ascii="Times New Roman" w:hAnsi="Times New Roman" w:cs="Times New Roman"/>
          <w:b/>
          <w:sz w:val="24"/>
          <w:szCs w:val="24"/>
        </w:rPr>
        <w:t>Universidad Nacional de Salta, 16, 17 y 18 de octubre de 2019.</w:t>
      </w:r>
    </w:p>
    <w:p w:rsidR="003B4160" w:rsidRDefault="003B4160" w:rsidP="00E51946">
      <w:pPr>
        <w:spacing w:line="360" w:lineRule="auto"/>
        <w:contextualSpacing/>
        <w:jc w:val="both"/>
        <w:rPr>
          <w:rFonts w:ascii="Times New Roman" w:hAnsi="Times New Roman" w:cs="Times New Roman"/>
          <w:b/>
          <w:sz w:val="24"/>
          <w:szCs w:val="24"/>
        </w:rPr>
      </w:pPr>
    </w:p>
    <w:p w:rsidR="009620D7" w:rsidRPr="009E3BF5" w:rsidRDefault="009620D7" w:rsidP="00E51946">
      <w:pPr>
        <w:spacing w:line="360" w:lineRule="auto"/>
        <w:contextualSpacing/>
        <w:jc w:val="both"/>
        <w:rPr>
          <w:rFonts w:ascii="Times New Roman" w:hAnsi="Times New Roman" w:cs="Times New Roman"/>
          <w:sz w:val="24"/>
          <w:szCs w:val="24"/>
        </w:rPr>
      </w:pPr>
      <w:r w:rsidRPr="009E3BF5">
        <w:rPr>
          <w:rFonts w:ascii="Times New Roman" w:hAnsi="Times New Roman" w:cs="Times New Roman"/>
          <w:sz w:val="24"/>
          <w:szCs w:val="24"/>
        </w:rPr>
        <w:t>Pidoto, Adriana Elba, DNI 16.916.954</w:t>
      </w:r>
    </w:p>
    <w:p w:rsidR="009620D7" w:rsidRDefault="009620D7" w:rsidP="00E51946">
      <w:pPr>
        <w:spacing w:line="360" w:lineRule="auto"/>
        <w:contextualSpacing/>
        <w:jc w:val="both"/>
        <w:rPr>
          <w:rFonts w:ascii="Times New Roman" w:hAnsi="Times New Roman" w:cs="Times New Roman"/>
          <w:sz w:val="24"/>
          <w:szCs w:val="24"/>
        </w:rPr>
      </w:pPr>
      <w:r w:rsidRPr="009E3BF5">
        <w:rPr>
          <w:rFonts w:ascii="Times New Roman" w:hAnsi="Times New Roman" w:cs="Times New Roman"/>
          <w:sz w:val="24"/>
          <w:szCs w:val="24"/>
        </w:rPr>
        <w:t xml:space="preserve">E-mail: </w:t>
      </w:r>
      <w:hyperlink r:id="rId5" w:history="1">
        <w:r w:rsidRPr="009E3BF5">
          <w:rPr>
            <w:rStyle w:val="Hipervnculo"/>
            <w:rFonts w:ascii="Times New Roman" w:hAnsi="Times New Roman" w:cs="Times New Roman"/>
            <w:sz w:val="24"/>
            <w:szCs w:val="24"/>
          </w:rPr>
          <w:t>adriepidoto@hotmail.com</w:t>
        </w:r>
      </w:hyperlink>
      <w:r w:rsidRPr="009E3BF5">
        <w:rPr>
          <w:rFonts w:ascii="Times New Roman" w:hAnsi="Times New Roman" w:cs="Times New Roman"/>
          <w:sz w:val="24"/>
          <w:szCs w:val="24"/>
        </w:rPr>
        <w:t xml:space="preserve"> </w:t>
      </w:r>
    </w:p>
    <w:p w:rsidR="007643DA" w:rsidRPr="009E3BF5" w:rsidRDefault="007643DA" w:rsidP="00E5194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Universidad Nacional de La Matanza</w:t>
      </w:r>
    </w:p>
    <w:p w:rsidR="00F37A03" w:rsidRPr="009E3BF5" w:rsidRDefault="00F37A03" w:rsidP="00E51946">
      <w:pPr>
        <w:spacing w:line="360" w:lineRule="auto"/>
        <w:contextualSpacing/>
        <w:jc w:val="both"/>
        <w:rPr>
          <w:rFonts w:ascii="Times New Roman" w:hAnsi="Times New Roman" w:cs="Times New Roman"/>
          <w:sz w:val="24"/>
          <w:szCs w:val="24"/>
        </w:rPr>
      </w:pPr>
      <w:r w:rsidRPr="009E3BF5">
        <w:rPr>
          <w:rFonts w:ascii="Times New Roman" w:hAnsi="Times New Roman" w:cs="Times New Roman"/>
          <w:sz w:val="24"/>
          <w:szCs w:val="24"/>
        </w:rPr>
        <w:t>Cabrera, Marcela Isabel, DNI 18.268.481</w:t>
      </w:r>
    </w:p>
    <w:p w:rsidR="009620D7" w:rsidRPr="009E3BF5" w:rsidRDefault="009620D7" w:rsidP="00E51946">
      <w:pPr>
        <w:spacing w:line="360" w:lineRule="auto"/>
        <w:contextualSpacing/>
        <w:jc w:val="both"/>
        <w:rPr>
          <w:rFonts w:ascii="Times New Roman" w:hAnsi="Times New Roman" w:cs="Times New Roman"/>
          <w:sz w:val="24"/>
          <w:szCs w:val="24"/>
        </w:rPr>
      </w:pPr>
      <w:r w:rsidRPr="009E3BF5">
        <w:rPr>
          <w:rFonts w:ascii="Times New Roman" w:hAnsi="Times New Roman" w:cs="Times New Roman"/>
          <w:sz w:val="24"/>
          <w:szCs w:val="24"/>
        </w:rPr>
        <w:t xml:space="preserve">E-mail: </w:t>
      </w:r>
      <w:hyperlink r:id="rId6" w:history="1">
        <w:r w:rsidRPr="009E3BF5">
          <w:rPr>
            <w:rStyle w:val="Hipervnculo"/>
            <w:rFonts w:ascii="Times New Roman" w:hAnsi="Times New Roman" w:cs="Times New Roman"/>
            <w:sz w:val="24"/>
            <w:szCs w:val="24"/>
          </w:rPr>
          <w:t>marcelacabrera1966@hotmail.com</w:t>
        </w:r>
      </w:hyperlink>
      <w:r w:rsidRPr="009E3BF5">
        <w:rPr>
          <w:rFonts w:ascii="Times New Roman" w:hAnsi="Times New Roman" w:cs="Times New Roman"/>
          <w:sz w:val="24"/>
          <w:szCs w:val="24"/>
        </w:rPr>
        <w:t xml:space="preserve"> </w:t>
      </w:r>
    </w:p>
    <w:p w:rsidR="00EC1D93" w:rsidRPr="009E3BF5" w:rsidRDefault="00EC1D93" w:rsidP="00E51946">
      <w:pPr>
        <w:spacing w:line="360" w:lineRule="auto"/>
        <w:contextualSpacing/>
        <w:jc w:val="both"/>
        <w:rPr>
          <w:rFonts w:ascii="Times New Roman" w:hAnsi="Times New Roman" w:cs="Times New Roman"/>
          <w:sz w:val="24"/>
          <w:szCs w:val="24"/>
        </w:rPr>
      </w:pPr>
      <w:r w:rsidRPr="009E3BF5">
        <w:rPr>
          <w:rFonts w:ascii="Times New Roman" w:hAnsi="Times New Roman" w:cs="Times New Roman"/>
          <w:sz w:val="24"/>
          <w:szCs w:val="24"/>
        </w:rPr>
        <w:t>Universidad Nacional de La Matanza</w:t>
      </w:r>
    </w:p>
    <w:p w:rsidR="009E3BF5" w:rsidRDefault="009E3BF5" w:rsidP="00E51946">
      <w:pPr>
        <w:spacing w:line="360" w:lineRule="auto"/>
        <w:contextualSpacing/>
        <w:jc w:val="both"/>
        <w:rPr>
          <w:rFonts w:ascii="Times New Roman" w:hAnsi="Times New Roman" w:cs="Times New Roman"/>
          <w:b/>
          <w:sz w:val="24"/>
          <w:szCs w:val="24"/>
        </w:rPr>
      </w:pPr>
    </w:p>
    <w:p w:rsidR="00605701" w:rsidRDefault="00605701" w:rsidP="00E5194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Eje temático: 11. Análisis del discurso y estudios del lenguaje.</w:t>
      </w:r>
    </w:p>
    <w:p w:rsidR="00EC1D93" w:rsidRDefault="00577C37" w:rsidP="00E5194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Ponencia:</w:t>
      </w:r>
      <w:r w:rsidR="00005DDE">
        <w:rPr>
          <w:rFonts w:ascii="Times New Roman" w:hAnsi="Times New Roman" w:cs="Times New Roman"/>
          <w:b/>
          <w:sz w:val="24"/>
          <w:szCs w:val="24"/>
        </w:rPr>
        <w:t xml:space="preserve"> “Entre femicidio y homicidio: las vicisitudes y tensiones de la palabra perdiodística”</w:t>
      </w:r>
    </w:p>
    <w:p w:rsidR="00B07036" w:rsidRDefault="00B07036" w:rsidP="00E51946">
      <w:pPr>
        <w:spacing w:line="360" w:lineRule="auto"/>
        <w:contextualSpacing/>
        <w:jc w:val="both"/>
        <w:rPr>
          <w:rFonts w:ascii="Times New Roman" w:hAnsi="Times New Roman" w:cs="Times New Roman"/>
          <w:b/>
          <w:sz w:val="24"/>
          <w:szCs w:val="24"/>
        </w:rPr>
      </w:pPr>
    </w:p>
    <w:p w:rsidR="00B07036" w:rsidRDefault="00B07036" w:rsidP="00E5194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Abstract:</w:t>
      </w:r>
    </w:p>
    <w:p w:rsidR="00B07036" w:rsidRPr="00006DBC" w:rsidRDefault="00B07036" w:rsidP="00B07036">
      <w:pPr>
        <w:spacing w:line="360" w:lineRule="auto"/>
        <w:contextualSpacing/>
        <w:jc w:val="both"/>
        <w:rPr>
          <w:rFonts w:ascii="Times New Roman" w:hAnsi="Times New Roman" w:cs="Times New Roman"/>
          <w:sz w:val="24"/>
          <w:szCs w:val="24"/>
        </w:rPr>
      </w:pPr>
      <w:r w:rsidRPr="00006DBC">
        <w:rPr>
          <w:rFonts w:ascii="Times New Roman" w:hAnsi="Times New Roman" w:cs="Times New Roman"/>
          <w:sz w:val="24"/>
          <w:szCs w:val="24"/>
        </w:rPr>
        <w:br/>
      </w:r>
      <w:r w:rsidRPr="00006DBC">
        <w:rPr>
          <w:rFonts w:ascii="Times New Roman" w:hAnsi="Times New Roman" w:cs="Times New Roman"/>
          <w:color w:val="201F1E"/>
          <w:sz w:val="24"/>
          <w:szCs w:val="24"/>
          <w:shd w:val="clear" w:color="auto" w:fill="FFFFFF"/>
        </w:rPr>
        <w:t xml:space="preserve">Las transformaciones de los contextos no repercuten sus estructuraciones de manera inequívoca y "transparente" sobre los discursos. Las Ciencias del Lenguaje han demostrado cabalmente las complejas relaciones entre los textos y sus contextos, sus tensiones y contradicciones. De esta manera, la conciencia sobre la tragedia del femicidio no se deja traslucir en el marco de cierta isotopía discursiva propia de los medios. Por un lado, los medios "acompañan" la necesidad de reflexionar sobre esta problemática, pero, por otro, "escriben"/discursivizan, en ocasiones, desde "lugares" estilísticos que terminan desmintiendo las buenas intenciones de su prédica. Es por ello que, en este trabajo, nos proponemos abordar las construcciones discursivas de la prensa gráfica respecto de algunos casos de femicidio, a fin de desarticular las instancias en las que, discursivamente, las buenas intenciones "hacen agua", ya que, aun con matices, siguen (re)construyendo imaginarios estigmatizadores de las víctimas de femicidio. Apelaremos, para esta reflexión, </w:t>
      </w:r>
      <w:r w:rsidRPr="00006DBC">
        <w:rPr>
          <w:rFonts w:ascii="Times New Roman" w:hAnsi="Times New Roman" w:cs="Times New Roman"/>
          <w:color w:val="201F1E"/>
          <w:sz w:val="24"/>
          <w:szCs w:val="24"/>
          <w:shd w:val="clear" w:color="auto" w:fill="FFFFFF"/>
        </w:rPr>
        <w:lastRenderedPageBreak/>
        <w:t>a la teoría de la Enunciación y a algunas conceptualizaciones propias del ámbito de los Estudios de Género.</w:t>
      </w:r>
    </w:p>
    <w:p w:rsidR="00B07036" w:rsidRDefault="00B07036" w:rsidP="00E51946">
      <w:pPr>
        <w:spacing w:line="360" w:lineRule="auto"/>
        <w:contextualSpacing/>
        <w:jc w:val="both"/>
        <w:rPr>
          <w:rFonts w:ascii="Times New Roman" w:hAnsi="Times New Roman" w:cs="Times New Roman"/>
          <w:b/>
          <w:sz w:val="24"/>
          <w:szCs w:val="24"/>
        </w:rPr>
      </w:pPr>
    </w:p>
    <w:p w:rsidR="00480F02" w:rsidRDefault="00480F02" w:rsidP="00E51946">
      <w:pPr>
        <w:spacing w:line="360" w:lineRule="auto"/>
        <w:contextualSpacing/>
        <w:jc w:val="both"/>
        <w:rPr>
          <w:rFonts w:ascii="Times New Roman" w:hAnsi="Times New Roman" w:cs="Times New Roman"/>
          <w:b/>
          <w:sz w:val="24"/>
          <w:szCs w:val="24"/>
        </w:rPr>
      </w:pPr>
    </w:p>
    <w:p w:rsidR="00480F02" w:rsidRDefault="00480F02" w:rsidP="00E5194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inquietud por las modalidades en que la realidad se cristaliza/ referencia en la palabra –lenguaje- ha sido una preocupación en la historia de la Filosofía en general y en la de las Ciencias del Lenguaje en particular. Mientras el sentido común propio d</w:t>
      </w:r>
      <w:r w:rsidR="00176B9D">
        <w:rPr>
          <w:rFonts w:ascii="Times New Roman" w:hAnsi="Times New Roman" w:cs="Times New Roman"/>
          <w:sz w:val="24"/>
          <w:szCs w:val="24"/>
        </w:rPr>
        <w:t xml:space="preserve">el ámbito cotidiano </w:t>
      </w:r>
      <w:r w:rsidR="00E25415">
        <w:rPr>
          <w:rFonts w:ascii="Times New Roman" w:hAnsi="Times New Roman" w:cs="Times New Roman"/>
          <w:sz w:val="24"/>
          <w:szCs w:val="24"/>
        </w:rPr>
        <w:t xml:space="preserve">sigue postulando </w:t>
      </w:r>
      <w:r w:rsidR="00CD7AAB">
        <w:rPr>
          <w:rFonts w:ascii="Times New Roman" w:hAnsi="Times New Roman" w:cs="Times New Roman"/>
          <w:sz w:val="24"/>
          <w:szCs w:val="24"/>
        </w:rPr>
        <w:t>que la realidad se refleja/ repercute directa y mecánicamente en el lenguaje</w:t>
      </w:r>
      <w:r w:rsidR="00E25415">
        <w:rPr>
          <w:rFonts w:ascii="Times New Roman" w:hAnsi="Times New Roman" w:cs="Times New Roman"/>
          <w:sz w:val="24"/>
          <w:szCs w:val="24"/>
        </w:rPr>
        <w:t>, la episteme</w:t>
      </w:r>
      <w:r w:rsidR="00E72456">
        <w:rPr>
          <w:rFonts w:ascii="Times New Roman" w:hAnsi="Times New Roman" w:cs="Times New Roman"/>
          <w:sz w:val="24"/>
          <w:szCs w:val="24"/>
        </w:rPr>
        <w:t xml:space="preserve"> propia de la mirada específica de las Ciencias del Lenguaje y las Ciencias Sociales y Humanísticas</w:t>
      </w:r>
      <w:r w:rsidR="007B41FE">
        <w:rPr>
          <w:rFonts w:ascii="Times New Roman" w:hAnsi="Times New Roman" w:cs="Times New Roman"/>
          <w:sz w:val="24"/>
          <w:szCs w:val="24"/>
        </w:rPr>
        <w:t xml:space="preserve"> han demostrado, y demuestran, la histórica semiotización de la realidad. Cuestionando la extensa</w:t>
      </w:r>
      <w:r w:rsidR="00D71CA1">
        <w:rPr>
          <w:rFonts w:ascii="Times New Roman" w:hAnsi="Times New Roman" w:cs="Times New Roman"/>
          <w:sz w:val="24"/>
          <w:szCs w:val="24"/>
        </w:rPr>
        <w:t xml:space="preserve"> tradición que</w:t>
      </w:r>
      <w:r w:rsidR="007B41FE">
        <w:rPr>
          <w:rFonts w:ascii="Times New Roman" w:hAnsi="Times New Roman" w:cs="Times New Roman"/>
          <w:sz w:val="24"/>
          <w:szCs w:val="24"/>
        </w:rPr>
        <w:t xml:space="preserve"> en la Modernidad</w:t>
      </w:r>
      <w:r w:rsidR="00D71CA1">
        <w:rPr>
          <w:rFonts w:ascii="Times New Roman" w:hAnsi="Times New Roman" w:cs="Times New Roman"/>
          <w:sz w:val="24"/>
          <w:szCs w:val="24"/>
        </w:rPr>
        <w:t xml:space="preserve"> sistematiza la filosofía de Descartes</w:t>
      </w:r>
      <w:r w:rsidR="007B41FE">
        <w:rPr>
          <w:rFonts w:ascii="Times New Roman" w:hAnsi="Times New Roman" w:cs="Times New Roman"/>
          <w:sz w:val="24"/>
          <w:szCs w:val="24"/>
        </w:rPr>
        <w:t xml:space="preserve"> y profundiza el (todo) positivismo dogmático</w:t>
      </w:r>
      <w:r w:rsidR="00D71CA1">
        <w:rPr>
          <w:rFonts w:ascii="Times New Roman" w:hAnsi="Times New Roman" w:cs="Times New Roman"/>
          <w:sz w:val="24"/>
          <w:szCs w:val="24"/>
        </w:rPr>
        <w:t>, han sido Charles Sanders Peirce</w:t>
      </w:r>
      <w:r w:rsidR="007B41FE">
        <w:rPr>
          <w:rFonts w:ascii="Times New Roman" w:hAnsi="Times New Roman" w:cs="Times New Roman"/>
          <w:sz w:val="24"/>
          <w:szCs w:val="24"/>
        </w:rPr>
        <w:t xml:space="preserve"> (1976)</w:t>
      </w:r>
      <w:r w:rsidR="00D71CA1">
        <w:rPr>
          <w:rFonts w:ascii="Times New Roman" w:hAnsi="Times New Roman" w:cs="Times New Roman"/>
          <w:sz w:val="24"/>
          <w:szCs w:val="24"/>
        </w:rPr>
        <w:t xml:space="preserve"> y luego Mijail Bajtín</w:t>
      </w:r>
      <w:r w:rsidR="007B41FE">
        <w:rPr>
          <w:rFonts w:ascii="Times New Roman" w:hAnsi="Times New Roman" w:cs="Times New Roman"/>
          <w:sz w:val="24"/>
          <w:szCs w:val="24"/>
        </w:rPr>
        <w:t xml:space="preserve"> (1976)</w:t>
      </w:r>
      <w:r w:rsidR="00D71CA1">
        <w:rPr>
          <w:rFonts w:ascii="Times New Roman" w:hAnsi="Times New Roman" w:cs="Times New Roman"/>
          <w:sz w:val="24"/>
          <w:szCs w:val="24"/>
        </w:rPr>
        <w:t>, entre otros</w:t>
      </w:r>
      <w:r w:rsidR="004A65F7">
        <w:rPr>
          <w:rFonts w:ascii="Times New Roman" w:hAnsi="Times New Roman" w:cs="Times New Roman"/>
          <w:sz w:val="24"/>
          <w:szCs w:val="24"/>
        </w:rPr>
        <w:t>, los que llamaron la atención sobre el estatuto de mediación material que caracteriza a los signos cuando de representar el “objeto” realidad se trata: no hay</w:t>
      </w:r>
      <w:r w:rsidR="00B5722E">
        <w:rPr>
          <w:rFonts w:ascii="Times New Roman" w:hAnsi="Times New Roman" w:cs="Times New Roman"/>
          <w:sz w:val="24"/>
          <w:szCs w:val="24"/>
        </w:rPr>
        <w:t xml:space="preserve"> (Peirce, 197</w:t>
      </w:r>
      <w:r w:rsidR="003A6F7F">
        <w:rPr>
          <w:rFonts w:ascii="Times New Roman" w:hAnsi="Times New Roman" w:cs="Times New Roman"/>
          <w:sz w:val="24"/>
          <w:szCs w:val="24"/>
        </w:rPr>
        <w:t>6) pensamiento sobre la realidad que no remita a otros pensamientos. No hay, por lo tanto, referencia al signo/ objeto realidad que no atraviese los andariveles de los signos que ya la han “hablado”/circundado de perspectivas, puntos de vista, miradas que la han construido –y lo siguen haciendo-</w:t>
      </w:r>
      <w:r w:rsidR="006A77EB">
        <w:rPr>
          <w:rFonts w:ascii="Times New Roman" w:hAnsi="Times New Roman" w:cs="Times New Roman"/>
          <w:sz w:val="24"/>
          <w:szCs w:val="24"/>
        </w:rPr>
        <w:t xml:space="preserve"> desde diferentes “lugares” de sentido (ideológico). Ha sido, por otra parte, el Análisis del Discurso el conjunto de disciplinas que explicitaron, complejizaron y sistematizaron los abordajes discursivos proponiendo una dialéctica unidad forma/ contenido. Como señalara el propio Bajtín (1997), nada es del todo forma, nada es del todo contenido. De esta manera, todo discurso deviene una amalgama de forma que refracta contenido, y es este carácter de entramado complejo lo que el (todo) Análisis del Discurso enfrenta, o debiera enfrentar.</w:t>
      </w:r>
    </w:p>
    <w:p w:rsidR="00E51946" w:rsidRDefault="00E51946" w:rsidP="00E5194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este contexto, la prensa gráfica constituye un objeto privilegiado a la hora de reflexionar sobre las relaciones lenguaje-realidad, ya que su discurso constituye un campo de tensiones que conflictúa los imperativos del deber decir/ informar y los del opinar, vicisitud</w:t>
      </w:r>
      <w:r w:rsidR="00823C63">
        <w:rPr>
          <w:rFonts w:ascii="Times New Roman" w:hAnsi="Times New Roman" w:cs="Times New Roman"/>
          <w:sz w:val="24"/>
          <w:szCs w:val="24"/>
        </w:rPr>
        <w:t xml:space="preserve"> que se complejiza a partir del momento en que se trata de informar hechos vinculados con casos de femicidio</w:t>
      </w:r>
      <w:r w:rsidR="00F85848">
        <w:rPr>
          <w:rFonts w:ascii="Times New Roman" w:hAnsi="Times New Roman" w:cs="Times New Roman"/>
          <w:sz w:val="24"/>
          <w:szCs w:val="24"/>
        </w:rPr>
        <w:t>, ya que, en contextos en que la Legislación ha dado pasos adelante para prevenir y erradicar los crímenes por cuestiones de género (Ley 26.485)</w:t>
      </w:r>
      <w:r w:rsidR="00111726">
        <w:rPr>
          <w:rFonts w:ascii="Times New Roman" w:hAnsi="Times New Roman" w:cs="Times New Roman"/>
          <w:sz w:val="24"/>
          <w:szCs w:val="24"/>
        </w:rPr>
        <w:t xml:space="preserve">, la prensa gráfica </w:t>
      </w:r>
      <w:r w:rsidR="0005348C">
        <w:rPr>
          <w:rFonts w:ascii="Times New Roman" w:hAnsi="Times New Roman" w:cs="Times New Roman"/>
          <w:sz w:val="24"/>
          <w:szCs w:val="24"/>
        </w:rPr>
        <w:lastRenderedPageBreak/>
        <w:t>interdiscursiviza</w:t>
      </w:r>
      <w:r w:rsidR="00031DDC">
        <w:rPr>
          <w:rFonts w:ascii="Times New Roman" w:hAnsi="Times New Roman" w:cs="Times New Roman"/>
          <w:sz w:val="24"/>
          <w:szCs w:val="24"/>
        </w:rPr>
        <w:t xml:space="preserve"> (Michel Pecheux, 1978) </w:t>
      </w:r>
      <w:r w:rsidR="0005348C">
        <w:rPr>
          <w:rFonts w:ascii="Times New Roman" w:hAnsi="Times New Roman" w:cs="Times New Roman"/>
          <w:sz w:val="24"/>
          <w:szCs w:val="24"/>
        </w:rPr>
        <w:t xml:space="preserve"> sus correctas intenciones</w:t>
      </w:r>
      <w:r w:rsidR="00993DDD">
        <w:rPr>
          <w:rFonts w:ascii="Times New Roman" w:hAnsi="Times New Roman" w:cs="Times New Roman"/>
          <w:sz w:val="24"/>
          <w:szCs w:val="24"/>
        </w:rPr>
        <w:t xml:space="preserve"> con matices discursivos correspondientes a formaciones ideológicas que se intenta superar.</w:t>
      </w:r>
      <w:r w:rsidR="009E7293">
        <w:rPr>
          <w:rFonts w:ascii="Times New Roman" w:hAnsi="Times New Roman" w:cs="Times New Roman"/>
          <w:sz w:val="24"/>
          <w:szCs w:val="24"/>
        </w:rPr>
        <w:t xml:space="preserve"> ¿Qué papel desempeñan, en cuanto a lo reseñado, determinados aspectos discursivos como –entre otros-  el estilo, las huellas de subjetividad vinculadas</w:t>
      </w:r>
      <w:r w:rsidR="00A258F2">
        <w:rPr>
          <w:rFonts w:ascii="Times New Roman" w:hAnsi="Times New Roman" w:cs="Times New Roman"/>
          <w:sz w:val="24"/>
          <w:szCs w:val="24"/>
        </w:rPr>
        <w:t xml:space="preserve"> a ciertos formatos genéricos que adquieren las estructuras informativas, las estructuras de pasivación sin agentes a la vista discursiva (y extra-verbal, tal vez)</w:t>
      </w:r>
      <w:r w:rsidR="00B428EA">
        <w:rPr>
          <w:rFonts w:ascii="Times New Roman" w:hAnsi="Times New Roman" w:cs="Times New Roman"/>
          <w:sz w:val="24"/>
          <w:szCs w:val="24"/>
        </w:rPr>
        <w:t>, los procedimientos de construcción de efectos de “objetividad discursivo-informativa, etc.? ¿Qué sugieren estos matices y texturas en la información sobre casos de femicidio? A fin de proponer algunas sugerencias, nos abocaremos a analizar desde las herramientas brindadas por el Análisis del Discurso en general y la Teoría de la Enunciación en particular, junto a la Lingüística Crítica</w:t>
      </w:r>
      <w:r w:rsidR="007A2C59">
        <w:rPr>
          <w:rFonts w:ascii="Times New Roman" w:hAnsi="Times New Roman" w:cs="Times New Roman"/>
          <w:sz w:val="24"/>
          <w:szCs w:val="24"/>
        </w:rPr>
        <w:t xml:space="preserve">, dos noticias en las que se informa sobre el mismo caso de femicidio: la primera es una noticia publicada en el diario </w:t>
      </w:r>
      <w:r w:rsidR="007A2C59" w:rsidRPr="00FB4269">
        <w:rPr>
          <w:rFonts w:ascii="Times New Roman" w:hAnsi="Times New Roman" w:cs="Times New Roman"/>
          <w:i/>
          <w:sz w:val="24"/>
          <w:szCs w:val="24"/>
        </w:rPr>
        <w:t>Crónica</w:t>
      </w:r>
      <w:r w:rsidR="00EE1B08">
        <w:rPr>
          <w:rFonts w:ascii="Times New Roman" w:hAnsi="Times New Roman" w:cs="Times New Roman"/>
          <w:sz w:val="24"/>
          <w:szCs w:val="24"/>
        </w:rPr>
        <w:t xml:space="preserve">, el 25 de agosto del 2019, y la otra fue publicada en el Diario </w:t>
      </w:r>
      <w:r w:rsidR="00EE1B08" w:rsidRPr="00FB4269">
        <w:rPr>
          <w:rFonts w:ascii="Times New Roman" w:hAnsi="Times New Roman" w:cs="Times New Roman"/>
          <w:i/>
          <w:sz w:val="24"/>
          <w:szCs w:val="24"/>
        </w:rPr>
        <w:t>Clarín</w:t>
      </w:r>
      <w:r w:rsidR="00EE1B08">
        <w:rPr>
          <w:rFonts w:ascii="Times New Roman" w:hAnsi="Times New Roman" w:cs="Times New Roman"/>
          <w:sz w:val="24"/>
          <w:szCs w:val="24"/>
        </w:rPr>
        <w:t xml:space="preserve"> en la misma fecha. </w:t>
      </w:r>
    </w:p>
    <w:p w:rsidR="00E51946" w:rsidRDefault="00DD2480"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noticia del diario Crónica se titula “Policía acribilló a tiros a su ex novia e intentó volarse la cabeza.” </w:t>
      </w:r>
      <w:r w:rsidR="00FB4269">
        <w:rPr>
          <w:rFonts w:ascii="Times New Roman" w:hAnsi="Times New Roman" w:cs="Times New Roman"/>
          <w:sz w:val="24"/>
          <w:szCs w:val="24"/>
        </w:rPr>
        <w:t>La primera oración que conforma el primer párrafo del texto dice: “Una pareja de policías fueron baleados en una vivienda de la ciudad de La Plata”. La presencia de una estructura de voz pasiva sin explicitación de agente</w:t>
      </w:r>
      <w:r w:rsidR="00866866">
        <w:rPr>
          <w:rFonts w:ascii="Times New Roman" w:hAnsi="Times New Roman" w:cs="Times New Roman"/>
          <w:sz w:val="24"/>
          <w:szCs w:val="24"/>
        </w:rPr>
        <w:t xml:space="preserve"> contribuye a diluir no sólo la especificación de la agencia de la acción, y el borramiento, por lo tanto, del carácter de femicidio del suceso noticiado</w:t>
      </w:r>
      <w:r w:rsidR="0022055C">
        <w:rPr>
          <w:rFonts w:ascii="Times New Roman" w:hAnsi="Times New Roman" w:cs="Times New Roman"/>
          <w:sz w:val="24"/>
          <w:szCs w:val="24"/>
        </w:rPr>
        <w:t>, sino también, en esa misma dinámica discursiva, la sugerencia equívoca de que los dos agentes integrantes de la pareja “fueron baleados”</w:t>
      </w:r>
      <w:r w:rsidR="00FC3136">
        <w:rPr>
          <w:rFonts w:ascii="Times New Roman" w:hAnsi="Times New Roman" w:cs="Times New Roman"/>
          <w:sz w:val="24"/>
          <w:szCs w:val="24"/>
        </w:rPr>
        <w:t>, es decir, el efecto lector que dicha expresión puede construir es el que sugiere, equívocamente, que uno (el varón) no mató al otro (a la otra: su pareja), sino que hubo una tercera persona.</w:t>
      </w:r>
      <w:r w:rsidR="00E2395C">
        <w:rPr>
          <w:rFonts w:ascii="Times New Roman" w:hAnsi="Times New Roman" w:cs="Times New Roman"/>
          <w:sz w:val="24"/>
          <w:szCs w:val="24"/>
        </w:rPr>
        <w:t xml:space="preserve"> Por otra pa</w:t>
      </w:r>
      <w:r w:rsidR="00E762C0">
        <w:rPr>
          <w:rFonts w:ascii="Times New Roman" w:hAnsi="Times New Roman" w:cs="Times New Roman"/>
          <w:sz w:val="24"/>
          <w:szCs w:val="24"/>
        </w:rPr>
        <w:t>rte, pero en este mismo sentido</w:t>
      </w:r>
      <w:r w:rsidR="00E2395C">
        <w:rPr>
          <w:rFonts w:ascii="Times New Roman" w:hAnsi="Times New Roman" w:cs="Times New Roman"/>
          <w:sz w:val="24"/>
          <w:szCs w:val="24"/>
        </w:rPr>
        <w:t>, el estatuto o condición de violencia de género</w:t>
      </w:r>
      <w:r w:rsidR="00E762C0">
        <w:rPr>
          <w:rFonts w:ascii="Times New Roman" w:hAnsi="Times New Roman" w:cs="Times New Roman"/>
          <w:sz w:val="24"/>
          <w:szCs w:val="24"/>
        </w:rPr>
        <w:t xml:space="preserve"> que establece el enunciador como una “presunción” distancia innecesariamente la especificación/ referencia del hecho en cuanto a su carácter de femicidio: “(…) Los investigadores sospechan que es un caso de violencia de género”. Es por ello que podría considerarse que la instancia introductoria de la noticia de </w:t>
      </w:r>
      <w:r w:rsidR="00E762C0" w:rsidRPr="0071098F">
        <w:rPr>
          <w:rFonts w:ascii="Times New Roman" w:hAnsi="Times New Roman" w:cs="Times New Roman"/>
          <w:i/>
          <w:sz w:val="24"/>
          <w:szCs w:val="24"/>
        </w:rPr>
        <w:t>Crónica</w:t>
      </w:r>
      <w:r w:rsidR="00E762C0">
        <w:rPr>
          <w:rFonts w:ascii="Times New Roman" w:hAnsi="Times New Roman" w:cs="Times New Roman"/>
          <w:sz w:val="24"/>
          <w:szCs w:val="24"/>
        </w:rPr>
        <w:t xml:space="preserve"> –su primer párrafo-</w:t>
      </w:r>
      <w:r w:rsidR="004A50C1">
        <w:rPr>
          <w:rFonts w:ascii="Times New Roman" w:hAnsi="Times New Roman" w:cs="Times New Roman"/>
          <w:sz w:val="24"/>
          <w:szCs w:val="24"/>
        </w:rPr>
        <w:t xml:space="preserve">, caracterizada por una ausencia de explicitación de complementos agentes y por cierta matización del carácter asertivo de las referencias respecto del suceso noticiado imprime un efecto de “presunción”, y, en consecuencia, de equivocidad y fragilidad en los indicios que hablan sobre femicidio. Asimismo, estos rasgos presentes en el primer párrafo contribuyen </w:t>
      </w:r>
      <w:r w:rsidR="004A50C1">
        <w:rPr>
          <w:rFonts w:ascii="Times New Roman" w:hAnsi="Times New Roman" w:cs="Times New Roman"/>
          <w:sz w:val="24"/>
          <w:szCs w:val="24"/>
        </w:rPr>
        <w:lastRenderedPageBreak/>
        <w:t>a plasmar un efecto de “escena del crimen” en cuya impronta de emergencia</w:t>
      </w:r>
      <w:r w:rsidR="005E6A18">
        <w:rPr>
          <w:rFonts w:ascii="Times New Roman" w:hAnsi="Times New Roman" w:cs="Times New Roman"/>
          <w:sz w:val="24"/>
          <w:szCs w:val="24"/>
        </w:rPr>
        <w:t xml:space="preserve"> terminan ocultándose los elementos que, como señalábamos antes, remiten a la condición de femicidio del caso sobre el cual se informa.</w:t>
      </w:r>
    </w:p>
    <w:p w:rsidR="005E6A18" w:rsidRDefault="005E6A18"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continuación, </w:t>
      </w:r>
      <w:r w:rsidR="00790273">
        <w:rPr>
          <w:rFonts w:ascii="Times New Roman" w:hAnsi="Times New Roman" w:cs="Times New Roman"/>
          <w:sz w:val="24"/>
          <w:szCs w:val="24"/>
        </w:rPr>
        <w:t>el texto presenta un párrafo en el que se establecen localizaciones espacio-temporales del hecho y el relato que constituye el punto de partida del descubrimiento del caso: la denuncia que una amiga de la mujer asesinada hiciera ante la policía y el arribo de ésta al lugar/ “escena” del crimen. Podría señalarse, respecto de esta especie de mini-relato</w:t>
      </w:r>
      <w:r w:rsidR="00823FC6">
        <w:rPr>
          <w:rFonts w:ascii="Times New Roman" w:hAnsi="Times New Roman" w:cs="Times New Roman"/>
          <w:sz w:val="24"/>
          <w:szCs w:val="24"/>
        </w:rPr>
        <w:t>,</w:t>
      </w:r>
      <w:r w:rsidR="00790273">
        <w:rPr>
          <w:rFonts w:ascii="Times New Roman" w:hAnsi="Times New Roman" w:cs="Times New Roman"/>
          <w:sz w:val="24"/>
          <w:szCs w:val="24"/>
        </w:rPr>
        <w:t xml:space="preserve"> que sus secuencias llamada-denuncia-llegada de la policía reconfiguran los acontecimientos en el marco</w:t>
      </w:r>
      <w:r w:rsidR="00823FC6">
        <w:rPr>
          <w:rFonts w:ascii="Times New Roman" w:hAnsi="Times New Roman" w:cs="Times New Roman"/>
          <w:sz w:val="24"/>
          <w:szCs w:val="24"/>
        </w:rPr>
        <w:t xml:space="preserve"> de una “intriga”, aspecto, éste, que colabora, también, para que</w:t>
      </w:r>
      <w:r w:rsidR="00D60210">
        <w:rPr>
          <w:rFonts w:ascii="Times New Roman" w:hAnsi="Times New Roman" w:cs="Times New Roman"/>
          <w:sz w:val="24"/>
          <w:szCs w:val="24"/>
        </w:rPr>
        <w:t xml:space="preserve"> el femicidio como acontecimiento se diluya bajo las mini-peripecias de un </w:t>
      </w:r>
      <w:r w:rsidR="00D60210" w:rsidRPr="00D60210">
        <w:rPr>
          <w:rFonts w:ascii="Times New Roman" w:hAnsi="Times New Roman" w:cs="Times New Roman"/>
          <w:i/>
          <w:sz w:val="24"/>
          <w:szCs w:val="24"/>
        </w:rPr>
        <w:t>suspense</w:t>
      </w:r>
      <w:r w:rsidR="00D60210">
        <w:rPr>
          <w:rFonts w:ascii="Times New Roman" w:hAnsi="Times New Roman" w:cs="Times New Roman"/>
          <w:sz w:val="24"/>
          <w:szCs w:val="24"/>
        </w:rPr>
        <w:t xml:space="preserve"> que aleja (y cuestiona, tal vez) la verdad de los hechos. El siguiente párrafo responde, igualmente, a este rasgo de cierta “neutralización” de la verdad del hecho a través de estructuras narrativas caracterizadas por cierto registro que varía entre el “serio” periodístico y el “serio” policial. En cuanto al siguiente párrafo</w:t>
      </w:r>
      <w:r w:rsidR="00872711">
        <w:rPr>
          <w:rFonts w:ascii="Times New Roman" w:hAnsi="Times New Roman" w:cs="Times New Roman"/>
          <w:sz w:val="24"/>
          <w:szCs w:val="24"/>
        </w:rPr>
        <w:t>, centrado en la persona de la pareja de la mujer asesinada, presenta un pasaje o fragmento que se destaca por cierto rasgo qu</w:t>
      </w:r>
      <w:r w:rsidR="006116A4">
        <w:rPr>
          <w:rFonts w:ascii="Times New Roman" w:hAnsi="Times New Roman" w:cs="Times New Roman"/>
          <w:sz w:val="24"/>
          <w:szCs w:val="24"/>
        </w:rPr>
        <w:t>e podría leerse anclado a una interpretación “indubitable”: la que descartaría la presunción del carácter de femicidio del hecho. La referencia/ localización espacial del cuerpo de Danilo Alberto Acevedo, la pareja, propicia cierta ambigüedad: “Su ex pareja, también oficial de la Policía Bonaerense Danilo Alberto Acevedo, estaba herido a un lado de la mujer policía</w:t>
      </w:r>
      <w:r w:rsidR="001863E3">
        <w:rPr>
          <w:rFonts w:ascii="Times New Roman" w:hAnsi="Times New Roman" w:cs="Times New Roman"/>
          <w:sz w:val="24"/>
          <w:szCs w:val="24"/>
        </w:rPr>
        <w:t xml:space="preserve"> con un disparo en la cabeza, por lo que fue trasladado de urgencia al hospital San Martín.”</w:t>
      </w:r>
      <w:r w:rsidR="003553A1">
        <w:rPr>
          <w:rFonts w:ascii="Times New Roman" w:hAnsi="Times New Roman" w:cs="Times New Roman"/>
          <w:sz w:val="24"/>
          <w:szCs w:val="24"/>
        </w:rPr>
        <w:t xml:space="preserve"> En el siguiente párrafo, cuando se habla acerca de las primeras pericias realizadas por la policía, y aun cuando se había sugerido que la carátula del episodio es la correspondiente a la de un caso de femicidio, el </w:t>
      </w:r>
      <w:r w:rsidR="00696D96">
        <w:rPr>
          <w:rFonts w:ascii="Times New Roman" w:hAnsi="Times New Roman" w:cs="Times New Roman"/>
          <w:sz w:val="24"/>
          <w:szCs w:val="24"/>
        </w:rPr>
        <w:t>texto de la noticia reproduce, mediante una cita textual de autoridad, el contenido de la carátula del expediente. Ésta</w:t>
      </w:r>
      <w:r w:rsidR="00FA30BC">
        <w:rPr>
          <w:rFonts w:ascii="Times New Roman" w:hAnsi="Times New Roman" w:cs="Times New Roman"/>
          <w:sz w:val="24"/>
          <w:szCs w:val="24"/>
        </w:rPr>
        <w:t xml:space="preserve"> incluye el término “homicidio” en su contenido: “homicidio agravado seguido de suicidio en grado de tentativa”.</w:t>
      </w:r>
    </w:p>
    <w:p w:rsidR="00BC7617" w:rsidRDefault="00E80DDA"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w:t>
      </w:r>
      <w:r w:rsidR="00BC7617">
        <w:rPr>
          <w:rFonts w:ascii="Times New Roman" w:hAnsi="Times New Roman" w:cs="Times New Roman"/>
          <w:sz w:val="24"/>
          <w:szCs w:val="24"/>
        </w:rPr>
        <w:t xml:space="preserve"> párrafo que se lee a continuación</w:t>
      </w:r>
      <w:r w:rsidR="00E42A0D">
        <w:rPr>
          <w:rFonts w:ascii="Times New Roman" w:hAnsi="Times New Roman" w:cs="Times New Roman"/>
          <w:sz w:val="24"/>
          <w:szCs w:val="24"/>
        </w:rPr>
        <w:t>, se refiere la inclusión de la Gendarmería para la investigación y análisis de la escena, sin especificar los motivos. Resulta pertinente, en cuanto a esto, señalar que el reemplazo de la policía por la Gendarmería en la continuación de la investigación articula un sentido presupuesto de cierta “garantía” de “ecuanimidad” en la misma</w:t>
      </w:r>
      <w:r w:rsidR="003D0B0A">
        <w:rPr>
          <w:rFonts w:ascii="Times New Roman" w:hAnsi="Times New Roman" w:cs="Times New Roman"/>
          <w:sz w:val="24"/>
          <w:szCs w:val="24"/>
        </w:rPr>
        <w:t xml:space="preserve">. Así, podría leerse/ interpretarse, al respecto, y como corolario, que no hay </w:t>
      </w:r>
      <w:r w:rsidR="003D0B0A">
        <w:rPr>
          <w:rFonts w:ascii="Times New Roman" w:hAnsi="Times New Roman" w:cs="Times New Roman"/>
          <w:sz w:val="24"/>
          <w:szCs w:val="24"/>
        </w:rPr>
        <w:lastRenderedPageBreak/>
        <w:t>informaciones “ecuánimes”, sólo hay fuerzas “ecuánimes”, y que –sobre todo- sólo una fuerza puede instaurar “con ecuanimidad” las garantías para una investigación.</w:t>
      </w:r>
    </w:p>
    <w:p w:rsidR="006D60B7" w:rsidRDefault="00853B65"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título de la noticia de</w:t>
      </w:r>
      <w:r w:rsidR="006D60B7">
        <w:rPr>
          <w:rFonts w:ascii="Times New Roman" w:hAnsi="Times New Roman" w:cs="Times New Roman"/>
          <w:sz w:val="24"/>
          <w:szCs w:val="24"/>
        </w:rPr>
        <w:t xml:space="preserve">l diario </w:t>
      </w:r>
      <w:r w:rsidR="006D60B7" w:rsidRPr="00853B65">
        <w:rPr>
          <w:rFonts w:ascii="Times New Roman" w:hAnsi="Times New Roman" w:cs="Times New Roman"/>
          <w:i/>
          <w:sz w:val="24"/>
          <w:szCs w:val="24"/>
        </w:rPr>
        <w:t>Clarín</w:t>
      </w:r>
      <w:r w:rsidR="006D60B7">
        <w:rPr>
          <w:rFonts w:ascii="Times New Roman" w:hAnsi="Times New Roman" w:cs="Times New Roman"/>
          <w:sz w:val="24"/>
          <w:szCs w:val="24"/>
        </w:rPr>
        <w:t xml:space="preserve"> es “Fue a la casa de su ex pareja y la mató de cinco balazos: él es oficial de la policía y ella, sargento”.</w:t>
      </w:r>
      <w:r w:rsidR="007404A2">
        <w:rPr>
          <w:rFonts w:ascii="Times New Roman" w:hAnsi="Times New Roman" w:cs="Times New Roman"/>
          <w:sz w:val="24"/>
          <w:szCs w:val="24"/>
        </w:rPr>
        <w:t xml:space="preserve"> La bajada o copete se centra en las vicisitudes del femicida luego del crimen</w:t>
      </w:r>
      <w:r w:rsidR="0076027B">
        <w:rPr>
          <w:rFonts w:ascii="Times New Roman" w:hAnsi="Times New Roman" w:cs="Times New Roman"/>
          <w:sz w:val="24"/>
          <w:szCs w:val="24"/>
        </w:rPr>
        <w:t>: su intento posterior de suicidio y su internación.</w:t>
      </w:r>
    </w:p>
    <w:p w:rsidR="00A659EC" w:rsidRDefault="00A659EC"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 cuerpo de la noticia, y en su primer párrafo, nos encontramos con el uso de la palabra femicidio, que aparece, además, destacada por medio de un subrayado</w:t>
      </w:r>
      <w:r w:rsidR="00391773">
        <w:rPr>
          <w:rFonts w:ascii="Times New Roman" w:hAnsi="Times New Roman" w:cs="Times New Roman"/>
          <w:sz w:val="24"/>
          <w:szCs w:val="24"/>
        </w:rPr>
        <w:t>. No obstante, en el marco del siguiente párrafo</w:t>
      </w:r>
      <w:r w:rsidR="00A101E1">
        <w:rPr>
          <w:rFonts w:ascii="Times New Roman" w:hAnsi="Times New Roman" w:cs="Times New Roman"/>
          <w:sz w:val="24"/>
          <w:szCs w:val="24"/>
        </w:rPr>
        <w:t xml:space="preserve"> se apela a la palabra </w:t>
      </w:r>
      <w:r w:rsidR="003B59EE">
        <w:rPr>
          <w:rFonts w:ascii="Times New Roman" w:hAnsi="Times New Roman" w:cs="Times New Roman"/>
          <w:sz w:val="24"/>
          <w:szCs w:val="24"/>
        </w:rPr>
        <w:t>“</w:t>
      </w:r>
      <w:r w:rsidR="00A101E1">
        <w:rPr>
          <w:rFonts w:ascii="Times New Roman" w:hAnsi="Times New Roman" w:cs="Times New Roman"/>
          <w:sz w:val="24"/>
          <w:szCs w:val="24"/>
        </w:rPr>
        <w:t>asesinato</w:t>
      </w:r>
      <w:r w:rsidR="003B59EE">
        <w:rPr>
          <w:rFonts w:ascii="Times New Roman" w:hAnsi="Times New Roman" w:cs="Times New Roman"/>
          <w:sz w:val="24"/>
          <w:szCs w:val="24"/>
        </w:rPr>
        <w:t>”</w:t>
      </w:r>
      <w:r w:rsidR="00A101E1">
        <w:rPr>
          <w:rFonts w:ascii="Times New Roman" w:hAnsi="Times New Roman" w:cs="Times New Roman"/>
          <w:sz w:val="24"/>
          <w:szCs w:val="24"/>
        </w:rPr>
        <w:t xml:space="preserve"> para referirse al hecho informado: “El asesinato ocurrió en la planta baja de un edificio…”</w:t>
      </w:r>
      <w:r w:rsidR="003B59EE">
        <w:rPr>
          <w:rFonts w:ascii="Times New Roman" w:hAnsi="Times New Roman" w:cs="Times New Roman"/>
          <w:sz w:val="24"/>
          <w:szCs w:val="24"/>
        </w:rPr>
        <w:t>, pero más adelante, cuando se vuelve a mencionar al oficial pareja de la mujer, el texto se refiere al “presunto homicida”. En los dos párrafos siguientes se advierte, como se lo había hecho</w:t>
      </w:r>
      <w:r w:rsidR="00D43DF8">
        <w:rPr>
          <w:rFonts w:ascii="Times New Roman" w:hAnsi="Times New Roman" w:cs="Times New Roman"/>
          <w:sz w:val="24"/>
          <w:szCs w:val="24"/>
        </w:rPr>
        <w:t xml:space="preserve"> respecto de la noticia de </w:t>
      </w:r>
      <w:r w:rsidR="00D43DF8" w:rsidRPr="00D43DF8">
        <w:rPr>
          <w:rFonts w:ascii="Times New Roman" w:hAnsi="Times New Roman" w:cs="Times New Roman"/>
          <w:i/>
          <w:sz w:val="24"/>
          <w:szCs w:val="24"/>
        </w:rPr>
        <w:t>Crónica</w:t>
      </w:r>
      <w:r w:rsidR="00D43DF8">
        <w:rPr>
          <w:rFonts w:ascii="Times New Roman" w:hAnsi="Times New Roman" w:cs="Times New Roman"/>
          <w:sz w:val="24"/>
          <w:szCs w:val="24"/>
        </w:rPr>
        <w:t xml:space="preserve">, una estructura narrativa marcada por rasgos secuenciales que otorgan cierto nivel de suspenso al acontecimiento: “Cuando este domingo por la mañana Daiana llegó al departamento –acompañada de otros agentes ya que había dado aviso al 911-, </w:t>
      </w:r>
      <w:r w:rsidR="00D43DF8" w:rsidRPr="004747C4">
        <w:rPr>
          <w:rFonts w:ascii="Times New Roman" w:hAnsi="Times New Roman" w:cs="Times New Roman"/>
          <w:b/>
          <w:sz w:val="24"/>
          <w:szCs w:val="24"/>
        </w:rPr>
        <w:t>notó que salía sangre por debajo de la puerta</w:t>
      </w:r>
      <w:r w:rsidR="00D43DF8">
        <w:rPr>
          <w:rFonts w:ascii="Times New Roman" w:hAnsi="Times New Roman" w:cs="Times New Roman"/>
          <w:sz w:val="24"/>
          <w:szCs w:val="24"/>
        </w:rPr>
        <w:t>. (…)”</w:t>
      </w:r>
      <w:r w:rsidR="004747C4">
        <w:rPr>
          <w:rFonts w:ascii="Times New Roman" w:hAnsi="Times New Roman" w:cs="Times New Roman"/>
          <w:sz w:val="24"/>
          <w:szCs w:val="24"/>
        </w:rPr>
        <w:t xml:space="preserve"> </w:t>
      </w:r>
      <w:r w:rsidR="004747C4" w:rsidRPr="004747C4">
        <w:rPr>
          <w:rFonts w:ascii="Times New Roman" w:hAnsi="Times New Roman" w:cs="Times New Roman"/>
          <w:sz w:val="24"/>
          <w:szCs w:val="24"/>
        </w:rPr>
        <w:t>La</w:t>
      </w:r>
      <w:r w:rsidR="004747C4">
        <w:rPr>
          <w:rFonts w:ascii="Times New Roman" w:hAnsi="Times New Roman" w:cs="Times New Roman"/>
          <w:sz w:val="24"/>
          <w:szCs w:val="24"/>
        </w:rPr>
        <w:t xml:space="preserve"> tipografía en negrita de la última frase del segmento citado refuerza, sin apelar a demasiadas estrategias sensacionalistas, </w:t>
      </w:r>
      <w:r w:rsidR="0031303A">
        <w:rPr>
          <w:rFonts w:ascii="Times New Roman" w:hAnsi="Times New Roman" w:cs="Times New Roman"/>
          <w:sz w:val="24"/>
          <w:szCs w:val="24"/>
        </w:rPr>
        <w:t>el carácter de suspense folletinesco</w:t>
      </w:r>
      <w:r w:rsidR="003E0A79">
        <w:rPr>
          <w:rFonts w:ascii="Times New Roman" w:hAnsi="Times New Roman" w:cs="Times New Roman"/>
          <w:sz w:val="24"/>
          <w:szCs w:val="24"/>
        </w:rPr>
        <w:t xml:space="preserve"> que, a rasgos generales e implícitos, caracteriza a estos textos. Por otra parte, la mención del hallazgo de un arma y vainas servidas al lado del cuerpo de la mujer contribuye a sugerir, implícitamente, la hipótesis de un suicidio por parte de la misma. Así como en la noticia de </w:t>
      </w:r>
      <w:r w:rsidR="003E0A79" w:rsidRPr="00497E98">
        <w:rPr>
          <w:rFonts w:ascii="Times New Roman" w:hAnsi="Times New Roman" w:cs="Times New Roman"/>
          <w:i/>
          <w:sz w:val="24"/>
          <w:szCs w:val="24"/>
        </w:rPr>
        <w:t>Crónica</w:t>
      </w:r>
      <w:r w:rsidR="003E0A79">
        <w:rPr>
          <w:rFonts w:ascii="Times New Roman" w:hAnsi="Times New Roman" w:cs="Times New Roman"/>
          <w:sz w:val="24"/>
          <w:szCs w:val="24"/>
        </w:rPr>
        <w:t xml:space="preserve"> la mención ambigua era la del cuerpo del hombre al lado del de la mujer, para sugerir que “fueron baleados” y no que él loa mató, </w:t>
      </w:r>
      <w:r w:rsidR="00BD2E3A">
        <w:rPr>
          <w:rFonts w:ascii="Times New Roman" w:hAnsi="Times New Roman" w:cs="Times New Roman"/>
          <w:sz w:val="24"/>
          <w:szCs w:val="24"/>
        </w:rPr>
        <w:t>aquí, en el text</w:t>
      </w:r>
      <w:r w:rsidR="003E0A79">
        <w:rPr>
          <w:rFonts w:ascii="Times New Roman" w:hAnsi="Times New Roman" w:cs="Times New Roman"/>
          <w:sz w:val="24"/>
          <w:szCs w:val="24"/>
        </w:rPr>
        <w:t xml:space="preserve">o de </w:t>
      </w:r>
      <w:r w:rsidR="003E0A79" w:rsidRPr="00497E98">
        <w:rPr>
          <w:rFonts w:ascii="Times New Roman" w:hAnsi="Times New Roman" w:cs="Times New Roman"/>
          <w:i/>
          <w:sz w:val="24"/>
          <w:szCs w:val="24"/>
        </w:rPr>
        <w:t>Clarín</w:t>
      </w:r>
      <w:r w:rsidR="003E0A79">
        <w:rPr>
          <w:rFonts w:ascii="Times New Roman" w:hAnsi="Times New Roman" w:cs="Times New Roman"/>
          <w:sz w:val="24"/>
          <w:szCs w:val="24"/>
        </w:rPr>
        <w:t>, la referencia equívoca remite al arma y vainas servidas al lado del cuerpo del oficial, tal vez para sugerir, también –implícitamente-, la idea de que hubo dos víctimas y ningún victimario</w:t>
      </w:r>
      <w:r w:rsidR="00A02198">
        <w:rPr>
          <w:rFonts w:ascii="Times New Roman" w:hAnsi="Times New Roman" w:cs="Times New Roman"/>
          <w:sz w:val="24"/>
          <w:szCs w:val="24"/>
        </w:rPr>
        <w:t>. Asimismo, en otro párrafo se hace referencia a los vecinos de la víctimas, quienes habrían confundido disparos con martillazos”. Este detalle</w:t>
      </w:r>
      <w:r w:rsidR="00800A15">
        <w:rPr>
          <w:rFonts w:ascii="Times New Roman" w:hAnsi="Times New Roman" w:cs="Times New Roman"/>
          <w:sz w:val="24"/>
          <w:szCs w:val="24"/>
        </w:rPr>
        <w:t xml:space="preserve"> otorga cierto rasgo de –si es que puede decirse así- de “humor negro” al relato. </w:t>
      </w:r>
    </w:p>
    <w:p w:rsidR="00800A15" w:rsidRDefault="00800A15"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 párrafo que continúa el enunciador se remonta, a través de una estrategia de retrospección,</w:t>
      </w:r>
      <w:r w:rsidR="009C5FE2">
        <w:rPr>
          <w:rFonts w:ascii="Times New Roman" w:hAnsi="Times New Roman" w:cs="Times New Roman"/>
          <w:sz w:val="24"/>
          <w:szCs w:val="24"/>
        </w:rPr>
        <w:t xml:space="preserve"> a los episodios previos al hecho, y se retoma el uso de la palabra “femicida”. Llama la atención, en este texto, que, cuando el enunciador se remite, como se hacía en el otro texto, al contenido de la carátula del caso,</w:t>
      </w:r>
      <w:r w:rsidR="00306629">
        <w:rPr>
          <w:rFonts w:ascii="Times New Roman" w:hAnsi="Times New Roman" w:cs="Times New Roman"/>
          <w:sz w:val="24"/>
          <w:szCs w:val="24"/>
        </w:rPr>
        <w:t xml:space="preserve"> el término que aparece sea “femicidio” y no, como sucedía en el caso de </w:t>
      </w:r>
      <w:r w:rsidR="00306629" w:rsidRPr="00306629">
        <w:rPr>
          <w:rFonts w:ascii="Times New Roman" w:hAnsi="Times New Roman" w:cs="Times New Roman"/>
          <w:i/>
          <w:sz w:val="24"/>
          <w:szCs w:val="24"/>
        </w:rPr>
        <w:t>Crónica</w:t>
      </w:r>
      <w:r w:rsidR="00306629">
        <w:rPr>
          <w:rFonts w:ascii="Times New Roman" w:hAnsi="Times New Roman" w:cs="Times New Roman"/>
          <w:sz w:val="24"/>
          <w:szCs w:val="24"/>
        </w:rPr>
        <w:t>, “homicidio”:</w:t>
      </w:r>
      <w:r w:rsidR="00C5140E">
        <w:rPr>
          <w:rFonts w:ascii="Times New Roman" w:hAnsi="Times New Roman" w:cs="Times New Roman"/>
          <w:sz w:val="24"/>
          <w:szCs w:val="24"/>
        </w:rPr>
        <w:t xml:space="preserve"> “femicidio seguido de suicidio en grado </w:t>
      </w:r>
      <w:r w:rsidR="00C5140E">
        <w:rPr>
          <w:rFonts w:ascii="Times New Roman" w:hAnsi="Times New Roman" w:cs="Times New Roman"/>
          <w:sz w:val="24"/>
          <w:szCs w:val="24"/>
        </w:rPr>
        <w:lastRenderedPageBreak/>
        <w:t>de tentativa”. La referencia de la carátula aparece en tipografía negrita.</w:t>
      </w:r>
      <w:r w:rsidR="008F2B4E">
        <w:rPr>
          <w:rFonts w:ascii="Times New Roman" w:hAnsi="Times New Roman" w:cs="Times New Roman"/>
          <w:sz w:val="24"/>
          <w:szCs w:val="24"/>
        </w:rPr>
        <w:t xml:space="preserve"> Por último, nos encontramos con los últimos párrafos del texto, que son varios, en los cuales el enunciador realiza una cronología de casos de violencia de género y femicidio que involucraron a policías, especificación o delimitación</w:t>
      </w:r>
      <w:r w:rsidR="00EC60EA">
        <w:rPr>
          <w:rFonts w:ascii="Times New Roman" w:hAnsi="Times New Roman" w:cs="Times New Roman"/>
          <w:sz w:val="24"/>
          <w:szCs w:val="24"/>
        </w:rPr>
        <w:t xml:space="preserve"> que construye un efecto de sentido en torno a ciertas ideas de emergencia respecto de la incidencia de estos casos en el grupo de la fuerza policial.</w:t>
      </w:r>
    </w:p>
    <w:p w:rsidR="00EC60EA" w:rsidRDefault="00EC60EA"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todo lo antes expuesto, podría observarse, como posible reflexión y conclusión final, que, como hemos tenido oportunidad de verificar, los dos textos de la noticia inter-discursivizan entre el deber decir/ informar y el decir lo que se puede a secas</w:t>
      </w:r>
      <w:r w:rsidR="001E1902">
        <w:rPr>
          <w:rFonts w:ascii="Times New Roman" w:hAnsi="Times New Roman" w:cs="Times New Roman"/>
          <w:sz w:val="24"/>
          <w:szCs w:val="24"/>
        </w:rPr>
        <w:t xml:space="preserve">; tensionan y conflictúan, por lo tanto, sus decires entre lo que determinada consciencia y reflexión sobre el tema postula y lo que los resabios de una “cultura </w:t>
      </w:r>
      <w:r w:rsidR="005F733A">
        <w:rPr>
          <w:rFonts w:ascii="Times New Roman" w:hAnsi="Times New Roman" w:cs="Times New Roman"/>
          <w:sz w:val="24"/>
          <w:szCs w:val="24"/>
        </w:rPr>
        <w:t>residual” (Raymond Williams, 198</w:t>
      </w:r>
      <w:r w:rsidR="001E1902">
        <w:rPr>
          <w:rFonts w:ascii="Times New Roman" w:hAnsi="Times New Roman" w:cs="Times New Roman"/>
          <w:sz w:val="24"/>
          <w:szCs w:val="24"/>
        </w:rPr>
        <w:t>8)</w:t>
      </w:r>
      <w:r w:rsidR="00504E54">
        <w:rPr>
          <w:rFonts w:ascii="Times New Roman" w:hAnsi="Times New Roman" w:cs="Times New Roman"/>
          <w:sz w:val="24"/>
          <w:szCs w:val="24"/>
        </w:rPr>
        <w:t xml:space="preserve"> termina, a través de ciertos matices, diciendo.</w:t>
      </w:r>
      <w:r w:rsidR="00CF0E12">
        <w:rPr>
          <w:rFonts w:ascii="Times New Roman" w:hAnsi="Times New Roman" w:cs="Times New Roman"/>
          <w:sz w:val="24"/>
          <w:szCs w:val="24"/>
        </w:rPr>
        <w:t xml:space="preserve"> Esta observación no significa que se considere al lenguaje instancia de transparencias ideológicas</w:t>
      </w:r>
      <w:r w:rsidR="00CD44FF">
        <w:rPr>
          <w:rFonts w:ascii="Times New Roman" w:hAnsi="Times New Roman" w:cs="Times New Roman"/>
          <w:sz w:val="24"/>
          <w:szCs w:val="24"/>
        </w:rPr>
        <w:t xml:space="preserve"> intencionales (</w:t>
      </w:r>
      <w:r w:rsidR="007B184F">
        <w:rPr>
          <w:rFonts w:ascii="Times New Roman" w:hAnsi="Times New Roman" w:cs="Times New Roman"/>
          <w:sz w:val="24"/>
          <w:szCs w:val="24"/>
        </w:rPr>
        <w:t>Recanati, 1981)</w:t>
      </w:r>
      <w:r w:rsidR="00D90C44">
        <w:rPr>
          <w:rFonts w:ascii="Times New Roman" w:hAnsi="Times New Roman" w:cs="Times New Roman"/>
          <w:sz w:val="24"/>
          <w:szCs w:val="24"/>
        </w:rPr>
        <w:t>;</w:t>
      </w:r>
      <w:r w:rsidR="00170FDE">
        <w:rPr>
          <w:rFonts w:ascii="Times New Roman" w:hAnsi="Times New Roman" w:cs="Times New Roman"/>
          <w:sz w:val="24"/>
          <w:szCs w:val="24"/>
        </w:rPr>
        <w:t xml:space="preserve"> p</w:t>
      </w:r>
      <w:r w:rsidR="00CD44FF">
        <w:rPr>
          <w:rFonts w:ascii="Times New Roman" w:hAnsi="Times New Roman" w:cs="Times New Roman"/>
          <w:sz w:val="24"/>
          <w:szCs w:val="24"/>
        </w:rPr>
        <w:t>or el contrario, esta observación compo</w:t>
      </w:r>
      <w:r w:rsidR="00D90C44">
        <w:rPr>
          <w:rFonts w:ascii="Times New Roman" w:hAnsi="Times New Roman" w:cs="Times New Roman"/>
          <w:sz w:val="24"/>
          <w:szCs w:val="24"/>
        </w:rPr>
        <w:t>rta la necesidad de una permanente puesta en metadiscursividad teórica</w:t>
      </w:r>
      <w:r w:rsidR="00CC2385">
        <w:rPr>
          <w:rFonts w:ascii="Times New Roman" w:hAnsi="Times New Roman" w:cs="Times New Roman"/>
          <w:sz w:val="24"/>
          <w:szCs w:val="24"/>
        </w:rPr>
        <w:t xml:space="preserve"> de tales conflictos, con el objetivo de que, precisamente, la reflexión so</w:t>
      </w:r>
      <w:r w:rsidR="00CB3B5E">
        <w:rPr>
          <w:rFonts w:ascii="Times New Roman" w:hAnsi="Times New Roman" w:cs="Times New Roman"/>
          <w:sz w:val="24"/>
          <w:szCs w:val="24"/>
        </w:rPr>
        <w:t>bre las implicancias pragmático-ideológicas</w:t>
      </w:r>
      <w:r w:rsidR="00CC2385">
        <w:rPr>
          <w:rFonts w:ascii="Times New Roman" w:hAnsi="Times New Roman" w:cs="Times New Roman"/>
          <w:sz w:val="24"/>
          <w:szCs w:val="24"/>
        </w:rPr>
        <w:t xml:space="preserve"> del lenguaje</w:t>
      </w:r>
      <w:r w:rsidR="00CB3B5E">
        <w:rPr>
          <w:rFonts w:ascii="Times New Roman" w:hAnsi="Times New Roman" w:cs="Times New Roman"/>
          <w:sz w:val="24"/>
          <w:szCs w:val="24"/>
        </w:rPr>
        <w:t xml:space="preserve"> no permanezca en el plano de los corolarios investigativos, sino en el de todo análisis en su desarrollo.</w:t>
      </w:r>
      <w:r w:rsidR="00BD2E3A">
        <w:rPr>
          <w:rFonts w:ascii="Times New Roman" w:hAnsi="Times New Roman" w:cs="Times New Roman"/>
          <w:sz w:val="24"/>
          <w:szCs w:val="24"/>
        </w:rPr>
        <w:t xml:space="preserve"> En épocas en las que las denominadas neuro-“ciencias” pretenden hacer “hablar”</w:t>
      </w:r>
      <w:r w:rsidR="004E1F72">
        <w:rPr>
          <w:rFonts w:ascii="Times New Roman" w:hAnsi="Times New Roman" w:cs="Times New Roman"/>
          <w:sz w:val="24"/>
          <w:szCs w:val="24"/>
        </w:rPr>
        <w:t xml:space="preserve"> al l</w:t>
      </w:r>
      <w:r w:rsidR="00BD2E3A">
        <w:rPr>
          <w:rFonts w:ascii="Times New Roman" w:hAnsi="Times New Roman" w:cs="Times New Roman"/>
          <w:sz w:val="24"/>
          <w:szCs w:val="24"/>
        </w:rPr>
        <w:t>enguaje desde sus postulados biologicistas</w:t>
      </w:r>
      <w:r w:rsidR="00A6429D">
        <w:rPr>
          <w:rFonts w:ascii="Times New Roman" w:hAnsi="Times New Roman" w:cs="Times New Roman"/>
          <w:sz w:val="24"/>
          <w:szCs w:val="24"/>
        </w:rPr>
        <w:t xml:space="preserve"> y, por lo tanto, reduccionistas</w:t>
      </w:r>
      <w:r w:rsidR="00BD2E3A">
        <w:rPr>
          <w:rFonts w:ascii="Times New Roman" w:hAnsi="Times New Roman" w:cs="Times New Roman"/>
          <w:sz w:val="24"/>
          <w:szCs w:val="24"/>
        </w:rPr>
        <w:t>, son las Ciencias del Lenguaje y las Ciencias Sociales las</w:t>
      </w:r>
      <w:r w:rsidR="00751838">
        <w:rPr>
          <w:rFonts w:ascii="Times New Roman" w:hAnsi="Times New Roman" w:cs="Times New Roman"/>
          <w:sz w:val="24"/>
          <w:szCs w:val="24"/>
        </w:rPr>
        <w:t xml:space="preserve"> que debieran mediar (</w:t>
      </w:r>
      <w:r w:rsidR="00C527C4">
        <w:rPr>
          <w:rFonts w:ascii="Times New Roman" w:hAnsi="Times New Roman" w:cs="Times New Roman"/>
          <w:sz w:val="24"/>
          <w:szCs w:val="24"/>
        </w:rPr>
        <w:t>continuar mediando) sus reflexi</w:t>
      </w:r>
      <w:r w:rsidR="004E1F72">
        <w:rPr>
          <w:rFonts w:ascii="Times New Roman" w:hAnsi="Times New Roman" w:cs="Times New Roman"/>
          <w:sz w:val="24"/>
          <w:szCs w:val="24"/>
        </w:rPr>
        <w:t>ones sobre todo aquello que al l</w:t>
      </w:r>
      <w:r w:rsidR="00BD40E4">
        <w:rPr>
          <w:rFonts w:ascii="Times New Roman" w:hAnsi="Times New Roman" w:cs="Times New Roman"/>
          <w:sz w:val="24"/>
          <w:szCs w:val="24"/>
        </w:rPr>
        <w:t>enguaje compete, si se trata de abordarlo con seriedad.</w:t>
      </w:r>
    </w:p>
    <w:p w:rsidR="00265030" w:rsidRDefault="00265030" w:rsidP="00FB4269">
      <w:pPr>
        <w:spacing w:line="360" w:lineRule="auto"/>
        <w:contextualSpacing/>
        <w:jc w:val="both"/>
        <w:rPr>
          <w:rFonts w:ascii="Times New Roman" w:hAnsi="Times New Roman" w:cs="Times New Roman"/>
          <w:sz w:val="24"/>
          <w:szCs w:val="24"/>
        </w:rPr>
      </w:pPr>
    </w:p>
    <w:p w:rsidR="00265030" w:rsidRDefault="00265030" w:rsidP="00FB426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noticias fueron recuperadas de:</w:t>
      </w:r>
    </w:p>
    <w:p w:rsidR="00265030" w:rsidRDefault="00265030" w:rsidP="00FB4269">
      <w:pPr>
        <w:spacing w:line="360" w:lineRule="auto"/>
        <w:contextualSpacing/>
        <w:jc w:val="both"/>
        <w:rPr>
          <w:rFonts w:ascii="Times New Roman" w:hAnsi="Times New Roman" w:cs="Times New Roman"/>
          <w:sz w:val="24"/>
          <w:szCs w:val="24"/>
        </w:rPr>
      </w:pPr>
    </w:p>
    <w:p w:rsidR="00265030" w:rsidRDefault="002469E7" w:rsidP="00FB4269">
      <w:pPr>
        <w:spacing w:line="360" w:lineRule="auto"/>
        <w:contextualSpacing/>
        <w:jc w:val="both"/>
        <w:rPr>
          <w:rFonts w:ascii="Times New Roman" w:hAnsi="Times New Roman" w:cs="Times New Roman"/>
          <w:sz w:val="24"/>
          <w:szCs w:val="24"/>
        </w:rPr>
      </w:pPr>
      <w:hyperlink r:id="rId7" w:history="1">
        <w:r w:rsidR="00D85BCC" w:rsidRPr="0039585A">
          <w:rPr>
            <w:rStyle w:val="Hipervnculo"/>
            <w:rFonts w:ascii="Times New Roman" w:hAnsi="Times New Roman" w:cs="Times New Roman"/>
            <w:sz w:val="24"/>
            <w:szCs w:val="24"/>
          </w:rPr>
          <w:t>https://www.cronica.com.ar/policiales/Policia-acribillo-a-tiros-a-su-ex-novia-e-intento-volarse-la-cabeza-20190825-0004.html</w:t>
        </w:r>
      </w:hyperlink>
    </w:p>
    <w:p w:rsidR="00D85BCC" w:rsidRDefault="00D85BCC" w:rsidP="00FB4269">
      <w:pPr>
        <w:spacing w:line="360" w:lineRule="auto"/>
        <w:contextualSpacing/>
        <w:jc w:val="both"/>
        <w:rPr>
          <w:rFonts w:ascii="Times New Roman" w:hAnsi="Times New Roman" w:cs="Times New Roman"/>
          <w:sz w:val="24"/>
          <w:szCs w:val="24"/>
        </w:rPr>
      </w:pPr>
    </w:p>
    <w:p w:rsidR="00D85BCC" w:rsidRDefault="002469E7" w:rsidP="00FB4269">
      <w:pPr>
        <w:spacing w:line="360" w:lineRule="auto"/>
        <w:contextualSpacing/>
        <w:jc w:val="both"/>
        <w:rPr>
          <w:rFonts w:ascii="Times New Roman" w:hAnsi="Times New Roman" w:cs="Times New Roman"/>
          <w:sz w:val="24"/>
          <w:szCs w:val="24"/>
        </w:rPr>
      </w:pPr>
      <w:hyperlink r:id="rId8" w:history="1">
        <w:r w:rsidR="00D85BCC" w:rsidRPr="0039585A">
          <w:rPr>
            <w:rStyle w:val="Hipervnculo"/>
            <w:rFonts w:ascii="Times New Roman" w:hAnsi="Times New Roman" w:cs="Times New Roman"/>
            <w:sz w:val="24"/>
            <w:szCs w:val="24"/>
          </w:rPr>
          <w:t>https://www.clarin.com/sociedad/hallan-mujer-policia-asesinada-balazos-creen-novio-mato-intento-suicidarse_0_Gf6YmIXN-.html</w:t>
        </w:r>
      </w:hyperlink>
    </w:p>
    <w:p w:rsidR="00D85BCC" w:rsidRDefault="00D85BCC" w:rsidP="00FB4269">
      <w:pPr>
        <w:spacing w:line="360" w:lineRule="auto"/>
        <w:contextualSpacing/>
        <w:jc w:val="both"/>
        <w:rPr>
          <w:rFonts w:ascii="Times New Roman" w:hAnsi="Times New Roman" w:cs="Times New Roman"/>
          <w:sz w:val="24"/>
          <w:szCs w:val="24"/>
        </w:rPr>
      </w:pPr>
    </w:p>
    <w:p w:rsidR="00401369" w:rsidRDefault="00401369" w:rsidP="00135854">
      <w:pPr>
        <w:spacing w:line="360" w:lineRule="auto"/>
        <w:contextualSpacing/>
        <w:jc w:val="both"/>
        <w:rPr>
          <w:rFonts w:ascii="Times New Roman" w:hAnsi="Times New Roman" w:cs="Times New Roman"/>
          <w:sz w:val="24"/>
          <w:szCs w:val="24"/>
        </w:rPr>
      </w:pPr>
    </w:p>
    <w:p w:rsidR="00401369" w:rsidRPr="00036EA1" w:rsidRDefault="00401369" w:rsidP="00135854">
      <w:pPr>
        <w:spacing w:line="360" w:lineRule="auto"/>
        <w:contextualSpacing/>
        <w:jc w:val="both"/>
        <w:rPr>
          <w:rFonts w:ascii="Times New Roman" w:hAnsi="Times New Roman" w:cs="Times New Roman"/>
          <w:b/>
          <w:sz w:val="24"/>
          <w:szCs w:val="24"/>
        </w:rPr>
      </w:pPr>
      <w:r w:rsidRPr="00081500">
        <w:rPr>
          <w:rFonts w:ascii="Times New Roman" w:hAnsi="Times New Roman" w:cs="Times New Roman"/>
          <w:b/>
          <w:sz w:val="24"/>
          <w:szCs w:val="24"/>
        </w:rPr>
        <w:t>Bibliografía:</w:t>
      </w:r>
    </w:p>
    <w:p w:rsidR="00401369" w:rsidRDefault="00401369"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Bajtín, Mijail. </w:t>
      </w:r>
      <w:r w:rsidRPr="00B50D5B">
        <w:rPr>
          <w:rFonts w:ascii="Times New Roman" w:hAnsi="Times New Roman" w:cs="Times New Roman"/>
          <w:i/>
          <w:sz w:val="24"/>
          <w:szCs w:val="24"/>
        </w:rPr>
        <w:t>Estética de la creación verbal</w:t>
      </w:r>
      <w:r>
        <w:rPr>
          <w:rFonts w:ascii="Times New Roman" w:hAnsi="Times New Roman" w:cs="Times New Roman"/>
          <w:sz w:val="24"/>
          <w:szCs w:val="24"/>
        </w:rPr>
        <w:t>. México: Siglo XXI, 1997.</w:t>
      </w:r>
    </w:p>
    <w:p w:rsidR="00B50D5B" w:rsidRDefault="00B50D5B"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Benveniste, Émile. </w:t>
      </w:r>
      <w:r w:rsidRPr="00B50D5B">
        <w:rPr>
          <w:rFonts w:ascii="Times New Roman" w:hAnsi="Times New Roman" w:cs="Times New Roman"/>
          <w:i/>
          <w:sz w:val="24"/>
          <w:szCs w:val="24"/>
        </w:rPr>
        <w:t>Problemas de lingüística general I</w:t>
      </w:r>
      <w:r>
        <w:rPr>
          <w:rFonts w:ascii="Times New Roman" w:hAnsi="Times New Roman" w:cs="Times New Roman"/>
          <w:sz w:val="24"/>
          <w:szCs w:val="24"/>
        </w:rPr>
        <w:t>. México: Siglo XXI, 1971.</w:t>
      </w:r>
    </w:p>
    <w:p w:rsidR="00857851" w:rsidRDefault="00C64DD1"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64DD1">
        <w:rPr>
          <w:rFonts w:ascii="Times New Roman" w:hAnsi="Times New Roman" w:cs="Times New Roman"/>
          <w:i/>
          <w:sz w:val="24"/>
          <w:szCs w:val="24"/>
        </w:rPr>
        <w:t>Problèmes de linguistique II</w:t>
      </w:r>
      <w:r>
        <w:rPr>
          <w:rFonts w:ascii="Times New Roman" w:hAnsi="Times New Roman" w:cs="Times New Roman"/>
          <w:sz w:val="24"/>
          <w:szCs w:val="24"/>
        </w:rPr>
        <w:t>. París: Gallimard, 1972</w:t>
      </w:r>
    </w:p>
    <w:p w:rsidR="00C64DD1" w:rsidRDefault="00670C1F"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57851">
        <w:rPr>
          <w:rFonts w:ascii="Times New Roman" w:hAnsi="Times New Roman" w:cs="Times New Roman"/>
          <w:sz w:val="24"/>
          <w:szCs w:val="24"/>
        </w:rPr>
        <w:t xml:space="preserve">Kerbrat-Orecchioni, Catherine. </w:t>
      </w:r>
      <w:r w:rsidR="00857851" w:rsidRPr="00857851">
        <w:rPr>
          <w:rFonts w:ascii="Times New Roman" w:hAnsi="Times New Roman" w:cs="Times New Roman"/>
          <w:i/>
          <w:sz w:val="24"/>
          <w:szCs w:val="24"/>
        </w:rPr>
        <w:t>LA ENUNCIACIÓN. De la subjetividad en el lenguaje</w:t>
      </w:r>
      <w:r w:rsidR="00857851">
        <w:rPr>
          <w:rFonts w:ascii="Times New Roman" w:hAnsi="Times New Roman" w:cs="Times New Roman"/>
          <w:sz w:val="24"/>
          <w:szCs w:val="24"/>
        </w:rPr>
        <w:t>. Buenos Aires: Hachette, 1997.</w:t>
      </w:r>
    </w:p>
    <w:p w:rsidR="008E3B27" w:rsidRDefault="00670C1F"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E3B27">
        <w:rPr>
          <w:rFonts w:ascii="Times New Roman" w:hAnsi="Times New Roman" w:cs="Times New Roman"/>
          <w:sz w:val="24"/>
          <w:szCs w:val="24"/>
        </w:rPr>
        <w:t xml:space="preserve">Pecheux, Michel. </w:t>
      </w:r>
      <w:r w:rsidR="008E3B27" w:rsidRPr="008E3B27">
        <w:rPr>
          <w:rFonts w:ascii="Times New Roman" w:hAnsi="Times New Roman" w:cs="Times New Roman"/>
          <w:i/>
          <w:sz w:val="24"/>
          <w:szCs w:val="24"/>
        </w:rPr>
        <w:t>Hacia el análisis automático del discurso</w:t>
      </w:r>
      <w:r w:rsidR="008E3B27">
        <w:rPr>
          <w:rFonts w:ascii="Times New Roman" w:hAnsi="Times New Roman" w:cs="Times New Roman"/>
          <w:sz w:val="24"/>
          <w:szCs w:val="24"/>
        </w:rPr>
        <w:t>. Madrid: Gredos, 1978.</w:t>
      </w:r>
    </w:p>
    <w:p w:rsidR="00670C1F" w:rsidRDefault="00670C1F" w:rsidP="001358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Peirce, Charles Sanders. </w:t>
      </w:r>
      <w:r w:rsidRPr="00670C1F">
        <w:rPr>
          <w:rFonts w:ascii="Times New Roman" w:hAnsi="Times New Roman" w:cs="Times New Roman"/>
          <w:i/>
          <w:sz w:val="24"/>
          <w:szCs w:val="24"/>
        </w:rPr>
        <w:t>La ciencia de la semiótica</w:t>
      </w:r>
      <w:r>
        <w:rPr>
          <w:rFonts w:ascii="Times New Roman" w:hAnsi="Times New Roman" w:cs="Times New Roman"/>
          <w:sz w:val="24"/>
          <w:szCs w:val="24"/>
        </w:rPr>
        <w:t>. Buenos Aires: Nueva Visión, 1976.</w:t>
      </w:r>
    </w:p>
    <w:p w:rsidR="00A47294" w:rsidRPr="00CE03D9" w:rsidRDefault="00A47294" w:rsidP="0013585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Recanati, Francois. </w:t>
      </w:r>
      <w:r w:rsidRPr="003E0614">
        <w:rPr>
          <w:rFonts w:ascii="Times New Roman" w:hAnsi="Times New Roman" w:cs="Times New Roman"/>
          <w:i/>
          <w:sz w:val="24"/>
          <w:szCs w:val="24"/>
        </w:rPr>
        <w:t>La Transparencia y la Enunciación</w:t>
      </w:r>
      <w:r>
        <w:rPr>
          <w:rFonts w:ascii="Times New Roman" w:hAnsi="Times New Roman" w:cs="Times New Roman"/>
          <w:sz w:val="24"/>
          <w:szCs w:val="24"/>
        </w:rPr>
        <w:t xml:space="preserve">. </w:t>
      </w:r>
      <w:r w:rsidRPr="00CE03D9">
        <w:rPr>
          <w:rFonts w:ascii="Times New Roman" w:hAnsi="Times New Roman" w:cs="Times New Roman"/>
          <w:sz w:val="24"/>
          <w:szCs w:val="24"/>
          <w:lang w:val="en-US"/>
        </w:rPr>
        <w:t>Buenos Aires: Hachette, 1981.</w:t>
      </w:r>
    </w:p>
    <w:p w:rsidR="00DE5FDE" w:rsidRDefault="00DE5FDE" w:rsidP="00135854">
      <w:pPr>
        <w:spacing w:line="360" w:lineRule="auto"/>
        <w:contextualSpacing/>
        <w:jc w:val="both"/>
        <w:rPr>
          <w:rFonts w:ascii="Times New Roman" w:hAnsi="Times New Roman" w:cs="Times New Roman"/>
          <w:sz w:val="24"/>
          <w:szCs w:val="24"/>
        </w:rPr>
      </w:pPr>
      <w:r w:rsidRPr="00CE03D9">
        <w:rPr>
          <w:rFonts w:ascii="Times New Roman" w:hAnsi="Times New Roman" w:cs="Times New Roman"/>
          <w:sz w:val="24"/>
          <w:szCs w:val="24"/>
          <w:lang w:val="en-US"/>
        </w:rPr>
        <w:t xml:space="preserve">.- Williams, Raymond.  </w:t>
      </w:r>
      <w:r w:rsidRPr="00DE5FDE">
        <w:rPr>
          <w:rFonts w:ascii="Times New Roman" w:hAnsi="Times New Roman" w:cs="Times New Roman"/>
          <w:i/>
          <w:sz w:val="24"/>
          <w:szCs w:val="24"/>
        </w:rPr>
        <w:t>Marxismo y Literatura</w:t>
      </w:r>
      <w:r>
        <w:rPr>
          <w:rFonts w:ascii="Times New Roman" w:hAnsi="Times New Roman" w:cs="Times New Roman"/>
          <w:sz w:val="24"/>
          <w:szCs w:val="24"/>
        </w:rPr>
        <w:t>. Barcelona: Península, 1988.</w:t>
      </w:r>
    </w:p>
    <w:p w:rsidR="00670C1F" w:rsidRPr="004747C4" w:rsidRDefault="00670C1F" w:rsidP="00FB4269">
      <w:pPr>
        <w:spacing w:line="360" w:lineRule="auto"/>
        <w:contextualSpacing/>
        <w:jc w:val="both"/>
        <w:rPr>
          <w:rFonts w:ascii="Times New Roman" w:hAnsi="Times New Roman" w:cs="Times New Roman"/>
          <w:b/>
          <w:sz w:val="24"/>
          <w:szCs w:val="24"/>
        </w:rPr>
      </w:pPr>
    </w:p>
    <w:sectPr w:rsidR="00670C1F" w:rsidRPr="00474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03"/>
    <w:rsid w:val="00005DDE"/>
    <w:rsid w:val="00031DDC"/>
    <w:rsid w:val="00036EA1"/>
    <w:rsid w:val="0005348C"/>
    <w:rsid w:val="00081500"/>
    <w:rsid w:val="00111726"/>
    <w:rsid w:val="00135854"/>
    <w:rsid w:val="00170FDE"/>
    <w:rsid w:val="00176B9D"/>
    <w:rsid w:val="001863E3"/>
    <w:rsid w:val="001931DA"/>
    <w:rsid w:val="001B6489"/>
    <w:rsid w:val="001E1902"/>
    <w:rsid w:val="0022055C"/>
    <w:rsid w:val="002469E7"/>
    <w:rsid w:val="00265030"/>
    <w:rsid w:val="00306629"/>
    <w:rsid w:val="00307C86"/>
    <w:rsid w:val="0031303A"/>
    <w:rsid w:val="003553A1"/>
    <w:rsid w:val="00391773"/>
    <w:rsid w:val="003A6F7F"/>
    <w:rsid w:val="003B4160"/>
    <w:rsid w:val="003B59EE"/>
    <w:rsid w:val="003D0B0A"/>
    <w:rsid w:val="003E0614"/>
    <w:rsid w:val="003E0A79"/>
    <w:rsid w:val="003F46C7"/>
    <w:rsid w:val="00401369"/>
    <w:rsid w:val="0043004F"/>
    <w:rsid w:val="00444274"/>
    <w:rsid w:val="004747C4"/>
    <w:rsid w:val="00480F02"/>
    <w:rsid w:val="00497E98"/>
    <w:rsid w:val="004A50C1"/>
    <w:rsid w:val="004A65F7"/>
    <w:rsid w:val="004E1F72"/>
    <w:rsid w:val="00504E54"/>
    <w:rsid w:val="00577C37"/>
    <w:rsid w:val="005E6A18"/>
    <w:rsid w:val="005F733A"/>
    <w:rsid w:val="00605701"/>
    <w:rsid w:val="006116A4"/>
    <w:rsid w:val="00670C1F"/>
    <w:rsid w:val="00696D96"/>
    <w:rsid w:val="006A77EB"/>
    <w:rsid w:val="006D60B7"/>
    <w:rsid w:val="006F56B8"/>
    <w:rsid w:val="0071098F"/>
    <w:rsid w:val="007404A2"/>
    <w:rsid w:val="00751838"/>
    <w:rsid w:val="0076027B"/>
    <w:rsid w:val="007643DA"/>
    <w:rsid w:val="00790273"/>
    <w:rsid w:val="007A2C59"/>
    <w:rsid w:val="007B184F"/>
    <w:rsid w:val="007B41FE"/>
    <w:rsid w:val="007C596C"/>
    <w:rsid w:val="00800A15"/>
    <w:rsid w:val="00823C63"/>
    <w:rsid w:val="00823FC6"/>
    <w:rsid w:val="00853B65"/>
    <w:rsid w:val="00857851"/>
    <w:rsid w:val="00866866"/>
    <w:rsid w:val="00872711"/>
    <w:rsid w:val="008E3B27"/>
    <w:rsid w:val="008F2B4E"/>
    <w:rsid w:val="009620D7"/>
    <w:rsid w:val="00965B90"/>
    <w:rsid w:val="0097330B"/>
    <w:rsid w:val="00993DDD"/>
    <w:rsid w:val="009C5FE2"/>
    <w:rsid w:val="009E3BF5"/>
    <w:rsid w:val="009E7293"/>
    <w:rsid w:val="00A02198"/>
    <w:rsid w:val="00A101E1"/>
    <w:rsid w:val="00A258F2"/>
    <w:rsid w:val="00A47294"/>
    <w:rsid w:val="00A6429D"/>
    <w:rsid w:val="00A659EC"/>
    <w:rsid w:val="00B07036"/>
    <w:rsid w:val="00B428EA"/>
    <w:rsid w:val="00B50D5B"/>
    <w:rsid w:val="00B517A5"/>
    <w:rsid w:val="00B5722E"/>
    <w:rsid w:val="00BC7617"/>
    <w:rsid w:val="00BD2E3A"/>
    <w:rsid w:val="00BD40E4"/>
    <w:rsid w:val="00C419D2"/>
    <w:rsid w:val="00C5140E"/>
    <w:rsid w:val="00C527C4"/>
    <w:rsid w:val="00C64DD1"/>
    <w:rsid w:val="00C909D8"/>
    <w:rsid w:val="00CB3B5E"/>
    <w:rsid w:val="00CC2385"/>
    <w:rsid w:val="00CD44FF"/>
    <w:rsid w:val="00CD7AAB"/>
    <w:rsid w:val="00CE03D9"/>
    <w:rsid w:val="00CF0E12"/>
    <w:rsid w:val="00D43DF8"/>
    <w:rsid w:val="00D60210"/>
    <w:rsid w:val="00D71CA1"/>
    <w:rsid w:val="00D85BCC"/>
    <w:rsid w:val="00D90C44"/>
    <w:rsid w:val="00DD2480"/>
    <w:rsid w:val="00DD6B6D"/>
    <w:rsid w:val="00DE5FDE"/>
    <w:rsid w:val="00E2395C"/>
    <w:rsid w:val="00E25415"/>
    <w:rsid w:val="00E42A0D"/>
    <w:rsid w:val="00E511F0"/>
    <w:rsid w:val="00E51946"/>
    <w:rsid w:val="00E72456"/>
    <w:rsid w:val="00E762C0"/>
    <w:rsid w:val="00E80DDA"/>
    <w:rsid w:val="00E87331"/>
    <w:rsid w:val="00EC1D93"/>
    <w:rsid w:val="00EC60EA"/>
    <w:rsid w:val="00EE1B08"/>
    <w:rsid w:val="00F37A03"/>
    <w:rsid w:val="00F85848"/>
    <w:rsid w:val="00FA30BC"/>
    <w:rsid w:val="00FB4269"/>
    <w:rsid w:val="00FB6220"/>
    <w:rsid w:val="00FC3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5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B9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9620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65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B9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962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n.com/sociedad/hallan-mujer-policia-asesinada-balazos-creen-novio-mato-intento-suicidarse_0_Gf6YmIXN-.html" TargetMode="External"/><Relationship Id="rId3" Type="http://schemas.openxmlformats.org/officeDocument/2006/relationships/settings" Target="settings.xml"/><Relationship Id="rId7" Type="http://schemas.openxmlformats.org/officeDocument/2006/relationships/hyperlink" Target="https://www.cronica.com.ar/policiales/Policia-acribillo-a-tiros-a-su-ex-novia-e-intento-volarse-la-cabeza-20190825-000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elacabrera1966@hotmail.com" TargetMode="External"/><Relationship Id="rId5" Type="http://schemas.openxmlformats.org/officeDocument/2006/relationships/hyperlink" Target="mailto:adriepidoto@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2369</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EQUIPO_1</dc:creator>
  <cp:lastModifiedBy>Pc</cp:lastModifiedBy>
  <cp:revision>6</cp:revision>
  <dcterms:created xsi:type="dcterms:W3CDTF">2019-09-19T16:25:00Z</dcterms:created>
  <dcterms:modified xsi:type="dcterms:W3CDTF">2019-09-19T16:30:00Z</dcterms:modified>
</cp:coreProperties>
</file>