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0265" w:rsidRPr="005B0265" w:rsidRDefault="005B0265" w:rsidP="005B0265">
      <w:pPr>
        <w:spacing w:after="240" w:line="240" w:lineRule="auto"/>
        <w:rPr>
          <w:rFonts w:ascii="Times New Roman" w:eastAsia="Times New Roman" w:hAnsi="Times New Roman" w:cs="Times New Roman"/>
          <w:sz w:val="24"/>
          <w:szCs w:val="24"/>
        </w:rPr>
      </w:pPr>
    </w:p>
    <w:p w:rsidR="005B0265" w:rsidRPr="005B0265" w:rsidRDefault="005B0265" w:rsidP="005B0265">
      <w:pPr>
        <w:spacing w:after="152" w:line="240" w:lineRule="auto"/>
        <w:jc w:val="both"/>
        <w:rPr>
          <w:rFonts w:ascii="Times New Roman" w:eastAsia="Times New Roman" w:hAnsi="Times New Roman" w:cs="Times New Roman"/>
          <w:sz w:val="24"/>
          <w:szCs w:val="24"/>
        </w:rPr>
      </w:pPr>
      <w:r w:rsidRPr="005B0265">
        <w:rPr>
          <w:rFonts w:ascii="Times New Roman" w:eastAsia="Times New Roman" w:hAnsi="Times New Roman" w:cs="Times New Roman"/>
          <w:b/>
          <w:bCs/>
          <w:color w:val="000000"/>
          <w:sz w:val="24"/>
          <w:szCs w:val="24"/>
        </w:rPr>
        <w:t xml:space="preserve">Las prácticas turísticas y su constitución histórica. La literatura de </w:t>
      </w:r>
      <w:proofErr w:type="spellStart"/>
      <w:r w:rsidRPr="005B0265">
        <w:rPr>
          <w:rFonts w:ascii="Times New Roman" w:eastAsia="Times New Roman" w:hAnsi="Times New Roman" w:cs="Times New Roman"/>
          <w:b/>
          <w:bCs/>
          <w:color w:val="000000"/>
          <w:sz w:val="24"/>
          <w:szCs w:val="24"/>
        </w:rPr>
        <w:t>flâneurs</w:t>
      </w:r>
      <w:proofErr w:type="spellEnd"/>
      <w:r w:rsidRPr="005B0265">
        <w:rPr>
          <w:rFonts w:ascii="Times New Roman" w:eastAsia="Times New Roman" w:hAnsi="Times New Roman" w:cs="Times New Roman"/>
          <w:b/>
          <w:bCs/>
          <w:color w:val="000000"/>
          <w:sz w:val="24"/>
          <w:szCs w:val="24"/>
        </w:rPr>
        <w:t xml:space="preserve"> como fuente para la historia del turismo</w:t>
      </w:r>
    </w:p>
    <w:p w:rsidR="005B0265" w:rsidRPr="005B0265" w:rsidRDefault="005B0265" w:rsidP="005B0265">
      <w:pPr>
        <w:spacing w:after="152" w:line="240" w:lineRule="auto"/>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  </w:t>
      </w:r>
    </w:p>
    <w:p w:rsidR="005B0265" w:rsidRPr="005B0265" w:rsidRDefault="005B0265" w:rsidP="005B0265">
      <w:pPr>
        <w:spacing w:after="152" w:line="240" w:lineRule="auto"/>
        <w:jc w:val="both"/>
        <w:rPr>
          <w:rFonts w:ascii="Times New Roman" w:eastAsia="Times New Roman" w:hAnsi="Times New Roman" w:cs="Times New Roman"/>
          <w:sz w:val="24"/>
          <w:szCs w:val="24"/>
        </w:rPr>
      </w:pPr>
      <w:r w:rsidRPr="005B0265">
        <w:rPr>
          <w:rFonts w:ascii="Times New Roman" w:eastAsia="Times New Roman" w:hAnsi="Times New Roman" w:cs="Times New Roman"/>
          <w:b/>
          <w:bCs/>
          <w:color w:val="000000"/>
          <w:sz w:val="24"/>
          <w:szCs w:val="24"/>
        </w:rPr>
        <w:t>Resumen</w:t>
      </w:r>
    </w:p>
    <w:p w:rsidR="005B0265" w:rsidRPr="005B0265" w:rsidRDefault="005B0265" w:rsidP="005B0265">
      <w:pPr>
        <w:spacing w:before="60" w:after="0" w:line="240" w:lineRule="auto"/>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El presente trabajo está inscripto en un proyec</w:t>
      </w:r>
      <w:r w:rsidR="0054792B">
        <w:rPr>
          <w:rFonts w:ascii="Times New Roman" w:eastAsia="Times New Roman" w:hAnsi="Times New Roman" w:cs="Times New Roman"/>
          <w:color w:val="000000"/>
          <w:sz w:val="24"/>
          <w:szCs w:val="24"/>
        </w:rPr>
        <w:t>to de investigación más amplio</w:t>
      </w:r>
      <w:r w:rsidRPr="005B0265">
        <w:rPr>
          <w:rFonts w:ascii="Times New Roman" w:eastAsia="Times New Roman" w:hAnsi="Times New Roman" w:cs="Times New Roman"/>
          <w:color w:val="000000"/>
          <w:sz w:val="24"/>
          <w:szCs w:val="24"/>
        </w:rPr>
        <w:t xml:space="preserve">, cuyo tema es </w:t>
      </w:r>
      <w:r w:rsidRPr="005B0265">
        <w:rPr>
          <w:rFonts w:ascii="Times New Roman" w:eastAsia="Times New Roman" w:hAnsi="Times New Roman" w:cs="Times New Roman"/>
          <w:i/>
          <w:iCs/>
          <w:color w:val="000000"/>
          <w:sz w:val="24"/>
          <w:szCs w:val="24"/>
        </w:rPr>
        <w:t xml:space="preserve">La construcción del patrimonio turístico. Significación y </w:t>
      </w:r>
      <w:proofErr w:type="spellStart"/>
      <w:r w:rsidRPr="005B0265">
        <w:rPr>
          <w:rFonts w:ascii="Times New Roman" w:eastAsia="Times New Roman" w:hAnsi="Times New Roman" w:cs="Times New Roman"/>
          <w:i/>
          <w:iCs/>
          <w:color w:val="000000"/>
          <w:sz w:val="24"/>
          <w:szCs w:val="24"/>
        </w:rPr>
        <w:t>resignificación</w:t>
      </w:r>
      <w:proofErr w:type="spellEnd"/>
      <w:r w:rsidRPr="005B0265">
        <w:rPr>
          <w:rFonts w:ascii="Times New Roman" w:eastAsia="Times New Roman" w:hAnsi="Times New Roman" w:cs="Times New Roman"/>
          <w:i/>
          <w:iCs/>
          <w:color w:val="000000"/>
          <w:sz w:val="24"/>
          <w:szCs w:val="24"/>
        </w:rPr>
        <w:t xml:space="preserve"> de espacios en la provincia de Buenos Aires.</w:t>
      </w:r>
      <w:r w:rsidRPr="005B0265">
        <w:rPr>
          <w:rFonts w:ascii="Times New Roman" w:eastAsia="Times New Roman" w:hAnsi="Times New Roman" w:cs="Times New Roman"/>
          <w:color w:val="000000"/>
          <w:sz w:val="24"/>
          <w:szCs w:val="24"/>
        </w:rPr>
        <w:t xml:space="preserve"> Dentro de este marco, las investigadoras miembros de este subgrupo están estudiando los casos de </w:t>
      </w:r>
      <w:proofErr w:type="spellStart"/>
      <w:r w:rsidRPr="005B0265">
        <w:rPr>
          <w:rFonts w:ascii="Times New Roman" w:eastAsia="Times New Roman" w:hAnsi="Times New Roman" w:cs="Times New Roman"/>
          <w:color w:val="000000"/>
          <w:sz w:val="24"/>
          <w:szCs w:val="24"/>
        </w:rPr>
        <w:t>Chascomús</w:t>
      </w:r>
      <w:proofErr w:type="spellEnd"/>
      <w:r w:rsidRPr="005B0265">
        <w:rPr>
          <w:rFonts w:ascii="Times New Roman" w:eastAsia="Times New Roman" w:hAnsi="Times New Roman" w:cs="Times New Roman"/>
          <w:color w:val="000000"/>
          <w:sz w:val="24"/>
          <w:szCs w:val="24"/>
        </w:rPr>
        <w:t xml:space="preserve"> y </w:t>
      </w:r>
      <w:proofErr w:type="spellStart"/>
      <w:r w:rsidRPr="005B0265">
        <w:rPr>
          <w:rFonts w:ascii="Times New Roman" w:eastAsia="Times New Roman" w:hAnsi="Times New Roman" w:cs="Times New Roman"/>
          <w:color w:val="000000"/>
          <w:sz w:val="24"/>
          <w:szCs w:val="24"/>
        </w:rPr>
        <w:t>Carhué</w:t>
      </w:r>
      <w:proofErr w:type="spellEnd"/>
      <w:r w:rsidRPr="005B0265">
        <w:rPr>
          <w:rFonts w:ascii="Times New Roman" w:eastAsia="Times New Roman" w:hAnsi="Times New Roman" w:cs="Times New Roman"/>
          <w:color w:val="000000"/>
          <w:sz w:val="24"/>
          <w:szCs w:val="24"/>
        </w:rPr>
        <w:t xml:space="preserve"> como dos de los destinos más paradigmáticos entre los posibles en lo respectivo a humedales en la Provincia de Buenos Aires. Las investigadoras tienen su formación de base en las carreras de Licenciatura en Turismo y Licenciatura en Historia, y un espectro amplio de estudios de posgrado, que incluyen el ambiente, la historia, la psicología, las artes y la administración.</w:t>
      </w:r>
    </w:p>
    <w:p w:rsidR="005B0265" w:rsidRPr="005B0265" w:rsidRDefault="005B0265" w:rsidP="005B0265">
      <w:pPr>
        <w:spacing w:after="0" w:line="240" w:lineRule="auto"/>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 xml:space="preserve">En este marco, y como historiadoras, nos propusimos pensar las prácticas turísticas en su devenir histórico, y los cambios y continuidades que pueden experimentarse en ellas. Formándonos como investigadoras en historia de las emociones y los sentidos, y con trabajos de doctorado que se desarrollan en el siglo XIX, centramos la presente propuesta en delinear algunas modalidades de </w:t>
      </w:r>
      <w:r w:rsidRPr="005B0265">
        <w:rPr>
          <w:rFonts w:ascii="Times New Roman" w:eastAsia="Times New Roman" w:hAnsi="Times New Roman" w:cs="Times New Roman"/>
          <w:i/>
          <w:iCs/>
          <w:color w:val="000000"/>
          <w:sz w:val="24"/>
          <w:szCs w:val="24"/>
        </w:rPr>
        <w:t>flânerie</w:t>
      </w:r>
      <w:r w:rsidRPr="005B0265">
        <w:rPr>
          <w:rFonts w:ascii="Times New Roman" w:eastAsia="Times New Roman" w:hAnsi="Times New Roman" w:cs="Times New Roman"/>
          <w:color w:val="000000"/>
          <w:sz w:val="24"/>
          <w:szCs w:val="24"/>
        </w:rPr>
        <w:t xml:space="preserve"> en el paso del siglo XIX al XX, analizarlas como práctica encarnadas y contrastarlas con algunas discusiones sobre el derecho a la ciudad, en línea con las preguntas que se </w:t>
      </w:r>
      <w:proofErr w:type="spellStart"/>
      <w:r w:rsidRPr="005B0265">
        <w:rPr>
          <w:rFonts w:ascii="Times New Roman" w:eastAsia="Times New Roman" w:hAnsi="Times New Roman" w:cs="Times New Roman"/>
          <w:color w:val="000000"/>
          <w:sz w:val="24"/>
          <w:szCs w:val="24"/>
        </w:rPr>
        <w:t>se</w:t>
      </w:r>
      <w:proofErr w:type="spellEnd"/>
      <w:r w:rsidRPr="005B0265">
        <w:rPr>
          <w:rFonts w:ascii="Times New Roman" w:eastAsia="Times New Roman" w:hAnsi="Times New Roman" w:cs="Times New Roman"/>
          <w:color w:val="000000"/>
          <w:sz w:val="24"/>
          <w:szCs w:val="24"/>
        </w:rPr>
        <w:t xml:space="preserve"> hace </w:t>
      </w:r>
      <w:proofErr w:type="spellStart"/>
      <w:r w:rsidRPr="005B0265">
        <w:rPr>
          <w:rFonts w:ascii="Times New Roman" w:eastAsia="Times New Roman" w:hAnsi="Times New Roman" w:cs="Times New Roman"/>
          <w:color w:val="000000"/>
          <w:sz w:val="24"/>
          <w:szCs w:val="24"/>
        </w:rPr>
        <w:t>Featherstone</w:t>
      </w:r>
      <w:proofErr w:type="spellEnd"/>
      <w:r w:rsidRPr="005B0265">
        <w:rPr>
          <w:rFonts w:ascii="Times New Roman" w:eastAsia="Times New Roman" w:hAnsi="Times New Roman" w:cs="Times New Roman"/>
          <w:color w:val="000000"/>
          <w:sz w:val="24"/>
          <w:szCs w:val="24"/>
        </w:rPr>
        <w:t xml:space="preserve"> (1998), indagando si esta práctica ha sido históricamente situada o continúa en la actualidad.</w:t>
      </w:r>
    </w:p>
    <w:p w:rsidR="005B0265" w:rsidRPr="005B0265" w:rsidRDefault="005B0265" w:rsidP="005B0265">
      <w:pPr>
        <w:spacing w:after="152" w:line="240" w:lineRule="auto"/>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 xml:space="preserve">- Palabras clave: </w:t>
      </w:r>
      <w:r w:rsidRPr="005B0265">
        <w:rPr>
          <w:rFonts w:ascii="Times New Roman" w:eastAsia="Times New Roman" w:hAnsi="Times New Roman" w:cs="Times New Roman"/>
          <w:i/>
          <w:iCs/>
          <w:color w:val="000000"/>
          <w:sz w:val="24"/>
          <w:szCs w:val="24"/>
        </w:rPr>
        <w:t>Flânerie</w:t>
      </w:r>
      <w:r w:rsidRPr="005B0265">
        <w:rPr>
          <w:rFonts w:ascii="Times New Roman" w:eastAsia="Times New Roman" w:hAnsi="Times New Roman" w:cs="Times New Roman"/>
          <w:color w:val="000000"/>
          <w:sz w:val="24"/>
          <w:szCs w:val="24"/>
        </w:rPr>
        <w:t>; Espacio público; Historia del turismo; Literatura; Fotografía. </w:t>
      </w:r>
    </w:p>
    <w:p w:rsidR="005B0265" w:rsidRPr="005B0265" w:rsidRDefault="005B0265" w:rsidP="005B0265">
      <w:pPr>
        <w:spacing w:before="60" w:after="80" w:line="240" w:lineRule="auto"/>
        <w:jc w:val="both"/>
        <w:outlineLvl w:val="1"/>
        <w:rPr>
          <w:rFonts w:ascii="Times New Roman" w:eastAsia="Times New Roman" w:hAnsi="Times New Roman" w:cs="Times New Roman"/>
          <w:b/>
          <w:bCs/>
          <w:sz w:val="36"/>
          <w:szCs w:val="36"/>
        </w:rPr>
      </w:pPr>
      <w:r w:rsidRPr="005B0265">
        <w:rPr>
          <w:rFonts w:ascii="Times New Roman" w:eastAsia="Times New Roman" w:hAnsi="Times New Roman" w:cs="Times New Roman"/>
          <w:b/>
          <w:bCs/>
          <w:color w:val="000000"/>
          <w:sz w:val="24"/>
          <w:szCs w:val="24"/>
        </w:rPr>
        <w:t>- Marco teórico de referencia. </w:t>
      </w:r>
    </w:p>
    <w:p w:rsidR="005B0265" w:rsidRPr="005B0265" w:rsidRDefault="005B0265" w:rsidP="005B0265">
      <w:pPr>
        <w:spacing w:before="60" w:after="0" w:line="240" w:lineRule="auto"/>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 xml:space="preserve">La </w:t>
      </w:r>
      <w:r w:rsidRPr="005B0265">
        <w:rPr>
          <w:rFonts w:ascii="Times New Roman" w:eastAsia="Times New Roman" w:hAnsi="Times New Roman" w:cs="Times New Roman"/>
          <w:i/>
          <w:iCs/>
          <w:color w:val="000000"/>
          <w:sz w:val="24"/>
          <w:szCs w:val="24"/>
        </w:rPr>
        <w:t>flânerie</w:t>
      </w:r>
      <w:r w:rsidRPr="005B0265">
        <w:rPr>
          <w:rFonts w:ascii="Times New Roman" w:eastAsia="Times New Roman" w:hAnsi="Times New Roman" w:cs="Times New Roman"/>
          <w:color w:val="000000"/>
          <w:sz w:val="24"/>
          <w:szCs w:val="24"/>
        </w:rPr>
        <w:t xml:space="preserve"> nos ha llegado a través de la literatura como práctica. Estos textos están organizados en torno a un sujeto </w:t>
      </w:r>
      <w:proofErr w:type="spellStart"/>
      <w:r w:rsidRPr="005B0265">
        <w:rPr>
          <w:rFonts w:ascii="Times New Roman" w:eastAsia="Times New Roman" w:hAnsi="Times New Roman" w:cs="Times New Roman"/>
          <w:color w:val="000000"/>
          <w:sz w:val="24"/>
          <w:szCs w:val="24"/>
        </w:rPr>
        <w:t>deambulante</w:t>
      </w:r>
      <w:proofErr w:type="spellEnd"/>
      <w:r w:rsidRPr="005B0265">
        <w:rPr>
          <w:rFonts w:ascii="Times New Roman" w:eastAsia="Times New Roman" w:hAnsi="Times New Roman" w:cs="Times New Roman"/>
          <w:color w:val="000000"/>
          <w:sz w:val="24"/>
          <w:szCs w:val="24"/>
        </w:rPr>
        <w:t xml:space="preserve"> que se percibe a sí mismo en su percibir del entorno. O, como dice Viñas en sus descripciones del viaje de fines del siglo XIX:</w:t>
      </w:r>
    </w:p>
    <w:p w:rsidR="005B0265" w:rsidRPr="005B0265" w:rsidRDefault="005B0265" w:rsidP="005B0265">
      <w:pPr>
        <w:spacing w:after="283" w:line="240" w:lineRule="auto"/>
        <w:ind w:left="567" w:right="567"/>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¿Cuál es el núcleo de esa actitud contemplativa que crece paulatinamente impregnando y definiendo los viajes finiseculares? Un quietismo desdeñoso de la historia como índice de cambio, de suciedad y de perturbación y que para reemplazarla va poniendo de su parte – a lo largo de reiteradas apelaciones – a la eternidad como clima y región de lo inmutable (...) Penetramos pues en la extensa y aterciopelada comarca de la vida interior. (1982, p. 35)</w:t>
      </w:r>
    </w:p>
    <w:p w:rsidR="005B0265" w:rsidRPr="005B0265" w:rsidRDefault="005B0265" w:rsidP="005B0265">
      <w:pPr>
        <w:spacing w:after="0" w:line="240" w:lineRule="auto"/>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 xml:space="preserve">En línea con los planteos de </w:t>
      </w:r>
      <w:proofErr w:type="spellStart"/>
      <w:r w:rsidRPr="005B0265">
        <w:rPr>
          <w:rFonts w:ascii="Times New Roman" w:eastAsia="Times New Roman" w:hAnsi="Times New Roman" w:cs="Times New Roman"/>
          <w:color w:val="000000"/>
          <w:sz w:val="24"/>
          <w:szCs w:val="24"/>
        </w:rPr>
        <w:t>Featherstone</w:t>
      </w:r>
      <w:proofErr w:type="spellEnd"/>
      <w:r w:rsidRPr="005B0265">
        <w:rPr>
          <w:rFonts w:ascii="Times New Roman" w:eastAsia="Times New Roman" w:hAnsi="Times New Roman" w:cs="Times New Roman"/>
          <w:color w:val="000000"/>
          <w:sz w:val="24"/>
          <w:szCs w:val="24"/>
        </w:rPr>
        <w:t xml:space="preserve"> (1998)  y Han (2020) el presente trabajo pretende poner en cuestión las relaciones entre la experiencia estética de los espacios públicos y las posibilidades de estos mismos espacios para sus ciudadanos. En ese sentido, nos interesa hacer foco en lo  que decimos (y lo que experimentamos) cuando hablamos de espacios públicos en el pasado (</w:t>
      </w:r>
      <w:proofErr w:type="spellStart"/>
      <w:r w:rsidRPr="005B0265">
        <w:rPr>
          <w:rFonts w:ascii="Times New Roman" w:eastAsia="Times New Roman" w:hAnsi="Times New Roman" w:cs="Times New Roman"/>
          <w:color w:val="000000"/>
          <w:sz w:val="24"/>
          <w:szCs w:val="24"/>
        </w:rPr>
        <w:t>Gorelik</w:t>
      </w:r>
      <w:proofErr w:type="spellEnd"/>
      <w:r w:rsidRPr="005B0265">
        <w:rPr>
          <w:rFonts w:ascii="Times New Roman" w:eastAsia="Times New Roman" w:hAnsi="Times New Roman" w:cs="Times New Roman"/>
          <w:color w:val="000000"/>
          <w:sz w:val="24"/>
          <w:szCs w:val="24"/>
        </w:rPr>
        <w:t>, 2008).</w:t>
      </w:r>
    </w:p>
    <w:p w:rsidR="005B0265" w:rsidRPr="005B0265" w:rsidRDefault="005B0265" w:rsidP="005B0265">
      <w:pPr>
        <w:spacing w:after="0" w:line="240" w:lineRule="auto"/>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 xml:space="preserve">Intentaremos revisar -con el fin de clarificar- los usos de los conceptos de </w:t>
      </w:r>
      <w:r w:rsidRPr="005B0265">
        <w:rPr>
          <w:rFonts w:ascii="Times New Roman" w:eastAsia="Times New Roman" w:hAnsi="Times New Roman" w:cs="Times New Roman"/>
          <w:i/>
          <w:iCs/>
          <w:color w:val="000000"/>
          <w:sz w:val="24"/>
          <w:szCs w:val="24"/>
        </w:rPr>
        <w:t>flânerie</w:t>
      </w:r>
      <w:r w:rsidRPr="005B0265">
        <w:rPr>
          <w:rFonts w:ascii="Times New Roman" w:eastAsia="Times New Roman" w:hAnsi="Times New Roman" w:cs="Times New Roman"/>
          <w:color w:val="000000"/>
          <w:sz w:val="24"/>
          <w:szCs w:val="24"/>
        </w:rPr>
        <w:t xml:space="preserve"> (González, 2012; B. </w:t>
      </w:r>
      <w:proofErr w:type="spellStart"/>
      <w:r w:rsidRPr="005B0265">
        <w:rPr>
          <w:rFonts w:ascii="Times New Roman" w:eastAsia="Times New Roman" w:hAnsi="Times New Roman" w:cs="Times New Roman"/>
          <w:color w:val="000000"/>
          <w:sz w:val="24"/>
          <w:szCs w:val="24"/>
        </w:rPr>
        <w:t>Wearing</w:t>
      </w:r>
      <w:proofErr w:type="spellEnd"/>
      <w:r w:rsidRPr="005B0265">
        <w:rPr>
          <w:rFonts w:ascii="Times New Roman" w:eastAsia="Times New Roman" w:hAnsi="Times New Roman" w:cs="Times New Roman"/>
          <w:color w:val="000000"/>
          <w:sz w:val="24"/>
          <w:szCs w:val="24"/>
        </w:rPr>
        <w:t xml:space="preserve"> &amp; </w:t>
      </w:r>
      <w:proofErr w:type="spellStart"/>
      <w:r w:rsidRPr="005B0265">
        <w:rPr>
          <w:rFonts w:ascii="Times New Roman" w:eastAsia="Times New Roman" w:hAnsi="Times New Roman" w:cs="Times New Roman"/>
          <w:color w:val="000000"/>
          <w:sz w:val="24"/>
          <w:szCs w:val="24"/>
        </w:rPr>
        <w:t>Wearing</w:t>
      </w:r>
      <w:proofErr w:type="spellEnd"/>
      <w:r w:rsidRPr="005B0265">
        <w:rPr>
          <w:rFonts w:ascii="Times New Roman" w:eastAsia="Times New Roman" w:hAnsi="Times New Roman" w:cs="Times New Roman"/>
          <w:color w:val="000000"/>
          <w:sz w:val="24"/>
          <w:szCs w:val="24"/>
        </w:rPr>
        <w:t xml:space="preserve">, 1996; S. </w:t>
      </w:r>
      <w:proofErr w:type="spellStart"/>
      <w:r w:rsidRPr="005B0265">
        <w:rPr>
          <w:rFonts w:ascii="Times New Roman" w:eastAsia="Times New Roman" w:hAnsi="Times New Roman" w:cs="Times New Roman"/>
          <w:color w:val="000000"/>
          <w:sz w:val="24"/>
          <w:szCs w:val="24"/>
        </w:rPr>
        <w:t>Wearing</w:t>
      </w:r>
      <w:proofErr w:type="spellEnd"/>
      <w:r w:rsidRPr="005B0265">
        <w:rPr>
          <w:rFonts w:ascii="Times New Roman" w:eastAsia="Times New Roman" w:hAnsi="Times New Roman" w:cs="Times New Roman"/>
          <w:color w:val="000000"/>
          <w:sz w:val="24"/>
          <w:szCs w:val="24"/>
        </w:rPr>
        <w:t xml:space="preserve"> et al., 2019; </w:t>
      </w:r>
      <w:proofErr w:type="spellStart"/>
      <w:r w:rsidRPr="005B0265">
        <w:rPr>
          <w:rFonts w:ascii="Times New Roman" w:eastAsia="Times New Roman" w:hAnsi="Times New Roman" w:cs="Times New Roman"/>
          <w:color w:val="000000"/>
          <w:sz w:val="24"/>
          <w:szCs w:val="24"/>
        </w:rPr>
        <w:t>Yılmaz</w:t>
      </w:r>
      <w:proofErr w:type="spellEnd"/>
      <w:r w:rsidRPr="005B0265">
        <w:rPr>
          <w:rFonts w:ascii="Times New Roman" w:eastAsia="Times New Roman" w:hAnsi="Times New Roman" w:cs="Times New Roman"/>
          <w:color w:val="000000"/>
          <w:sz w:val="24"/>
          <w:szCs w:val="24"/>
        </w:rPr>
        <w:t xml:space="preserve">, 2020) porque consideramos que el mismo, muchas veces,  ha sido mal </w:t>
      </w:r>
      <w:proofErr w:type="gramStart"/>
      <w:r w:rsidRPr="005B0265">
        <w:rPr>
          <w:rFonts w:ascii="Times New Roman" w:eastAsia="Times New Roman" w:hAnsi="Times New Roman" w:cs="Times New Roman"/>
          <w:color w:val="000000"/>
          <w:sz w:val="24"/>
          <w:szCs w:val="24"/>
        </w:rPr>
        <w:t>interpretados</w:t>
      </w:r>
      <w:proofErr w:type="gramEnd"/>
      <w:r w:rsidRPr="005B0265">
        <w:rPr>
          <w:rFonts w:ascii="Times New Roman" w:eastAsia="Times New Roman" w:hAnsi="Times New Roman" w:cs="Times New Roman"/>
          <w:color w:val="000000"/>
          <w:sz w:val="24"/>
          <w:szCs w:val="24"/>
        </w:rPr>
        <w:t xml:space="preserve"> como conceptualizaciones que no terminan de captar las connotaciones emocionales de la práctica históricamente situada.</w:t>
      </w:r>
    </w:p>
    <w:p w:rsidR="005B0265" w:rsidRPr="005B0265" w:rsidRDefault="005B0265" w:rsidP="005B0265">
      <w:pPr>
        <w:spacing w:after="140" w:line="240" w:lineRule="auto"/>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lastRenderedPageBreak/>
        <w:t xml:space="preserve">Nuestro acercamiento a la </w:t>
      </w:r>
      <w:r w:rsidRPr="005B0265">
        <w:rPr>
          <w:rFonts w:ascii="Times New Roman" w:eastAsia="Times New Roman" w:hAnsi="Times New Roman" w:cs="Times New Roman"/>
          <w:i/>
          <w:iCs/>
          <w:color w:val="000000"/>
          <w:sz w:val="24"/>
          <w:szCs w:val="24"/>
        </w:rPr>
        <w:t>flânerie</w:t>
      </w:r>
      <w:r w:rsidRPr="005B0265">
        <w:rPr>
          <w:rFonts w:ascii="Times New Roman" w:eastAsia="Times New Roman" w:hAnsi="Times New Roman" w:cs="Times New Roman"/>
          <w:color w:val="000000"/>
          <w:sz w:val="24"/>
          <w:szCs w:val="24"/>
        </w:rPr>
        <w:t xml:space="preserve"> está enmarcada en los conceptos de prácticas encarnadas que desarrolla </w:t>
      </w:r>
      <w:proofErr w:type="spellStart"/>
      <w:r w:rsidRPr="005B0265">
        <w:rPr>
          <w:rFonts w:ascii="Times New Roman" w:eastAsia="Times New Roman" w:hAnsi="Times New Roman" w:cs="Times New Roman"/>
          <w:color w:val="000000"/>
          <w:sz w:val="24"/>
          <w:szCs w:val="24"/>
        </w:rPr>
        <w:t>Monique</w:t>
      </w:r>
      <w:proofErr w:type="spellEnd"/>
      <w:r w:rsidRPr="005B0265">
        <w:rPr>
          <w:rFonts w:ascii="Times New Roman" w:eastAsia="Times New Roman" w:hAnsi="Times New Roman" w:cs="Times New Roman"/>
          <w:color w:val="000000"/>
          <w:sz w:val="24"/>
          <w:szCs w:val="24"/>
        </w:rPr>
        <w:t xml:space="preserve"> </w:t>
      </w:r>
      <w:proofErr w:type="spellStart"/>
      <w:r w:rsidRPr="005B0265">
        <w:rPr>
          <w:rFonts w:ascii="Times New Roman" w:eastAsia="Times New Roman" w:hAnsi="Times New Roman" w:cs="Times New Roman"/>
          <w:color w:val="000000"/>
          <w:sz w:val="24"/>
          <w:szCs w:val="24"/>
        </w:rPr>
        <w:t>Scheer</w:t>
      </w:r>
      <w:proofErr w:type="spellEnd"/>
      <w:r w:rsidRPr="005B0265">
        <w:rPr>
          <w:rFonts w:ascii="Times New Roman" w:eastAsia="Times New Roman" w:hAnsi="Times New Roman" w:cs="Times New Roman"/>
          <w:color w:val="000000"/>
          <w:sz w:val="24"/>
          <w:szCs w:val="24"/>
        </w:rPr>
        <w:t xml:space="preserve"> (2012) que dota a la historia de una nueva encarnadura: extender los confines de la materialidad al cuerpo mismo de los sujetos analizados. Estos nuevos recorridos -originalmente deudores de la historia de las mentalidades, de la cultural o la institucional- se presentan en la actualidad como campo fértil para la historia social desplegando nuevas lecturas en torno a una de sus problemáticas centrales, como es la construcción y consolidación de grupos sociales, sus regímenes internos y la posibilidad de interacción entre los mismos. Las dificultades inherentes a las fuentes que fueron planteadas en los trabajos pioneros han permitido desplegar recursos metodológicos que permiten integrar al análisis elementos de la cultura material, las dimensiones intelectuales y el sistema de creencias a partir, a priori, de documentos textuales, iconografía y análisis espacial.</w:t>
      </w:r>
    </w:p>
    <w:p w:rsidR="005B0265" w:rsidRPr="005B0265" w:rsidRDefault="005B0265" w:rsidP="005B0265">
      <w:pPr>
        <w:spacing w:after="0" w:line="240" w:lineRule="auto"/>
        <w:ind w:left="720"/>
        <w:jc w:val="both"/>
        <w:rPr>
          <w:rFonts w:ascii="Times New Roman" w:eastAsia="Times New Roman" w:hAnsi="Times New Roman" w:cs="Times New Roman"/>
          <w:sz w:val="24"/>
          <w:szCs w:val="24"/>
        </w:rPr>
      </w:pPr>
      <w:r w:rsidRPr="005B0265">
        <w:rPr>
          <w:rFonts w:ascii="Times New Roman" w:eastAsia="Times New Roman" w:hAnsi="Times New Roman" w:cs="Times New Roman"/>
          <w:b/>
          <w:bCs/>
          <w:color w:val="000000"/>
          <w:sz w:val="24"/>
          <w:szCs w:val="24"/>
        </w:rPr>
        <w:t>Introducción</w:t>
      </w:r>
    </w:p>
    <w:p w:rsidR="005B0265" w:rsidRPr="005B0265" w:rsidRDefault="005B0265" w:rsidP="005B0265">
      <w:pPr>
        <w:spacing w:after="0" w:line="240" w:lineRule="auto"/>
        <w:rPr>
          <w:rFonts w:ascii="Times New Roman" w:eastAsia="Times New Roman" w:hAnsi="Times New Roman" w:cs="Times New Roman"/>
          <w:sz w:val="24"/>
          <w:szCs w:val="24"/>
        </w:rPr>
      </w:pPr>
    </w:p>
    <w:p w:rsidR="005B0265" w:rsidRPr="005B0265" w:rsidRDefault="005B0265" w:rsidP="005B0265">
      <w:pPr>
        <w:spacing w:before="240" w:after="240" w:line="240" w:lineRule="auto"/>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 xml:space="preserve">Entendemos al </w:t>
      </w:r>
      <w:r w:rsidRPr="005B0265">
        <w:rPr>
          <w:rFonts w:ascii="Times New Roman" w:eastAsia="Times New Roman" w:hAnsi="Times New Roman" w:cs="Times New Roman"/>
          <w:i/>
          <w:iCs/>
          <w:color w:val="000000"/>
          <w:sz w:val="24"/>
          <w:szCs w:val="24"/>
        </w:rPr>
        <w:t>flâneur</w:t>
      </w:r>
      <w:r w:rsidRPr="005B0265">
        <w:rPr>
          <w:rFonts w:ascii="Times New Roman" w:eastAsia="Times New Roman" w:hAnsi="Times New Roman" w:cs="Times New Roman"/>
          <w:color w:val="000000"/>
          <w:sz w:val="24"/>
          <w:szCs w:val="24"/>
        </w:rPr>
        <w:t xml:space="preserve"> como la figura de un observador, un paseante  que vislumbra las acciones de los individuos en la multitud de las grandes ciudades. Sin embargo, no es una figura inmóvil ya que entabla  un juego dialéctico con el entorno, con el espacio, a partir de la identificación de esa masa urbana. Identificamos a este sujeto por su aparición en vasta literatura que reconstruye identidades a partir de la expresión del </w:t>
      </w:r>
      <w:r w:rsidRPr="005B0265">
        <w:rPr>
          <w:rFonts w:ascii="Times New Roman" w:eastAsia="Times New Roman" w:hAnsi="Times New Roman" w:cs="Times New Roman"/>
          <w:i/>
          <w:iCs/>
          <w:color w:val="000000"/>
          <w:sz w:val="24"/>
          <w:szCs w:val="24"/>
        </w:rPr>
        <w:t>flâneur</w:t>
      </w:r>
      <w:r w:rsidRPr="005B0265">
        <w:rPr>
          <w:rFonts w:ascii="Times New Roman" w:eastAsia="Times New Roman" w:hAnsi="Times New Roman" w:cs="Times New Roman"/>
          <w:color w:val="000000"/>
          <w:sz w:val="24"/>
          <w:szCs w:val="24"/>
        </w:rPr>
        <w:t xml:space="preserve"> sobre sí mismo. Su mirada va variando sobre la base de un conocimiento apriorístico, de la identificación y “familiaridad” del entorno espacio-ambiental que transita, que encarna y que describe, pero también depende de su historia personal, de sus construcciones culturales, de su sensibilidad. Cada expresión de </w:t>
      </w:r>
      <w:r w:rsidRPr="005B0265">
        <w:rPr>
          <w:rFonts w:ascii="Times New Roman" w:eastAsia="Times New Roman" w:hAnsi="Times New Roman" w:cs="Times New Roman"/>
          <w:i/>
          <w:iCs/>
          <w:color w:val="000000"/>
          <w:sz w:val="24"/>
          <w:szCs w:val="24"/>
        </w:rPr>
        <w:t>flânerie</w:t>
      </w:r>
      <w:r w:rsidRPr="005B0265">
        <w:rPr>
          <w:rFonts w:ascii="Times New Roman" w:eastAsia="Times New Roman" w:hAnsi="Times New Roman" w:cs="Times New Roman"/>
          <w:color w:val="000000"/>
          <w:sz w:val="24"/>
          <w:szCs w:val="24"/>
        </w:rPr>
        <w:t xml:space="preserve"> es diferente porque de ninguna manera es una acción objetiva. En ese sentido, a modo de ejemplificar esas afirmaciones, revisamos tres escenarios diferentes sobre los cuales se han desarrollado esas prácticas que llegaron a nosotras a través de la literatura clásica,  encontramos que el </w:t>
      </w:r>
      <w:r w:rsidRPr="005B0265">
        <w:rPr>
          <w:rFonts w:ascii="Times New Roman" w:eastAsia="Times New Roman" w:hAnsi="Times New Roman" w:cs="Times New Roman"/>
          <w:i/>
          <w:iCs/>
          <w:color w:val="000000"/>
          <w:sz w:val="24"/>
          <w:szCs w:val="24"/>
        </w:rPr>
        <w:t xml:space="preserve">flâneur </w:t>
      </w:r>
      <w:r w:rsidRPr="005B0265">
        <w:rPr>
          <w:rFonts w:ascii="Times New Roman" w:eastAsia="Times New Roman" w:hAnsi="Times New Roman" w:cs="Times New Roman"/>
          <w:color w:val="000000"/>
          <w:sz w:val="24"/>
          <w:szCs w:val="24"/>
        </w:rPr>
        <w:t xml:space="preserve">del norteamericano Allan Poe hace su aparición en 1840 a través de “El hombre de la multitud” y se  refiere específicamente al sujeto urbano y  a su devenir, diferente es  el caso del paseante de Walter </w:t>
      </w:r>
      <w:proofErr w:type="spellStart"/>
      <w:r w:rsidRPr="005B0265">
        <w:rPr>
          <w:rFonts w:ascii="Times New Roman" w:eastAsia="Times New Roman" w:hAnsi="Times New Roman" w:cs="Times New Roman"/>
          <w:color w:val="000000"/>
          <w:sz w:val="24"/>
          <w:szCs w:val="24"/>
        </w:rPr>
        <w:t>Benjamin</w:t>
      </w:r>
      <w:proofErr w:type="spellEnd"/>
      <w:r w:rsidRPr="005B0265">
        <w:rPr>
          <w:rFonts w:ascii="Times New Roman" w:eastAsia="Times New Roman" w:hAnsi="Times New Roman" w:cs="Times New Roman"/>
          <w:color w:val="000000"/>
          <w:sz w:val="24"/>
          <w:szCs w:val="24"/>
        </w:rPr>
        <w:t xml:space="preserve">  (2012) -influenciado por la obra de Baudelaire- que identifica los cambios en la materialidad monumental  de París del siglo XIX entre un pasado que aún muestra monumentos y las prácticas del esplendor contemporáneo de la ciudad que da origen a la modernidad. Por otro lado el </w:t>
      </w:r>
      <w:r w:rsidRPr="005B0265">
        <w:rPr>
          <w:rFonts w:ascii="Times New Roman" w:eastAsia="Times New Roman" w:hAnsi="Times New Roman" w:cs="Times New Roman"/>
          <w:i/>
          <w:iCs/>
          <w:color w:val="000000"/>
          <w:sz w:val="24"/>
          <w:szCs w:val="24"/>
        </w:rPr>
        <w:t>flâneur</w:t>
      </w:r>
      <w:r w:rsidRPr="005B0265">
        <w:rPr>
          <w:rFonts w:ascii="Times New Roman" w:eastAsia="Times New Roman" w:hAnsi="Times New Roman" w:cs="Times New Roman"/>
          <w:color w:val="000000"/>
          <w:sz w:val="24"/>
          <w:szCs w:val="24"/>
        </w:rPr>
        <w:t xml:space="preserve"> que encarna Charles Baudelaire (2017) se proyecta sobre el espacio urbano a través de un doble proceso, por un lado de </w:t>
      </w:r>
      <w:proofErr w:type="spellStart"/>
      <w:r w:rsidRPr="005B0265">
        <w:rPr>
          <w:rFonts w:ascii="Times New Roman" w:eastAsia="Times New Roman" w:hAnsi="Times New Roman" w:cs="Times New Roman"/>
          <w:color w:val="000000"/>
          <w:sz w:val="24"/>
          <w:szCs w:val="24"/>
        </w:rPr>
        <w:t>introyección</w:t>
      </w:r>
      <w:proofErr w:type="spellEnd"/>
      <w:r w:rsidRPr="005B0265">
        <w:rPr>
          <w:rFonts w:ascii="Times New Roman" w:eastAsia="Times New Roman" w:hAnsi="Times New Roman" w:cs="Times New Roman"/>
          <w:color w:val="000000"/>
          <w:sz w:val="24"/>
          <w:szCs w:val="24"/>
        </w:rPr>
        <w:t xml:space="preserve"> donde el </w:t>
      </w:r>
      <w:proofErr w:type="spellStart"/>
      <w:r w:rsidRPr="005B0265">
        <w:rPr>
          <w:rFonts w:ascii="Times New Roman" w:eastAsia="Times New Roman" w:hAnsi="Times New Roman" w:cs="Times New Roman"/>
          <w:color w:val="000000"/>
          <w:sz w:val="24"/>
          <w:szCs w:val="24"/>
        </w:rPr>
        <w:t>deambulante</w:t>
      </w:r>
      <w:proofErr w:type="spellEnd"/>
      <w:r w:rsidRPr="005B0265">
        <w:rPr>
          <w:rFonts w:ascii="Times New Roman" w:eastAsia="Times New Roman" w:hAnsi="Times New Roman" w:cs="Times New Roman"/>
          <w:color w:val="000000"/>
          <w:sz w:val="24"/>
          <w:szCs w:val="24"/>
        </w:rPr>
        <w:t xml:space="preserve"> se impregnaba por medio de la observación, incorporaba gestos, cultura, estética, religión y todo aquello que iba encontrando a su paso, y por el otro lado se presenta el </w:t>
      </w:r>
      <w:proofErr w:type="spellStart"/>
      <w:r w:rsidRPr="005B0265">
        <w:rPr>
          <w:rFonts w:ascii="Times New Roman" w:eastAsia="Times New Roman" w:hAnsi="Times New Roman" w:cs="Times New Roman"/>
          <w:color w:val="000000"/>
          <w:sz w:val="24"/>
          <w:szCs w:val="24"/>
        </w:rPr>
        <w:t>spleen</w:t>
      </w:r>
      <w:proofErr w:type="spellEnd"/>
      <w:r w:rsidRPr="005B0265">
        <w:rPr>
          <w:rFonts w:ascii="Times New Roman" w:eastAsia="Times New Roman" w:hAnsi="Times New Roman" w:cs="Times New Roman"/>
          <w:color w:val="000000"/>
          <w:sz w:val="24"/>
          <w:szCs w:val="24"/>
        </w:rPr>
        <w:t xml:space="preserve"> </w:t>
      </w:r>
      <w:proofErr w:type="spellStart"/>
      <w:r w:rsidRPr="005B0265">
        <w:rPr>
          <w:rFonts w:ascii="Times New Roman" w:eastAsia="Times New Roman" w:hAnsi="Times New Roman" w:cs="Times New Roman"/>
          <w:color w:val="000000"/>
          <w:sz w:val="24"/>
          <w:szCs w:val="24"/>
        </w:rPr>
        <w:t>baudeleriano</w:t>
      </w:r>
      <w:proofErr w:type="spellEnd"/>
      <w:r w:rsidRPr="005B0265">
        <w:rPr>
          <w:rFonts w:ascii="Times New Roman" w:eastAsia="Times New Roman" w:hAnsi="Times New Roman" w:cs="Times New Roman"/>
          <w:color w:val="000000"/>
          <w:sz w:val="24"/>
          <w:szCs w:val="24"/>
        </w:rPr>
        <w:t xml:space="preserve">, que puede ser leído como un estado de melancolía que ilumina una ciudad que permanecía oculta, dotaba de una nueva consciencia a la época a partir de los cambios en el propio estado de ánimo según interpreta los estímulos exteriores. En este sentido el Hombre de la Multitud de Poe se asemeja al </w:t>
      </w:r>
      <w:proofErr w:type="spellStart"/>
      <w:r w:rsidRPr="005B0265">
        <w:rPr>
          <w:rFonts w:ascii="Times New Roman" w:eastAsia="Times New Roman" w:hAnsi="Times New Roman" w:cs="Times New Roman"/>
          <w:color w:val="000000"/>
          <w:sz w:val="24"/>
          <w:szCs w:val="24"/>
        </w:rPr>
        <w:t>Spleen</w:t>
      </w:r>
      <w:proofErr w:type="spellEnd"/>
      <w:r w:rsidRPr="005B0265">
        <w:rPr>
          <w:rFonts w:ascii="Times New Roman" w:eastAsia="Times New Roman" w:hAnsi="Times New Roman" w:cs="Times New Roman"/>
          <w:color w:val="000000"/>
          <w:sz w:val="24"/>
          <w:szCs w:val="24"/>
        </w:rPr>
        <w:t xml:space="preserve"> de Baudelaire porque ambos pretenden explorar  dentro del caos urbano.</w:t>
      </w:r>
    </w:p>
    <w:p w:rsidR="005B0265" w:rsidRPr="005B0265" w:rsidRDefault="005B0265" w:rsidP="005B0265">
      <w:pPr>
        <w:spacing w:after="140" w:line="240" w:lineRule="auto"/>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 xml:space="preserve">Este trabajo se propone discutir las conceptualizaciones de </w:t>
      </w:r>
      <w:r w:rsidRPr="005B0265">
        <w:rPr>
          <w:rFonts w:ascii="Times New Roman" w:eastAsia="Times New Roman" w:hAnsi="Times New Roman" w:cs="Times New Roman"/>
          <w:i/>
          <w:iCs/>
          <w:color w:val="000000"/>
          <w:sz w:val="24"/>
          <w:szCs w:val="24"/>
        </w:rPr>
        <w:t>flânerie</w:t>
      </w:r>
      <w:r w:rsidRPr="005B0265">
        <w:rPr>
          <w:rFonts w:ascii="Times New Roman" w:eastAsia="Times New Roman" w:hAnsi="Times New Roman" w:cs="Times New Roman"/>
          <w:color w:val="000000"/>
          <w:sz w:val="24"/>
          <w:szCs w:val="24"/>
        </w:rPr>
        <w:t xml:space="preserve"> propuestas por varios autores (González, 2012; B. </w:t>
      </w:r>
      <w:proofErr w:type="spellStart"/>
      <w:r w:rsidRPr="005B0265">
        <w:rPr>
          <w:rFonts w:ascii="Times New Roman" w:eastAsia="Times New Roman" w:hAnsi="Times New Roman" w:cs="Times New Roman"/>
          <w:color w:val="000000"/>
          <w:sz w:val="24"/>
          <w:szCs w:val="24"/>
        </w:rPr>
        <w:t>Wearing</w:t>
      </w:r>
      <w:proofErr w:type="spellEnd"/>
      <w:r w:rsidRPr="005B0265">
        <w:rPr>
          <w:rFonts w:ascii="Times New Roman" w:eastAsia="Times New Roman" w:hAnsi="Times New Roman" w:cs="Times New Roman"/>
          <w:color w:val="000000"/>
          <w:sz w:val="24"/>
          <w:szCs w:val="24"/>
        </w:rPr>
        <w:t xml:space="preserve"> &amp; </w:t>
      </w:r>
      <w:proofErr w:type="spellStart"/>
      <w:r w:rsidRPr="005B0265">
        <w:rPr>
          <w:rFonts w:ascii="Times New Roman" w:eastAsia="Times New Roman" w:hAnsi="Times New Roman" w:cs="Times New Roman"/>
          <w:color w:val="000000"/>
          <w:sz w:val="24"/>
          <w:szCs w:val="24"/>
        </w:rPr>
        <w:t>Wearing</w:t>
      </w:r>
      <w:proofErr w:type="spellEnd"/>
      <w:r w:rsidRPr="005B0265">
        <w:rPr>
          <w:rFonts w:ascii="Times New Roman" w:eastAsia="Times New Roman" w:hAnsi="Times New Roman" w:cs="Times New Roman"/>
          <w:color w:val="000000"/>
          <w:sz w:val="24"/>
          <w:szCs w:val="24"/>
        </w:rPr>
        <w:t xml:space="preserve">, 1996; S. </w:t>
      </w:r>
      <w:proofErr w:type="spellStart"/>
      <w:r w:rsidRPr="005B0265">
        <w:rPr>
          <w:rFonts w:ascii="Times New Roman" w:eastAsia="Times New Roman" w:hAnsi="Times New Roman" w:cs="Times New Roman"/>
          <w:color w:val="000000"/>
          <w:sz w:val="24"/>
          <w:szCs w:val="24"/>
        </w:rPr>
        <w:t>Wearing</w:t>
      </w:r>
      <w:proofErr w:type="spellEnd"/>
      <w:r w:rsidRPr="005B0265">
        <w:rPr>
          <w:rFonts w:ascii="Times New Roman" w:eastAsia="Times New Roman" w:hAnsi="Times New Roman" w:cs="Times New Roman"/>
          <w:color w:val="000000"/>
          <w:sz w:val="24"/>
          <w:szCs w:val="24"/>
        </w:rPr>
        <w:t xml:space="preserve"> et al., 2019; </w:t>
      </w:r>
      <w:proofErr w:type="spellStart"/>
      <w:r w:rsidRPr="005B0265">
        <w:rPr>
          <w:rFonts w:ascii="Times New Roman" w:eastAsia="Times New Roman" w:hAnsi="Times New Roman" w:cs="Times New Roman"/>
          <w:color w:val="000000"/>
          <w:sz w:val="24"/>
          <w:szCs w:val="24"/>
        </w:rPr>
        <w:t>Yılmaz</w:t>
      </w:r>
      <w:proofErr w:type="spellEnd"/>
      <w:r w:rsidRPr="005B0265">
        <w:rPr>
          <w:rFonts w:ascii="Times New Roman" w:eastAsia="Times New Roman" w:hAnsi="Times New Roman" w:cs="Times New Roman"/>
          <w:color w:val="000000"/>
          <w:sz w:val="24"/>
          <w:szCs w:val="24"/>
        </w:rPr>
        <w:t>, 2020)</w:t>
      </w:r>
      <w:proofErr w:type="gramStart"/>
      <w:r w:rsidRPr="005B0265">
        <w:rPr>
          <w:rFonts w:ascii="Times New Roman" w:eastAsia="Times New Roman" w:hAnsi="Times New Roman" w:cs="Times New Roman"/>
          <w:color w:val="000000"/>
          <w:sz w:val="24"/>
          <w:szCs w:val="24"/>
        </w:rPr>
        <w:t>..</w:t>
      </w:r>
      <w:proofErr w:type="gramEnd"/>
      <w:r w:rsidRPr="005B0265">
        <w:rPr>
          <w:rFonts w:ascii="Times New Roman" w:eastAsia="Times New Roman" w:hAnsi="Times New Roman" w:cs="Times New Roman"/>
          <w:color w:val="000000"/>
          <w:sz w:val="24"/>
          <w:szCs w:val="24"/>
        </w:rPr>
        <w:t xml:space="preserve"> Si bien es cierto que los principales exponentes literarios de la</w:t>
      </w:r>
      <w:r w:rsidRPr="005B0265">
        <w:rPr>
          <w:rFonts w:ascii="Times New Roman" w:eastAsia="Times New Roman" w:hAnsi="Times New Roman" w:cs="Times New Roman"/>
          <w:i/>
          <w:iCs/>
          <w:color w:val="000000"/>
          <w:sz w:val="24"/>
          <w:szCs w:val="24"/>
        </w:rPr>
        <w:t xml:space="preserve"> flânerie</w:t>
      </w:r>
      <w:r w:rsidRPr="005B0265">
        <w:rPr>
          <w:rFonts w:ascii="Times New Roman" w:eastAsia="Times New Roman" w:hAnsi="Times New Roman" w:cs="Times New Roman"/>
          <w:color w:val="000000"/>
          <w:sz w:val="24"/>
          <w:szCs w:val="24"/>
        </w:rPr>
        <w:t xml:space="preserve"> son hombres, en tanto práctica social no excluía a las mujeres, para atacar el primer término de </w:t>
      </w:r>
      <w:r w:rsidRPr="005B0265">
        <w:rPr>
          <w:rFonts w:ascii="Times New Roman" w:eastAsia="Times New Roman" w:hAnsi="Times New Roman" w:cs="Times New Roman"/>
          <w:color w:val="000000"/>
          <w:sz w:val="24"/>
          <w:szCs w:val="24"/>
        </w:rPr>
        <w:lastRenderedPageBreak/>
        <w:t xml:space="preserve">la discusión propuesta por </w:t>
      </w:r>
      <w:proofErr w:type="spellStart"/>
      <w:r w:rsidRPr="005B0265">
        <w:rPr>
          <w:rFonts w:ascii="Times New Roman" w:eastAsia="Times New Roman" w:hAnsi="Times New Roman" w:cs="Times New Roman"/>
          <w:color w:val="000000"/>
          <w:sz w:val="24"/>
          <w:szCs w:val="24"/>
        </w:rPr>
        <w:t>Beth</w:t>
      </w:r>
      <w:proofErr w:type="spellEnd"/>
      <w:r w:rsidRPr="005B0265">
        <w:rPr>
          <w:rFonts w:ascii="Times New Roman" w:eastAsia="Times New Roman" w:hAnsi="Times New Roman" w:cs="Times New Roman"/>
          <w:color w:val="000000"/>
          <w:sz w:val="24"/>
          <w:szCs w:val="24"/>
        </w:rPr>
        <w:t xml:space="preserve"> y </w:t>
      </w:r>
      <w:proofErr w:type="spellStart"/>
      <w:r w:rsidRPr="005B0265">
        <w:rPr>
          <w:rFonts w:ascii="Times New Roman" w:eastAsia="Times New Roman" w:hAnsi="Times New Roman" w:cs="Times New Roman"/>
          <w:color w:val="000000"/>
          <w:sz w:val="24"/>
          <w:szCs w:val="24"/>
        </w:rPr>
        <w:t>Sthephen</w:t>
      </w:r>
      <w:proofErr w:type="spellEnd"/>
      <w:r w:rsidRPr="005B0265">
        <w:rPr>
          <w:rFonts w:ascii="Times New Roman" w:eastAsia="Times New Roman" w:hAnsi="Times New Roman" w:cs="Times New Roman"/>
          <w:color w:val="000000"/>
          <w:sz w:val="24"/>
          <w:szCs w:val="24"/>
        </w:rPr>
        <w:t xml:space="preserve"> </w:t>
      </w:r>
      <w:proofErr w:type="spellStart"/>
      <w:r w:rsidRPr="005B0265">
        <w:rPr>
          <w:rFonts w:ascii="Times New Roman" w:eastAsia="Times New Roman" w:hAnsi="Times New Roman" w:cs="Times New Roman"/>
          <w:color w:val="000000"/>
          <w:sz w:val="24"/>
          <w:szCs w:val="24"/>
        </w:rPr>
        <w:t>Wearing</w:t>
      </w:r>
      <w:proofErr w:type="spellEnd"/>
      <w:r w:rsidRPr="005B0265">
        <w:rPr>
          <w:rFonts w:ascii="Times New Roman" w:eastAsia="Times New Roman" w:hAnsi="Times New Roman" w:cs="Times New Roman"/>
          <w:color w:val="000000"/>
          <w:sz w:val="24"/>
          <w:szCs w:val="24"/>
        </w:rPr>
        <w:t>.</w:t>
      </w:r>
      <w:r w:rsidRPr="005B0265">
        <w:rPr>
          <w:rFonts w:ascii="Times New Roman" w:eastAsia="Times New Roman" w:hAnsi="Times New Roman" w:cs="Times New Roman"/>
          <w:color w:val="000000"/>
          <w:sz w:val="24"/>
          <w:szCs w:val="24"/>
          <w:shd w:val="clear" w:color="auto" w:fill="FFFFFF"/>
        </w:rPr>
        <w:t xml:space="preserve"> El espesor histórico de la práctica supone un conocimiento profundo del espacio con antelación a la aparición del </w:t>
      </w:r>
      <w:proofErr w:type="spellStart"/>
      <w:r w:rsidRPr="005B0265">
        <w:rPr>
          <w:rFonts w:ascii="Times New Roman" w:eastAsia="Times New Roman" w:hAnsi="Times New Roman" w:cs="Times New Roman"/>
          <w:color w:val="000000"/>
          <w:sz w:val="24"/>
          <w:szCs w:val="24"/>
          <w:shd w:val="clear" w:color="auto" w:fill="FFFFFF"/>
        </w:rPr>
        <w:t>spleen</w:t>
      </w:r>
      <w:proofErr w:type="spellEnd"/>
      <w:r w:rsidRPr="005B0265">
        <w:rPr>
          <w:rFonts w:ascii="Times New Roman" w:eastAsia="Times New Roman" w:hAnsi="Times New Roman" w:cs="Times New Roman"/>
          <w:color w:val="000000"/>
          <w:sz w:val="24"/>
          <w:szCs w:val="24"/>
          <w:shd w:val="clear" w:color="auto" w:fill="FFFFFF"/>
        </w:rPr>
        <w:t xml:space="preserve">, pero un conocimiento que supone la </w:t>
      </w:r>
      <w:proofErr w:type="spellStart"/>
      <w:r w:rsidRPr="005B0265">
        <w:rPr>
          <w:rFonts w:ascii="Times New Roman" w:eastAsia="Times New Roman" w:hAnsi="Times New Roman" w:cs="Times New Roman"/>
          <w:color w:val="000000"/>
          <w:sz w:val="24"/>
          <w:szCs w:val="24"/>
          <w:shd w:val="clear" w:color="auto" w:fill="FFFFFF"/>
        </w:rPr>
        <w:t>corporización</w:t>
      </w:r>
      <w:proofErr w:type="spellEnd"/>
      <w:r w:rsidRPr="005B0265">
        <w:rPr>
          <w:rFonts w:ascii="Times New Roman" w:eastAsia="Times New Roman" w:hAnsi="Times New Roman" w:cs="Times New Roman"/>
          <w:color w:val="000000"/>
          <w:sz w:val="24"/>
          <w:szCs w:val="24"/>
          <w:shd w:val="clear" w:color="auto" w:fill="FFFFFF"/>
        </w:rPr>
        <w:t xml:space="preserve"> de la experiencia previa, no la recopilación de información de la misma. Como se discutirá más adelante al analizar las fuentes históricas, el </w:t>
      </w:r>
      <w:r w:rsidRPr="005B0265">
        <w:rPr>
          <w:rFonts w:ascii="Times New Roman" w:eastAsia="Times New Roman" w:hAnsi="Times New Roman" w:cs="Times New Roman"/>
          <w:i/>
          <w:iCs/>
          <w:color w:val="000000"/>
          <w:sz w:val="24"/>
          <w:szCs w:val="24"/>
          <w:shd w:val="clear" w:color="auto" w:fill="FFFFFF"/>
        </w:rPr>
        <w:t>flâneur</w:t>
      </w:r>
      <w:r w:rsidRPr="005B0265">
        <w:rPr>
          <w:rFonts w:ascii="Times New Roman" w:eastAsia="Times New Roman" w:hAnsi="Times New Roman" w:cs="Times New Roman"/>
          <w:color w:val="000000"/>
          <w:sz w:val="24"/>
          <w:szCs w:val="24"/>
          <w:shd w:val="clear" w:color="auto" w:fill="FFFFFF"/>
        </w:rPr>
        <w:t xml:space="preserve"> solamente puede interactuar con el lugar/espacio en el que ha desarrollado anteriormente una parte importante de su vida.</w:t>
      </w:r>
    </w:p>
    <w:p w:rsidR="005B0265" w:rsidRPr="005B0265" w:rsidRDefault="005B0265" w:rsidP="005B0265">
      <w:pPr>
        <w:spacing w:after="140" w:line="240" w:lineRule="auto"/>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La</w:t>
      </w:r>
      <w:r w:rsidRPr="005B0265">
        <w:rPr>
          <w:rFonts w:ascii="Times New Roman" w:eastAsia="Times New Roman" w:hAnsi="Times New Roman" w:cs="Times New Roman"/>
          <w:i/>
          <w:iCs/>
          <w:color w:val="000000"/>
          <w:sz w:val="24"/>
          <w:szCs w:val="24"/>
        </w:rPr>
        <w:t xml:space="preserve"> flânerie</w:t>
      </w:r>
      <w:r w:rsidRPr="005B0265">
        <w:rPr>
          <w:rFonts w:ascii="Times New Roman" w:eastAsia="Times New Roman" w:hAnsi="Times New Roman" w:cs="Times New Roman"/>
          <w:color w:val="000000"/>
          <w:sz w:val="24"/>
          <w:szCs w:val="24"/>
        </w:rPr>
        <w:t xml:space="preserve"> es un tipo concreto de recorrido que no se detiene solamente en un tipo especial de desplazamiento geográfico sino principalmente en la sensibilidad de quien la lleva adelante. No todo recorrido por espacios conocidos necesariamente implica esta práctica. Es una acción que supone la melancolía consciente frente a los cambios que se han producido en el espacio público, y que supone una interpretación desde la corporalidad del yo de quien la ejerce. Implica el reconocimiento por parte de quien la experimenta de las modificaciones en el lugar y en el propio yo y de las huellas que ha dejado el paso del tiempo y el cambio en los usos de este lugar.</w:t>
      </w:r>
    </w:p>
    <w:p w:rsidR="005B0265" w:rsidRPr="005B0265" w:rsidRDefault="005B0265" w:rsidP="005B0265">
      <w:pPr>
        <w:spacing w:after="140" w:line="240" w:lineRule="auto"/>
        <w:ind w:left="566" w:right="559"/>
        <w:jc w:val="both"/>
        <w:rPr>
          <w:rFonts w:ascii="Times New Roman" w:eastAsia="Times New Roman" w:hAnsi="Times New Roman" w:cs="Times New Roman"/>
          <w:sz w:val="24"/>
          <w:szCs w:val="24"/>
          <w:lang w:val="en-US"/>
        </w:rPr>
      </w:pPr>
      <w:r w:rsidRPr="005B0265">
        <w:rPr>
          <w:rFonts w:ascii="Times New Roman" w:eastAsia="Times New Roman" w:hAnsi="Times New Roman" w:cs="Times New Roman"/>
          <w:color w:val="000000"/>
          <w:sz w:val="24"/>
          <w:szCs w:val="24"/>
          <w:lang w:val="en-US"/>
        </w:rPr>
        <w:t xml:space="preserve">The concept of </w:t>
      </w:r>
      <w:r w:rsidRPr="005B0265">
        <w:rPr>
          <w:rFonts w:ascii="Times New Roman" w:eastAsia="Times New Roman" w:hAnsi="Times New Roman" w:cs="Times New Roman"/>
          <w:i/>
          <w:iCs/>
          <w:color w:val="000000"/>
          <w:sz w:val="24"/>
          <w:szCs w:val="24"/>
          <w:lang w:val="en-US"/>
        </w:rPr>
        <w:t>flâneur</w:t>
      </w:r>
      <w:r w:rsidRPr="005B0265">
        <w:rPr>
          <w:rFonts w:ascii="Times New Roman" w:eastAsia="Times New Roman" w:hAnsi="Times New Roman" w:cs="Times New Roman"/>
          <w:color w:val="000000"/>
          <w:sz w:val="24"/>
          <w:szCs w:val="24"/>
          <w:lang w:val="en-US"/>
        </w:rPr>
        <w:t xml:space="preserve"> is generally described as a passive spectator. Therefore, the tourist experiences the activity of producing and exploring the city individually and internally. </w:t>
      </w:r>
      <w:proofErr w:type="spellStart"/>
      <w:r w:rsidRPr="005B0265">
        <w:rPr>
          <w:rFonts w:ascii="Times New Roman" w:eastAsia="Times New Roman" w:hAnsi="Times New Roman" w:cs="Times New Roman"/>
          <w:color w:val="000000"/>
          <w:sz w:val="24"/>
          <w:szCs w:val="24"/>
          <w:lang w:val="en-US"/>
        </w:rPr>
        <w:t>Choraster</w:t>
      </w:r>
      <w:proofErr w:type="spellEnd"/>
      <w:r w:rsidRPr="005B0265">
        <w:rPr>
          <w:rFonts w:ascii="Times New Roman" w:eastAsia="Times New Roman" w:hAnsi="Times New Roman" w:cs="Times New Roman"/>
          <w:color w:val="000000"/>
          <w:sz w:val="24"/>
          <w:szCs w:val="24"/>
          <w:lang w:val="en-US"/>
        </w:rPr>
        <w:t xml:space="preserve">, on the other hand, interacts with urban structures and the current state of the city. For this reason, it can be said that it adopts a holistic approach that can create tourists’ own view and perception of the city’s out of time </w:t>
      </w:r>
      <w:proofErr w:type="gramStart"/>
      <w:r w:rsidRPr="005B0265">
        <w:rPr>
          <w:rFonts w:ascii="Times New Roman" w:eastAsia="Times New Roman" w:hAnsi="Times New Roman" w:cs="Times New Roman"/>
          <w:color w:val="000000"/>
          <w:sz w:val="24"/>
          <w:szCs w:val="24"/>
          <w:lang w:val="en-US"/>
        </w:rPr>
        <w:t>heritage</w:t>
      </w:r>
      <w:proofErr w:type="gramEnd"/>
      <w:r w:rsidR="00BC2328" w:rsidRPr="005B0265">
        <w:rPr>
          <w:rFonts w:ascii="Times New Roman" w:eastAsia="Times New Roman" w:hAnsi="Times New Roman" w:cs="Times New Roman"/>
          <w:sz w:val="24"/>
          <w:szCs w:val="24"/>
        </w:rPr>
        <w:fldChar w:fldCharType="begin"/>
      </w:r>
      <w:r w:rsidRPr="005B0265">
        <w:rPr>
          <w:rFonts w:ascii="Times New Roman" w:eastAsia="Times New Roman" w:hAnsi="Times New Roman" w:cs="Times New Roman"/>
          <w:sz w:val="24"/>
          <w:szCs w:val="24"/>
          <w:lang w:val="en-US"/>
        </w:rPr>
        <w:instrText xml:space="preserve"> HYPERLINK "https://www.zotero.org/google-docs/?broken=SxYOKy" </w:instrText>
      </w:r>
      <w:r w:rsidR="00BC2328" w:rsidRPr="005B0265">
        <w:rPr>
          <w:rFonts w:ascii="Times New Roman" w:eastAsia="Times New Roman" w:hAnsi="Times New Roman" w:cs="Times New Roman"/>
          <w:sz w:val="24"/>
          <w:szCs w:val="24"/>
        </w:rPr>
        <w:fldChar w:fldCharType="separate"/>
      </w:r>
      <w:r w:rsidRPr="005B0265">
        <w:rPr>
          <w:rFonts w:ascii="Times New Roman" w:eastAsia="Times New Roman" w:hAnsi="Times New Roman" w:cs="Times New Roman"/>
          <w:color w:val="000000"/>
          <w:sz w:val="24"/>
          <w:szCs w:val="24"/>
          <w:u w:val="single"/>
          <w:lang w:val="en-US"/>
        </w:rPr>
        <w:t>(</w:t>
      </w:r>
      <w:proofErr w:type="spellStart"/>
      <w:r w:rsidRPr="005B0265">
        <w:rPr>
          <w:rFonts w:ascii="Times New Roman" w:eastAsia="Times New Roman" w:hAnsi="Times New Roman" w:cs="Times New Roman"/>
          <w:color w:val="000000"/>
          <w:sz w:val="24"/>
          <w:szCs w:val="24"/>
          <w:u w:val="single"/>
          <w:lang w:val="en-US"/>
        </w:rPr>
        <w:t>Yılmaz</w:t>
      </w:r>
      <w:proofErr w:type="spellEnd"/>
      <w:r w:rsidRPr="005B0265">
        <w:rPr>
          <w:rFonts w:ascii="Times New Roman" w:eastAsia="Times New Roman" w:hAnsi="Times New Roman" w:cs="Times New Roman"/>
          <w:color w:val="000000"/>
          <w:sz w:val="24"/>
          <w:szCs w:val="24"/>
          <w:u w:val="single"/>
          <w:lang w:val="en-US"/>
        </w:rPr>
        <w:t>, 2020, p. 6)</w:t>
      </w:r>
      <w:r w:rsidR="00BC2328" w:rsidRPr="005B0265">
        <w:rPr>
          <w:rFonts w:ascii="Times New Roman" w:eastAsia="Times New Roman" w:hAnsi="Times New Roman" w:cs="Times New Roman"/>
          <w:sz w:val="24"/>
          <w:szCs w:val="24"/>
        </w:rPr>
        <w:fldChar w:fldCharType="end"/>
      </w:r>
    </w:p>
    <w:p w:rsidR="005B0265" w:rsidRPr="005B0265" w:rsidRDefault="005B0265" w:rsidP="005B0265">
      <w:pPr>
        <w:spacing w:after="140" w:line="240" w:lineRule="auto"/>
        <w:ind w:right="-7"/>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 xml:space="preserve">Esta interpretación equivocada del </w:t>
      </w:r>
      <w:r w:rsidRPr="005B0265">
        <w:rPr>
          <w:rFonts w:ascii="Times New Roman" w:eastAsia="Times New Roman" w:hAnsi="Times New Roman" w:cs="Times New Roman"/>
          <w:i/>
          <w:iCs/>
          <w:color w:val="000000"/>
          <w:sz w:val="24"/>
          <w:szCs w:val="24"/>
        </w:rPr>
        <w:t xml:space="preserve">flâneur </w:t>
      </w:r>
      <w:r w:rsidRPr="005B0265">
        <w:rPr>
          <w:rFonts w:ascii="Times New Roman" w:eastAsia="Times New Roman" w:hAnsi="Times New Roman" w:cs="Times New Roman"/>
          <w:color w:val="000000"/>
          <w:sz w:val="24"/>
          <w:szCs w:val="24"/>
        </w:rPr>
        <w:t xml:space="preserve">como un espectador pasivo está basada, a pesar de las propuestas de los autores, en un profundo menosprecio por la interioridad del sujeto/practicante, y la necesidad de crear una categoría que dé cuenta de una relación de mercado como una relación </w:t>
      </w:r>
      <w:proofErr w:type="spellStart"/>
      <w:r w:rsidRPr="005B0265">
        <w:rPr>
          <w:rFonts w:ascii="Times New Roman" w:eastAsia="Times New Roman" w:hAnsi="Times New Roman" w:cs="Times New Roman"/>
          <w:color w:val="000000"/>
          <w:sz w:val="24"/>
          <w:szCs w:val="24"/>
        </w:rPr>
        <w:t>experiencial</w:t>
      </w:r>
      <w:proofErr w:type="spellEnd"/>
      <w:r w:rsidRPr="005B0265">
        <w:rPr>
          <w:rFonts w:ascii="Times New Roman" w:eastAsia="Times New Roman" w:hAnsi="Times New Roman" w:cs="Times New Roman"/>
          <w:color w:val="000000"/>
          <w:sz w:val="24"/>
          <w:szCs w:val="24"/>
        </w:rPr>
        <w:t>.</w:t>
      </w:r>
    </w:p>
    <w:p w:rsidR="005B0265" w:rsidRPr="005B0265" w:rsidRDefault="005B0265" w:rsidP="005B0265">
      <w:pPr>
        <w:spacing w:after="0" w:line="240" w:lineRule="auto"/>
        <w:rPr>
          <w:rFonts w:ascii="Times New Roman" w:eastAsia="Times New Roman" w:hAnsi="Times New Roman" w:cs="Times New Roman"/>
          <w:sz w:val="24"/>
          <w:szCs w:val="24"/>
        </w:rPr>
      </w:pPr>
    </w:p>
    <w:p w:rsidR="005B0265" w:rsidRPr="005B0265" w:rsidRDefault="005B0265" w:rsidP="005B0265">
      <w:pPr>
        <w:spacing w:after="152" w:line="240" w:lineRule="auto"/>
        <w:jc w:val="both"/>
        <w:rPr>
          <w:rFonts w:ascii="Times New Roman" w:eastAsia="Times New Roman" w:hAnsi="Times New Roman" w:cs="Times New Roman"/>
          <w:sz w:val="24"/>
          <w:szCs w:val="24"/>
        </w:rPr>
      </w:pPr>
      <w:r w:rsidRPr="005B0265">
        <w:rPr>
          <w:rFonts w:ascii="Times New Roman" w:eastAsia="Times New Roman" w:hAnsi="Times New Roman" w:cs="Times New Roman"/>
          <w:b/>
          <w:bCs/>
          <w:color w:val="000000"/>
          <w:sz w:val="24"/>
          <w:szCs w:val="24"/>
        </w:rPr>
        <w:t>- Metodología (enfoque, métodos de recolección y análisis de datos).</w:t>
      </w:r>
    </w:p>
    <w:p w:rsidR="005B0265" w:rsidRPr="005B0265" w:rsidRDefault="005B0265" w:rsidP="005B0265">
      <w:pPr>
        <w:spacing w:after="152" w:line="240" w:lineRule="auto"/>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 xml:space="preserve">El presente trabajo es cualitativo, descriptivo y exploratorio. Los datos a partir de los que se contrastará la teoría incluyen tanto fuentes  literarias como de fotografías, conformadas por una muestra aleatoria de autores/actores argentinos que registran su </w:t>
      </w:r>
      <w:r w:rsidRPr="005B0265">
        <w:rPr>
          <w:rFonts w:ascii="Times New Roman" w:eastAsia="Times New Roman" w:hAnsi="Times New Roman" w:cs="Times New Roman"/>
          <w:i/>
          <w:iCs/>
          <w:color w:val="000000"/>
          <w:sz w:val="24"/>
          <w:szCs w:val="24"/>
        </w:rPr>
        <w:t>flânerie</w:t>
      </w:r>
      <w:r w:rsidRPr="005B0265">
        <w:rPr>
          <w:rFonts w:ascii="Times New Roman" w:eastAsia="Times New Roman" w:hAnsi="Times New Roman" w:cs="Times New Roman"/>
          <w:color w:val="000000"/>
          <w:sz w:val="24"/>
          <w:szCs w:val="24"/>
        </w:rPr>
        <w:t xml:space="preserve"> o sus viajes en el paso del siglo XIX al siglo XX.</w:t>
      </w:r>
    </w:p>
    <w:p w:rsidR="005B0265" w:rsidRPr="005B0265" w:rsidRDefault="005B0265" w:rsidP="005B0265">
      <w:pPr>
        <w:spacing w:after="140" w:line="240" w:lineRule="auto"/>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 xml:space="preserve">La literatura será abordada por medio del análisis de discurso, rescatando a partir del mismo las emergencias de emociones en la práctica del </w:t>
      </w:r>
      <w:r w:rsidRPr="005B0265">
        <w:rPr>
          <w:rFonts w:ascii="Times New Roman" w:eastAsia="Times New Roman" w:hAnsi="Times New Roman" w:cs="Times New Roman"/>
          <w:i/>
          <w:iCs/>
          <w:color w:val="000000"/>
          <w:sz w:val="24"/>
          <w:szCs w:val="24"/>
        </w:rPr>
        <w:t>flâneur</w:t>
      </w:r>
      <w:r w:rsidRPr="005B0265">
        <w:rPr>
          <w:rFonts w:ascii="Times New Roman" w:eastAsia="Times New Roman" w:hAnsi="Times New Roman" w:cs="Times New Roman"/>
          <w:color w:val="000000"/>
          <w:sz w:val="24"/>
          <w:szCs w:val="24"/>
        </w:rPr>
        <w:t xml:space="preserve">, su rescate de la ciudad como un organismo. Se utilizarán Recuerdos de Viaje (Mansilla de García, 1882), y poemas de Baldomero Fernández Moreno de Las </w:t>
      </w:r>
      <w:proofErr w:type="spellStart"/>
      <w:r w:rsidRPr="005B0265">
        <w:rPr>
          <w:rFonts w:ascii="Times New Roman" w:eastAsia="Times New Roman" w:hAnsi="Times New Roman" w:cs="Times New Roman"/>
          <w:color w:val="000000"/>
          <w:sz w:val="24"/>
          <w:szCs w:val="24"/>
        </w:rPr>
        <w:t>iniciales</w:t>
      </w:r>
      <w:proofErr w:type="spellEnd"/>
      <w:r w:rsidRPr="005B0265">
        <w:rPr>
          <w:rFonts w:ascii="Times New Roman" w:eastAsia="Times New Roman" w:hAnsi="Times New Roman" w:cs="Times New Roman"/>
          <w:color w:val="000000"/>
          <w:sz w:val="24"/>
          <w:szCs w:val="24"/>
        </w:rPr>
        <w:t xml:space="preserve"> del misal (1915) y Ciudad (1917), entre otros.</w:t>
      </w:r>
    </w:p>
    <w:p w:rsidR="005B0265" w:rsidRPr="005B0265" w:rsidRDefault="005B0265" w:rsidP="005B0265">
      <w:pPr>
        <w:spacing w:after="140" w:line="240" w:lineRule="auto"/>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 xml:space="preserve">El corpus fotográfico que se recabó está constituido por distintos tipos de </w:t>
      </w:r>
      <w:proofErr w:type="spellStart"/>
      <w:r w:rsidRPr="005B0265">
        <w:rPr>
          <w:rFonts w:ascii="Times New Roman" w:eastAsia="Times New Roman" w:hAnsi="Times New Roman" w:cs="Times New Roman"/>
          <w:color w:val="000000"/>
          <w:sz w:val="24"/>
          <w:szCs w:val="24"/>
        </w:rPr>
        <w:t>fotos</w:t>
      </w:r>
      <w:proofErr w:type="gramStart"/>
      <w:r w:rsidRPr="005B0265">
        <w:rPr>
          <w:rFonts w:ascii="Times New Roman" w:eastAsia="Times New Roman" w:hAnsi="Times New Roman" w:cs="Times New Roman"/>
          <w:color w:val="000000"/>
          <w:sz w:val="24"/>
          <w:szCs w:val="24"/>
        </w:rPr>
        <w:t>,como</w:t>
      </w:r>
      <w:proofErr w:type="spellEnd"/>
      <w:proofErr w:type="gramEnd"/>
      <w:r w:rsidRPr="005B0265">
        <w:rPr>
          <w:rFonts w:ascii="Times New Roman" w:eastAsia="Times New Roman" w:hAnsi="Times New Roman" w:cs="Times New Roman"/>
          <w:color w:val="000000"/>
          <w:sz w:val="24"/>
          <w:szCs w:val="24"/>
        </w:rPr>
        <w:t xml:space="preserve"> las familiares, porque lo que nos interesa mostrar es la interacción con los espacios de interés públicos. Esa revisión visual también será analizada en tanto discurso, lo que se dice a partir de la imagen, lo que no se dice y lo que se percibe. A partir del análisis de las mismas, se recupera un espacio que permite dotar de sentido a las sociabilidades y las experiencias, pero que también permite analizar las encarnaduras emocionales que el espacio público despertaba en el paseante y en el espectador, incluso a cien años de distancia.</w:t>
      </w:r>
    </w:p>
    <w:p w:rsidR="005B0265" w:rsidRPr="005B0265" w:rsidRDefault="005B0265" w:rsidP="005B0265">
      <w:pPr>
        <w:spacing w:after="152" w:line="240" w:lineRule="auto"/>
        <w:jc w:val="both"/>
        <w:rPr>
          <w:rFonts w:ascii="Times New Roman" w:eastAsia="Times New Roman" w:hAnsi="Times New Roman" w:cs="Times New Roman"/>
          <w:sz w:val="24"/>
          <w:szCs w:val="24"/>
        </w:rPr>
      </w:pPr>
      <w:r w:rsidRPr="005B0265">
        <w:rPr>
          <w:rFonts w:ascii="Times New Roman" w:eastAsia="Times New Roman" w:hAnsi="Times New Roman" w:cs="Times New Roman"/>
          <w:b/>
          <w:bCs/>
          <w:color w:val="000000"/>
          <w:sz w:val="24"/>
          <w:szCs w:val="24"/>
        </w:rPr>
        <w:lastRenderedPageBreak/>
        <w:t>- Análisis de los datos</w:t>
      </w:r>
    </w:p>
    <w:p w:rsidR="005B0265" w:rsidRPr="005B0265" w:rsidRDefault="005B0265" w:rsidP="005B0265">
      <w:pPr>
        <w:spacing w:after="152" w:line="240" w:lineRule="auto"/>
        <w:jc w:val="both"/>
        <w:rPr>
          <w:rFonts w:ascii="Times New Roman" w:eastAsia="Times New Roman" w:hAnsi="Times New Roman" w:cs="Times New Roman"/>
          <w:sz w:val="24"/>
          <w:szCs w:val="24"/>
        </w:rPr>
      </w:pPr>
      <w:r w:rsidRPr="005B0265">
        <w:rPr>
          <w:rFonts w:ascii="Times New Roman" w:eastAsia="Times New Roman" w:hAnsi="Times New Roman" w:cs="Times New Roman"/>
          <w:b/>
          <w:bCs/>
          <w:color w:val="000000"/>
          <w:sz w:val="24"/>
          <w:szCs w:val="24"/>
        </w:rPr>
        <w:t xml:space="preserve">El </w:t>
      </w:r>
      <w:r w:rsidRPr="005B0265">
        <w:rPr>
          <w:rFonts w:ascii="Times New Roman" w:eastAsia="Times New Roman" w:hAnsi="Times New Roman" w:cs="Times New Roman"/>
          <w:b/>
          <w:bCs/>
          <w:i/>
          <w:iCs/>
          <w:color w:val="000000"/>
          <w:sz w:val="24"/>
          <w:szCs w:val="24"/>
        </w:rPr>
        <w:t xml:space="preserve">flâneur </w:t>
      </w:r>
      <w:r w:rsidRPr="005B0265">
        <w:rPr>
          <w:rFonts w:ascii="Times New Roman" w:eastAsia="Times New Roman" w:hAnsi="Times New Roman" w:cs="Times New Roman"/>
          <w:b/>
          <w:bCs/>
          <w:color w:val="000000"/>
          <w:sz w:val="24"/>
          <w:szCs w:val="24"/>
        </w:rPr>
        <w:t>en la literatura</w:t>
      </w:r>
    </w:p>
    <w:p w:rsidR="005B0265" w:rsidRPr="005B0265" w:rsidRDefault="005B0265" w:rsidP="005B0265">
      <w:pPr>
        <w:spacing w:after="140" w:line="240" w:lineRule="auto"/>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 xml:space="preserve">A partir de los datos recabados postulamos la necesidad de re-pensar prácticas como la </w:t>
      </w:r>
      <w:r w:rsidRPr="005B0265">
        <w:rPr>
          <w:rFonts w:ascii="Times New Roman" w:eastAsia="Times New Roman" w:hAnsi="Times New Roman" w:cs="Times New Roman"/>
          <w:i/>
          <w:iCs/>
          <w:color w:val="000000"/>
          <w:sz w:val="24"/>
          <w:szCs w:val="24"/>
        </w:rPr>
        <w:t>flânerie</w:t>
      </w:r>
      <w:r w:rsidRPr="005B0265">
        <w:rPr>
          <w:rFonts w:ascii="Times New Roman" w:eastAsia="Times New Roman" w:hAnsi="Times New Roman" w:cs="Times New Roman"/>
          <w:color w:val="000000"/>
          <w:sz w:val="24"/>
          <w:szCs w:val="24"/>
        </w:rPr>
        <w:t xml:space="preserve"> no solamente en cuanto método de investigación-acción (Venegas &amp; Pérez, 2022), sino también en tanto experiencia de movimiento/acción que constituye la actuación turística en sí misma (González, 2012; B. </w:t>
      </w:r>
      <w:proofErr w:type="spellStart"/>
      <w:r w:rsidRPr="005B0265">
        <w:rPr>
          <w:rFonts w:ascii="Times New Roman" w:eastAsia="Times New Roman" w:hAnsi="Times New Roman" w:cs="Times New Roman"/>
          <w:color w:val="000000"/>
          <w:sz w:val="24"/>
          <w:szCs w:val="24"/>
        </w:rPr>
        <w:t>Wearing</w:t>
      </w:r>
      <w:proofErr w:type="spellEnd"/>
      <w:r w:rsidRPr="005B0265">
        <w:rPr>
          <w:rFonts w:ascii="Times New Roman" w:eastAsia="Times New Roman" w:hAnsi="Times New Roman" w:cs="Times New Roman"/>
          <w:color w:val="000000"/>
          <w:sz w:val="24"/>
          <w:szCs w:val="24"/>
        </w:rPr>
        <w:t xml:space="preserve"> &amp; </w:t>
      </w:r>
      <w:proofErr w:type="spellStart"/>
      <w:r w:rsidRPr="005B0265">
        <w:rPr>
          <w:rFonts w:ascii="Times New Roman" w:eastAsia="Times New Roman" w:hAnsi="Times New Roman" w:cs="Times New Roman"/>
          <w:color w:val="000000"/>
          <w:sz w:val="24"/>
          <w:szCs w:val="24"/>
        </w:rPr>
        <w:t>Wearing</w:t>
      </w:r>
      <w:proofErr w:type="spellEnd"/>
      <w:r w:rsidRPr="005B0265">
        <w:rPr>
          <w:rFonts w:ascii="Times New Roman" w:eastAsia="Times New Roman" w:hAnsi="Times New Roman" w:cs="Times New Roman"/>
          <w:color w:val="000000"/>
          <w:sz w:val="24"/>
          <w:szCs w:val="24"/>
        </w:rPr>
        <w:t xml:space="preserve">, 1996; S. </w:t>
      </w:r>
      <w:proofErr w:type="spellStart"/>
      <w:r w:rsidRPr="005B0265">
        <w:rPr>
          <w:rFonts w:ascii="Times New Roman" w:eastAsia="Times New Roman" w:hAnsi="Times New Roman" w:cs="Times New Roman"/>
          <w:color w:val="000000"/>
          <w:sz w:val="24"/>
          <w:szCs w:val="24"/>
        </w:rPr>
        <w:t>Wearing</w:t>
      </w:r>
      <w:proofErr w:type="spellEnd"/>
      <w:r w:rsidRPr="005B0265">
        <w:rPr>
          <w:rFonts w:ascii="Times New Roman" w:eastAsia="Times New Roman" w:hAnsi="Times New Roman" w:cs="Times New Roman"/>
          <w:color w:val="000000"/>
          <w:sz w:val="24"/>
          <w:szCs w:val="24"/>
        </w:rPr>
        <w:t xml:space="preserve"> et al., 2019; </w:t>
      </w:r>
      <w:proofErr w:type="spellStart"/>
      <w:r w:rsidRPr="005B0265">
        <w:rPr>
          <w:rFonts w:ascii="Times New Roman" w:eastAsia="Times New Roman" w:hAnsi="Times New Roman" w:cs="Times New Roman"/>
          <w:color w:val="000000"/>
          <w:sz w:val="24"/>
          <w:szCs w:val="24"/>
        </w:rPr>
        <w:t>Yılmaz</w:t>
      </w:r>
      <w:proofErr w:type="spellEnd"/>
      <w:r w:rsidRPr="005B0265">
        <w:rPr>
          <w:rFonts w:ascii="Times New Roman" w:eastAsia="Times New Roman" w:hAnsi="Times New Roman" w:cs="Times New Roman"/>
          <w:color w:val="000000"/>
          <w:sz w:val="24"/>
          <w:szCs w:val="24"/>
        </w:rPr>
        <w:t xml:space="preserve">, 2020).  La conceptualización de la </w:t>
      </w:r>
      <w:r w:rsidRPr="005B0265">
        <w:rPr>
          <w:rFonts w:ascii="Times New Roman" w:eastAsia="Times New Roman" w:hAnsi="Times New Roman" w:cs="Times New Roman"/>
          <w:i/>
          <w:iCs/>
          <w:color w:val="000000"/>
          <w:sz w:val="24"/>
          <w:szCs w:val="24"/>
        </w:rPr>
        <w:t>flânerie</w:t>
      </w:r>
      <w:r w:rsidRPr="005B0265">
        <w:rPr>
          <w:rFonts w:ascii="Times New Roman" w:eastAsia="Times New Roman" w:hAnsi="Times New Roman" w:cs="Times New Roman"/>
          <w:color w:val="000000"/>
          <w:sz w:val="24"/>
          <w:szCs w:val="24"/>
        </w:rPr>
        <w:t xml:space="preserve"> es una construcción históricamente situada en la conformación de grandes urbes, a partir del redescubrimiento de los espacios conocidos y que estarían transformándose vertiginosamente por la incorporación de las masas: Es su posterior construcción discursiva-artística-literaria (poemas, escritos, imágenes) un ejemplo de la </w:t>
      </w:r>
      <w:proofErr w:type="spellStart"/>
      <w:r w:rsidRPr="005B0265">
        <w:rPr>
          <w:rFonts w:ascii="Times New Roman" w:eastAsia="Times New Roman" w:hAnsi="Times New Roman" w:cs="Times New Roman"/>
          <w:color w:val="000000"/>
          <w:sz w:val="24"/>
          <w:szCs w:val="24"/>
        </w:rPr>
        <w:t>introyección</w:t>
      </w:r>
      <w:proofErr w:type="spellEnd"/>
      <w:r w:rsidRPr="005B0265">
        <w:rPr>
          <w:rFonts w:ascii="Times New Roman" w:eastAsia="Times New Roman" w:hAnsi="Times New Roman" w:cs="Times New Roman"/>
          <w:color w:val="000000"/>
          <w:sz w:val="24"/>
          <w:szCs w:val="24"/>
        </w:rPr>
        <w:t xml:space="preserve"> de quienes los han  recorrido y que al mismo tiempo experimentaron reestructuraciones de su ser.</w:t>
      </w:r>
    </w:p>
    <w:p w:rsidR="005B0265" w:rsidRPr="005B0265" w:rsidRDefault="005B0265" w:rsidP="005B0265">
      <w:pPr>
        <w:spacing w:after="140" w:line="240" w:lineRule="auto"/>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 xml:space="preserve"> Esta reactualización de la figura del </w:t>
      </w:r>
      <w:r w:rsidRPr="005B0265">
        <w:rPr>
          <w:rFonts w:ascii="Times New Roman" w:eastAsia="Times New Roman" w:hAnsi="Times New Roman" w:cs="Times New Roman"/>
          <w:i/>
          <w:iCs/>
          <w:color w:val="000000"/>
          <w:sz w:val="24"/>
          <w:szCs w:val="24"/>
        </w:rPr>
        <w:t>flâneur</w:t>
      </w:r>
      <w:r w:rsidRPr="005B0265">
        <w:rPr>
          <w:rFonts w:ascii="Times New Roman" w:eastAsia="Times New Roman" w:hAnsi="Times New Roman" w:cs="Times New Roman"/>
          <w:color w:val="000000"/>
          <w:sz w:val="24"/>
          <w:szCs w:val="24"/>
        </w:rPr>
        <w:t xml:space="preserve">, más allá de sus implicancias teóricas, desdibuja el profundo conocimiento del espacio que tiene quien lo recorre. En este sentido, es interesante recordar el poema Callejuela, de </w:t>
      </w:r>
      <w:proofErr w:type="spellStart"/>
      <w:r w:rsidRPr="005B0265">
        <w:rPr>
          <w:rFonts w:ascii="Times New Roman" w:eastAsia="Times New Roman" w:hAnsi="Times New Roman" w:cs="Times New Roman"/>
          <w:color w:val="000000"/>
          <w:sz w:val="24"/>
          <w:szCs w:val="24"/>
        </w:rPr>
        <w:t>Fernandez</w:t>
      </w:r>
      <w:proofErr w:type="spellEnd"/>
      <w:r w:rsidRPr="005B0265">
        <w:rPr>
          <w:rFonts w:ascii="Times New Roman" w:eastAsia="Times New Roman" w:hAnsi="Times New Roman" w:cs="Times New Roman"/>
          <w:color w:val="000000"/>
          <w:sz w:val="24"/>
          <w:szCs w:val="24"/>
        </w:rPr>
        <w:t xml:space="preserve"> Moreno, uno de los que conforman su poemario Ciudad…</w:t>
      </w:r>
    </w:p>
    <w:p w:rsidR="005B0265" w:rsidRPr="005B0265" w:rsidRDefault="005B0265" w:rsidP="005B0265">
      <w:pPr>
        <w:spacing w:before="140" w:after="120" w:line="240" w:lineRule="auto"/>
        <w:ind w:left="708"/>
        <w:jc w:val="both"/>
        <w:outlineLvl w:val="2"/>
        <w:rPr>
          <w:rFonts w:ascii="Times New Roman" w:eastAsia="Times New Roman" w:hAnsi="Times New Roman" w:cs="Times New Roman"/>
          <w:b/>
          <w:bCs/>
          <w:sz w:val="27"/>
          <w:szCs w:val="27"/>
        </w:rPr>
      </w:pPr>
      <w:r w:rsidRPr="005B0265">
        <w:rPr>
          <w:rFonts w:ascii="Times New Roman" w:eastAsia="Times New Roman" w:hAnsi="Times New Roman" w:cs="Times New Roman"/>
          <w:color w:val="000000"/>
          <w:sz w:val="24"/>
          <w:szCs w:val="24"/>
        </w:rPr>
        <w:t>Callejuela</w:t>
      </w:r>
    </w:p>
    <w:p w:rsidR="005B0265" w:rsidRPr="005B0265" w:rsidRDefault="005B0265" w:rsidP="005B0265">
      <w:pPr>
        <w:spacing w:after="140" w:line="240" w:lineRule="auto"/>
        <w:ind w:left="708"/>
        <w:jc w:val="both"/>
        <w:rPr>
          <w:rFonts w:ascii="Times New Roman" w:eastAsia="Times New Roman" w:hAnsi="Times New Roman" w:cs="Times New Roman"/>
          <w:sz w:val="24"/>
          <w:szCs w:val="24"/>
        </w:rPr>
      </w:pPr>
      <w:r w:rsidRPr="005B0265">
        <w:rPr>
          <w:rFonts w:ascii="Times New Roman" w:eastAsia="Times New Roman" w:hAnsi="Times New Roman" w:cs="Times New Roman"/>
          <w:i/>
          <w:iCs/>
          <w:color w:val="000000"/>
          <w:sz w:val="24"/>
          <w:szCs w:val="24"/>
        </w:rPr>
        <w:t>(</w:t>
      </w:r>
      <w:proofErr w:type="spellStart"/>
      <w:r w:rsidRPr="005B0265">
        <w:rPr>
          <w:rFonts w:ascii="Times New Roman" w:eastAsia="Times New Roman" w:hAnsi="Times New Roman" w:cs="Times New Roman"/>
          <w:i/>
          <w:iCs/>
          <w:color w:val="000000"/>
          <w:sz w:val="24"/>
          <w:szCs w:val="24"/>
        </w:rPr>
        <w:t>Rauch</w:t>
      </w:r>
      <w:proofErr w:type="spellEnd"/>
      <w:r w:rsidRPr="005B0265">
        <w:rPr>
          <w:rFonts w:ascii="Times New Roman" w:eastAsia="Times New Roman" w:hAnsi="Times New Roman" w:cs="Times New Roman"/>
          <w:i/>
          <w:iCs/>
          <w:color w:val="000000"/>
          <w:sz w:val="24"/>
          <w:szCs w:val="24"/>
        </w:rPr>
        <w:t>)</w:t>
      </w:r>
    </w:p>
    <w:p w:rsidR="005B0265" w:rsidRPr="005B0265" w:rsidRDefault="005B0265" w:rsidP="005B0265">
      <w:pPr>
        <w:spacing w:after="140" w:line="240" w:lineRule="auto"/>
        <w:ind w:left="708"/>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Callejuela apartada,</w:t>
      </w:r>
      <w:r w:rsidRPr="005B0265">
        <w:rPr>
          <w:rFonts w:ascii="Times New Roman" w:eastAsia="Times New Roman" w:hAnsi="Times New Roman" w:cs="Times New Roman"/>
          <w:color w:val="000000"/>
          <w:sz w:val="24"/>
          <w:szCs w:val="24"/>
        </w:rPr>
        <w:br/>
        <w:t>humilde callejuela</w:t>
      </w:r>
      <w:r w:rsidRPr="005B0265">
        <w:rPr>
          <w:rFonts w:ascii="Times New Roman" w:eastAsia="Times New Roman" w:hAnsi="Times New Roman" w:cs="Times New Roman"/>
          <w:color w:val="000000"/>
          <w:sz w:val="24"/>
          <w:szCs w:val="24"/>
        </w:rPr>
        <w:br/>
        <w:t>que ofreces a mi espíritu cansado</w:t>
      </w:r>
      <w:r w:rsidRPr="005B0265">
        <w:rPr>
          <w:rFonts w:ascii="Times New Roman" w:eastAsia="Times New Roman" w:hAnsi="Times New Roman" w:cs="Times New Roman"/>
          <w:color w:val="000000"/>
          <w:sz w:val="24"/>
          <w:szCs w:val="24"/>
        </w:rPr>
        <w:br/>
        <w:t>de tanta calle recta,</w:t>
      </w:r>
      <w:r w:rsidRPr="005B0265">
        <w:rPr>
          <w:rFonts w:ascii="Times New Roman" w:eastAsia="Times New Roman" w:hAnsi="Times New Roman" w:cs="Times New Roman"/>
          <w:color w:val="000000"/>
          <w:sz w:val="24"/>
          <w:szCs w:val="24"/>
        </w:rPr>
        <w:br/>
        <w:t>el sencillo misterio de tu curva…</w:t>
      </w:r>
      <w:r w:rsidRPr="005B0265">
        <w:rPr>
          <w:rFonts w:ascii="Times New Roman" w:eastAsia="Times New Roman" w:hAnsi="Times New Roman" w:cs="Times New Roman"/>
          <w:color w:val="000000"/>
          <w:sz w:val="24"/>
          <w:szCs w:val="24"/>
        </w:rPr>
        <w:br/>
        <w:t>Gracias, hermana callejuela. (Fernández Moreno, 1917) </w:t>
      </w:r>
    </w:p>
    <w:p w:rsidR="005B0265" w:rsidRPr="005B0265" w:rsidRDefault="005B0265" w:rsidP="005B0265">
      <w:pPr>
        <w:spacing w:after="140" w:line="240" w:lineRule="auto"/>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 xml:space="preserve">El análisis de los datos recogidos nos </w:t>
      </w:r>
      <w:proofErr w:type="gramStart"/>
      <w:r w:rsidRPr="005B0265">
        <w:rPr>
          <w:rFonts w:ascii="Times New Roman" w:eastAsia="Times New Roman" w:hAnsi="Times New Roman" w:cs="Times New Roman"/>
          <w:color w:val="000000"/>
          <w:sz w:val="24"/>
          <w:szCs w:val="24"/>
        </w:rPr>
        <w:t>permiten</w:t>
      </w:r>
      <w:proofErr w:type="gramEnd"/>
      <w:r w:rsidRPr="005B0265">
        <w:rPr>
          <w:rFonts w:ascii="Times New Roman" w:eastAsia="Times New Roman" w:hAnsi="Times New Roman" w:cs="Times New Roman"/>
          <w:color w:val="000000"/>
          <w:sz w:val="24"/>
          <w:szCs w:val="24"/>
        </w:rPr>
        <w:t xml:space="preserve"> pensar que la apropiación de estos espacios están impregnadas de cotidianidad. La experiencia del viaje antes de la incorporación de grandes grupos era, si bien no exclusivamente, de larga duración o a lugares visitados con asiduidad. La experiencia de la </w:t>
      </w:r>
      <w:r w:rsidRPr="005B0265">
        <w:rPr>
          <w:rFonts w:ascii="Times New Roman" w:eastAsia="Times New Roman" w:hAnsi="Times New Roman" w:cs="Times New Roman"/>
          <w:i/>
          <w:iCs/>
          <w:color w:val="000000"/>
          <w:sz w:val="24"/>
          <w:szCs w:val="24"/>
        </w:rPr>
        <w:t>flânerie</w:t>
      </w:r>
      <w:r w:rsidRPr="005B0265">
        <w:rPr>
          <w:rFonts w:ascii="Times New Roman" w:eastAsia="Times New Roman" w:hAnsi="Times New Roman" w:cs="Times New Roman"/>
          <w:color w:val="000000"/>
          <w:sz w:val="24"/>
          <w:szCs w:val="24"/>
        </w:rPr>
        <w:t xml:space="preserve"> en el paso del siglo XIX al XX permite la expresión de una emocionalidad significativa  porque el recorrido puede repetirse en una serie infinita de variaciones que serán dadas por los cambios en el entorno (el clima, los otros participantes de la escena, el momento del día) pero también en los cambios de ánimo y predisposición del paseante mismo. Y dependería  de las diferencias en la educación y sensibilidad, según expresó Mansilla:</w:t>
      </w:r>
    </w:p>
    <w:p w:rsidR="005B0265" w:rsidRPr="005B0265" w:rsidRDefault="005B0265" w:rsidP="005B0265">
      <w:pPr>
        <w:spacing w:after="140" w:line="240" w:lineRule="auto"/>
        <w:ind w:left="566" w:right="275"/>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Nada hay más grato que volver a París; creo, lo afirmo, la impresión que se recibe al ver la Capital de Francia por vez primera, no es tan intensa ni tan completa, como la que se siente al volver a verla.</w:t>
      </w:r>
    </w:p>
    <w:p w:rsidR="005B0265" w:rsidRPr="005B0265" w:rsidRDefault="005B0265" w:rsidP="005B0265">
      <w:pPr>
        <w:spacing w:after="140" w:line="240" w:lineRule="auto"/>
        <w:ind w:left="567" w:right="283"/>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 xml:space="preserve">La admiración, cuando va acompañada de sorpresa suele ser menos atractiva, y, sobre todo, menos razonada. Pocas cosas hay más susceptibles de crecer y educarse que la </w:t>
      </w:r>
      <w:proofErr w:type="spellStart"/>
      <w:r w:rsidRPr="005B0265">
        <w:rPr>
          <w:rFonts w:ascii="Times New Roman" w:eastAsia="Times New Roman" w:hAnsi="Times New Roman" w:cs="Times New Roman"/>
          <w:color w:val="000000"/>
          <w:sz w:val="24"/>
          <w:szCs w:val="24"/>
        </w:rPr>
        <w:t>admiratibilidad</w:t>
      </w:r>
      <w:proofErr w:type="spellEnd"/>
      <w:r w:rsidRPr="005B0265">
        <w:rPr>
          <w:rFonts w:ascii="Times New Roman" w:eastAsia="Times New Roman" w:hAnsi="Times New Roman" w:cs="Times New Roman"/>
          <w:color w:val="000000"/>
          <w:sz w:val="24"/>
          <w:szCs w:val="24"/>
        </w:rPr>
        <w:t>.</w:t>
      </w:r>
      <w:r w:rsidRPr="005B0265">
        <w:rPr>
          <w:rFonts w:ascii="Times New Roman" w:eastAsia="Times New Roman" w:hAnsi="Times New Roman" w:cs="Times New Roman"/>
          <w:i/>
          <w:iCs/>
          <w:color w:val="000000"/>
          <w:sz w:val="24"/>
          <w:szCs w:val="24"/>
        </w:rPr>
        <w:t xml:space="preserve"> </w:t>
      </w:r>
      <w:r w:rsidRPr="005B0265">
        <w:rPr>
          <w:rFonts w:ascii="Times New Roman" w:eastAsia="Times New Roman" w:hAnsi="Times New Roman" w:cs="Times New Roman"/>
          <w:color w:val="000000"/>
          <w:sz w:val="24"/>
          <w:szCs w:val="24"/>
        </w:rPr>
        <w:t>El salvaje no se da cuenta de los edificios que ve por vez primera; los ve mal, los juzga con su criterio estrecho de salvaje (1882, p. 34).</w:t>
      </w:r>
    </w:p>
    <w:p w:rsidR="005B0265" w:rsidRPr="005B0265" w:rsidRDefault="005B0265" w:rsidP="005B0265">
      <w:pPr>
        <w:spacing w:after="140" w:line="240" w:lineRule="auto"/>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lastRenderedPageBreak/>
        <w:t xml:space="preserve">En ese espacio público entonces el paseante educado y sensible se veía necesariamente auto-excluido de ciertos rituales y sociabilidades, porque la contemplación en soledad es la práctica que más destaca el hábito del </w:t>
      </w:r>
      <w:r w:rsidRPr="005B0265">
        <w:rPr>
          <w:rFonts w:ascii="Times New Roman" w:eastAsia="Times New Roman" w:hAnsi="Times New Roman" w:cs="Times New Roman"/>
          <w:i/>
          <w:iCs/>
          <w:color w:val="000000"/>
          <w:sz w:val="24"/>
          <w:szCs w:val="24"/>
        </w:rPr>
        <w:t>flâneur</w:t>
      </w:r>
      <w:r w:rsidRPr="005B0265">
        <w:rPr>
          <w:rFonts w:ascii="Times New Roman" w:eastAsia="Times New Roman" w:hAnsi="Times New Roman" w:cs="Times New Roman"/>
          <w:color w:val="000000"/>
          <w:sz w:val="24"/>
          <w:szCs w:val="24"/>
        </w:rPr>
        <w:t>. En este sentido  hemos verificado, y podríamos decir que es nuestra principal “conclusión”, que estas prácticas son anteriores a las configuraciones socio-histórico-urbanísticas de conceptos como espacio público (</w:t>
      </w:r>
      <w:proofErr w:type="spellStart"/>
      <w:r w:rsidRPr="005B0265">
        <w:rPr>
          <w:rFonts w:ascii="Times New Roman" w:eastAsia="Times New Roman" w:hAnsi="Times New Roman" w:cs="Times New Roman"/>
          <w:color w:val="000000"/>
          <w:sz w:val="24"/>
          <w:szCs w:val="24"/>
        </w:rPr>
        <w:t>Gorelik</w:t>
      </w:r>
      <w:proofErr w:type="spellEnd"/>
      <w:r w:rsidRPr="005B0265">
        <w:rPr>
          <w:rFonts w:ascii="Times New Roman" w:eastAsia="Times New Roman" w:hAnsi="Times New Roman" w:cs="Times New Roman"/>
          <w:color w:val="000000"/>
          <w:sz w:val="24"/>
          <w:szCs w:val="24"/>
        </w:rPr>
        <w:t xml:space="preserve">, 2008) y por lo tanto es necesario repensar el uso de la </w:t>
      </w:r>
      <w:r w:rsidRPr="005B0265">
        <w:rPr>
          <w:rFonts w:ascii="Times New Roman" w:eastAsia="Times New Roman" w:hAnsi="Times New Roman" w:cs="Times New Roman"/>
          <w:i/>
          <w:iCs/>
          <w:color w:val="000000"/>
          <w:sz w:val="24"/>
          <w:szCs w:val="24"/>
        </w:rPr>
        <w:t>flânerie</w:t>
      </w:r>
      <w:r w:rsidRPr="005B0265">
        <w:rPr>
          <w:rFonts w:ascii="Times New Roman" w:eastAsia="Times New Roman" w:hAnsi="Times New Roman" w:cs="Times New Roman"/>
          <w:color w:val="000000"/>
          <w:sz w:val="24"/>
          <w:szCs w:val="24"/>
        </w:rPr>
        <w:t xml:space="preserve"> en los estudios del turismo.</w:t>
      </w:r>
    </w:p>
    <w:p w:rsidR="005B0265" w:rsidRPr="005B0265" w:rsidRDefault="005B0265" w:rsidP="005B0265">
      <w:pPr>
        <w:spacing w:after="140" w:line="240" w:lineRule="auto"/>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 xml:space="preserve">Una de las características del </w:t>
      </w:r>
      <w:r w:rsidRPr="005B0265">
        <w:rPr>
          <w:rFonts w:ascii="Times New Roman" w:eastAsia="Times New Roman" w:hAnsi="Times New Roman" w:cs="Times New Roman"/>
          <w:i/>
          <w:iCs/>
          <w:color w:val="000000"/>
          <w:sz w:val="24"/>
          <w:szCs w:val="24"/>
        </w:rPr>
        <w:t xml:space="preserve">flâneur </w:t>
      </w:r>
      <w:r w:rsidRPr="005B0265">
        <w:rPr>
          <w:rFonts w:ascii="Times New Roman" w:eastAsia="Times New Roman" w:hAnsi="Times New Roman" w:cs="Times New Roman"/>
          <w:color w:val="000000"/>
          <w:sz w:val="24"/>
          <w:szCs w:val="24"/>
        </w:rPr>
        <w:t xml:space="preserve">como agente social es la identificación  del cambio en la sociedad -como resultado de cambios económicos y productivos a gran escala- y de cambios en el espacio público. Esta situación le provoca un estado de melancolía, el </w:t>
      </w:r>
      <w:proofErr w:type="spellStart"/>
      <w:r w:rsidRPr="005B0265">
        <w:rPr>
          <w:rFonts w:ascii="Times New Roman" w:eastAsia="Times New Roman" w:hAnsi="Times New Roman" w:cs="Times New Roman"/>
          <w:i/>
          <w:iCs/>
          <w:color w:val="000000"/>
          <w:sz w:val="24"/>
          <w:szCs w:val="24"/>
        </w:rPr>
        <w:t>spleen</w:t>
      </w:r>
      <w:proofErr w:type="spellEnd"/>
      <w:r w:rsidRPr="005B0265">
        <w:rPr>
          <w:rFonts w:ascii="Times New Roman" w:eastAsia="Times New Roman" w:hAnsi="Times New Roman" w:cs="Times New Roman"/>
          <w:i/>
          <w:iCs/>
          <w:color w:val="000000"/>
          <w:sz w:val="24"/>
          <w:szCs w:val="24"/>
        </w:rPr>
        <w:t xml:space="preserve"> </w:t>
      </w:r>
      <w:proofErr w:type="spellStart"/>
      <w:r w:rsidRPr="005B0265">
        <w:rPr>
          <w:rFonts w:ascii="Times New Roman" w:eastAsia="Times New Roman" w:hAnsi="Times New Roman" w:cs="Times New Roman"/>
          <w:color w:val="000000"/>
          <w:sz w:val="24"/>
          <w:szCs w:val="24"/>
        </w:rPr>
        <w:t>baudeleriano</w:t>
      </w:r>
      <w:proofErr w:type="spellEnd"/>
      <w:r w:rsidRPr="005B0265">
        <w:rPr>
          <w:rFonts w:ascii="Times New Roman" w:eastAsia="Times New Roman" w:hAnsi="Times New Roman" w:cs="Times New Roman"/>
          <w:color w:val="000000"/>
          <w:sz w:val="24"/>
          <w:szCs w:val="24"/>
        </w:rPr>
        <w:t xml:space="preserve">.  Si miramos entonces a nuestro país, distintos autores nos presentan, desde la década de 1900 a 1930, empiezan a sentir una profunda melancolía por los registros del paso del tiempo en la ciudad, muy influenciados por Baudelaire y </w:t>
      </w:r>
      <w:proofErr w:type="spellStart"/>
      <w:r w:rsidRPr="005B0265">
        <w:rPr>
          <w:rFonts w:ascii="Times New Roman" w:eastAsia="Times New Roman" w:hAnsi="Times New Roman" w:cs="Times New Roman"/>
          <w:color w:val="000000"/>
          <w:sz w:val="24"/>
          <w:szCs w:val="24"/>
        </w:rPr>
        <w:t>Benjamin</w:t>
      </w:r>
      <w:proofErr w:type="spellEnd"/>
    </w:p>
    <w:p w:rsidR="005B0265" w:rsidRPr="005B0265" w:rsidRDefault="005B0265" w:rsidP="005B0265">
      <w:pPr>
        <w:spacing w:after="140" w:line="240" w:lineRule="auto"/>
        <w:ind w:left="850"/>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El Paseo de Julio </w:t>
      </w:r>
    </w:p>
    <w:p w:rsidR="005B0265" w:rsidRPr="005B0265" w:rsidRDefault="005B0265" w:rsidP="005B0265">
      <w:pPr>
        <w:spacing w:after="140" w:line="240" w:lineRule="auto"/>
        <w:ind w:left="850"/>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 Eres la perdición fraguándose un mundo</w:t>
      </w:r>
    </w:p>
    <w:p w:rsidR="005B0265" w:rsidRPr="005B0265" w:rsidRDefault="005B0265" w:rsidP="005B0265">
      <w:pPr>
        <w:spacing w:after="140" w:line="240" w:lineRule="auto"/>
        <w:ind w:left="850"/>
        <w:jc w:val="both"/>
        <w:rPr>
          <w:rFonts w:ascii="Times New Roman" w:eastAsia="Times New Roman" w:hAnsi="Times New Roman" w:cs="Times New Roman"/>
          <w:sz w:val="24"/>
          <w:szCs w:val="24"/>
        </w:rPr>
      </w:pPr>
      <w:proofErr w:type="gramStart"/>
      <w:r w:rsidRPr="005B0265">
        <w:rPr>
          <w:rFonts w:ascii="Times New Roman" w:eastAsia="Times New Roman" w:hAnsi="Times New Roman" w:cs="Times New Roman"/>
          <w:color w:val="000000"/>
          <w:sz w:val="24"/>
          <w:szCs w:val="24"/>
        </w:rPr>
        <w:t>con</w:t>
      </w:r>
      <w:proofErr w:type="gramEnd"/>
      <w:r w:rsidRPr="005B0265">
        <w:rPr>
          <w:rFonts w:ascii="Times New Roman" w:eastAsia="Times New Roman" w:hAnsi="Times New Roman" w:cs="Times New Roman"/>
          <w:color w:val="000000"/>
          <w:sz w:val="24"/>
          <w:szCs w:val="24"/>
        </w:rPr>
        <w:t xml:space="preserve"> los reflejos y las deformaciones de éste;</w:t>
      </w:r>
    </w:p>
    <w:p w:rsidR="005B0265" w:rsidRPr="005B0265" w:rsidRDefault="005B0265" w:rsidP="005B0265">
      <w:pPr>
        <w:spacing w:after="140" w:line="240" w:lineRule="auto"/>
        <w:ind w:left="850"/>
        <w:jc w:val="both"/>
        <w:rPr>
          <w:rFonts w:ascii="Times New Roman" w:eastAsia="Times New Roman" w:hAnsi="Times New Roman" w:cs="Times New Roman"/>
          <w:sz w:val="24"/>
          <w:szCs w:val="24"/>
        </w:rPr>
      </w:pPr>
      <w:proofErr w:type="gramStart"/>
      <w:r w:rsidRPr="005B0265">
        <w:rPr>
          <w:rFonts w:ascii="Times New Roman" w:eastAsia="Times New Roman" w:hAnsi="Times New Roman" w:cs="Times New Roman"/>
          <w:color w:val="000000"/>
          <w:sz w:val="24"/>
          <w:szCs w:val="24"/>
        </w:rPr>
        <w:t>sufres</w:t>
      </w:r>
      <w:proofErr w:type="gramEnd"/>
      <w:r w:rsidRPr="005B0265">
        <w:rPr>
          <w:rFonts w:ascii="Times New Roman" w:eastAsia="Times New Roman" w:hAnsi="Times New Roman" w:cs="Times New Roman"/>
          <w:color w:val="000000"/>
          <w:sz w:val="24"/>
          <w:szCs w:val="24"/>
        </w:rPr>
        <w:t xml:space="preserve"> de caos, adoleces de irrealidad,</w:t>
      </w:r>
    </w:p>
    <w:p w:rsidR="005B0265" w:rsidRPr="005B0265" w:rsidRDefault="005B0265" w:rsidP="005B0265">
      <w:pPr>
        <w:spacing w:after="140" w:line="240" w:lineRule="auto"/>
        <w:ind w:left="850"/>
        <w:jc w:val="both"/>
        <w:rPr>
          <w:rFonts w:ascii="Times New Roman" w:eastAsia="Times New Roman" w:hAnsi="Times New Roman" w:cs="Times New Roman"/>
          <w:sz w:val="24"/>
          <w:szCs w:val="24"/>
        </w:rPr>
      </w:pPr>
      <w:proofErr w:type="gramStart"/>
      <w:r w:rsidRPr="005B0265">
        <w:rPr>
          <w:rFonts w:ascii="Times New Roman" w:eastAsia="Times New Roman" w:hAnsi="Times New Roman" w:cs="Times New Roman"/>
          <w:color w:val="000000"/>
          <w:sz w:val="24"/>
          <w:szCs w:val="24"/>
        </w:rPr>
        <w:t>te</w:t>
      </w:r>
      <w:proofErr w:type="gramEnd"/>
      <w:r w:rsidRPr="005B0265">
        <w:rPr>
          <w:rFonts w:ascii="Times New Roman" w:eastAsia="Times New Roman" w:hAnsi="Times New Roman" w:cs="Times New Roman"/>
          <w:color w:val="000000"/>
          <w:sz w:val="24"/>
          <w:szCs w:val="24"/>
        </w:rPr>
        <w:t xml:space="preserve"> empeñas en jugar con naipes raspados la vida;</w:t>
      </w:r>
    </w:p>
    <w:p w:rsidR="005B0265" w:rsidRPr="005B0265" w:rsidRDefault="005B0265" w:rsidP="005B0265">
      <w:pPr>
        <w:spacing w:after="140" w:line="240" w:lineRule="auto"/>
        <w:ind w:left="850"/>
        <w:jc w:val="both"/>
        <w:rPr>
          <w:rFonts w:ascii="Times New Roman" w:eastAsia="Times New Roman" w:hAnsi="Times New Roman" w:cs="Times New Roman"/>
          <w:sz w:val="24"/>
          <w:szCs w:val="24"/>
        </w:rPr>
      </w:pPr>
      <w:proofErr w:type="gramStart"/>
      <w:r w:rsidRPr="005B0265">
        <w:rPr>
          <w:rFonts w:ascii="Times New Roman" w:eastAsia="Times New Roman" w:hAnsi="Times New Roman" w:cs="Times New Roman"/>
          <w:color w:val="000000"/>
          <w:sz w:val="24"/>
          <w:szCs w:val="24"/>
        </w:rPr>
        <w:t>tu</w:t>
      </w:r>
      <w:proofErr w:type="gramEnd"/>
      <w:r w:rsidRPr="005B0265">
        <w:rPr>
          <w:rFonts w:ascii="Times New Roman" w:eastAsia="Times New Roman" w:hAnsi="Times New Roman" w:cs="Times New Roman"/>
          <w:color w:val="000000"/>
          <w:sz w:val="24"/>
          <w:szCs w:val="24"/>
        </w:rPr>
        <w:t xml:space="preserve"> alcohol mueve peleas, </w:t>
      </w:r>
    </w:p>
    <w:p w:rsidR="005B0265" w:rsidRPr="005B0265" w:rsidRDefault="005B0265" w:rsidP="005B0265">
      <w:pPr>
        <w:spacing w:after="140" w:line="240" w:lineRule="auto"/>
        <w:ind w:left="850"/>
        <w:jc w:val="both"/>
        <w:rPr>
          <w:rFonts w:ascii="Times New Roman" w:eastAsia="Times New Roman" w:hAnsi="Times New Roman" w:cs="Times New Roman"/>
          <w:sz w:val="24"/>
          <w:szCs w:val="24"/>
        </w:rPr>
      </w:pPr>
      <w:proofErr w:type="gramStart"/>
      <w:r w:rsidRPr="005B0265">
        <w:rPr>
          <w:rFonts w:ascii="Times New Roman" w:eastAsia="Times New Roman" w:hAnsi="Times New Roman" w:cs="Times New Roman"/>
          <w:color w:val="000000"/>
          <w:sz w:val="24"/>
          <w:szCs w:val="24"/>
        </w:rPr>
        <w:t>tus</w:t>
      </w:r>
      <w:proofErr w:type="gramEnd"/>
      <w:r w:rsidRPr="005B0265">
        <w:rPr>
          <w:rFonts w:ascii="Times New Roman" w:eastAsia="Times New Roman" w:hAnsi="Times New Roman" w:cs="Times New Roman"/>
          <w:color w:val="000000"/>
          <w:sz w:val="24"/>
          <w:szCs w:val="24"/>
        </w:rPr>
        <w:t xml:space="preserve"> griegas manosean envidiosos libros de magia. </w:t>
      </w:r>
    </w:p>
    <w:p w:rsidR="005B0265" w:rsidRPr="005B0265" w:rsidRDefault="005B0265" w:rsidP="005B0265">
      <w:pPr>
        <w:spacing w:after="140" w:line="240" w:lineRule="auto"/>
        <w:ind w:left="850"/>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 Detrás de los paredones de mi suburbio, los duros carros</w:t>
      </w:r>
    </w:p>
    <w:p w:rsidR="005B0265" w:rsidRPr="005B0265" w:rsidRDefault="005B0265" w:rsidP="005B0265">
      <w:pPr>
        <w:spacing w:after="140" w:line="240" w:lineRule="auto"/>
        <w:ind w:left="850"/>
        <w:jc w:val="both"/>
        <w:rPr>
          <w:rFonts w:ascii="Times New Roman" w:eastAsia="Times New Roman" w:hAnsi="Times New Roman" w:cs="Times New Roman"/>
          <w:sz w:val="24"/>
          <w:szCs w:val="24"/>
        </w:rPr>
      </w:pPr>
      <w:proofErr w:type="gramStart"/>
      <w:r w:rsidRPr="005B0265">
        <w:rPr>
          <w:rFonts w:ascii="Times New Roman" w:eastAsia="Times New Roman" w:hAnsi="Times New Roman" w:cs="Times New Roman"/>
          <w:color w:val="000000"/>
          <w:sz w:val="24"/>
          <w:szCs w:val="24"/>
        </w:rPr>
        <w:t>rezarán</w:t>
      </w:r>
      <w:proofErr w:type="gramEnd"/>
      <w:r w:rsidRPr="005B0265">
        <w:rPr>
          <w:rFonts w:ascii="Times New Roman" w:eastAsia="Times New Roman" w:hAnsi="Times New Roman" w:cs="Times New Roman"/>
          <w:color w:val="000000"/>
          <w:sz w:val="24"/>
          <w:szCs w:val="24"/>
        </w:rPr>
        <w:t xml:space="preserve"> con varas en alto a su imposible dios de hierro y de polvo,</w:t>
      </w:r>
    </w:p>
    <w:p w:rsidR="005B0265" w:rsidRPr="005B0265" w:rsidRDefault="005B0265" w:rsidP="005B0265">
      <w:pPr>
        <w:spacing w:after="140" w:line="240" w:lineRule="auto"/>
        <w:ind w:left="850"/>
        <w:jc w:val="both"/>
        <w:rPr>
          <w:rFonts w:ascii="Times New Roman" w:eastAsia="Times New Roman" w:hAnsi="Times New Roman" w:cs="Times New Roman"/>
          <w:sz w:val="24"/>
          <w:szCs w:val="24"/>
        </w:rPr>
      </w:pPr>
      <w:proofErr w:type="gramStart"/>
      <w:r w:rsidRPr="005B0265">
        <w:rPr>
          <w:rFonts w:ascii="Times New Roman" w:eastAsia="Times New Roman" w:hAnsi="Times New Roman" w:cs="Times New Roman"/>
          <w:color w:val="000000"/>
          <w:sz w:val="24"/>
          <w:szCs w:val="24"/>
        </w:rPr>
        <w:t>pero</w:t>
      </w:r>
      <w:proofErr w:type="gramEnd"/>
      <w:r w:rsidRPr="005B0265">
        <w:rPr>
          <w:rFonts w:ascii="Times New Roman" w:eastAsia="Times New Roman" w:hAnsi="Times New Roman" w:cs="Times New Roman"/>
          <w:color w:val="000000"/>
          <w:sz w:val="24"/>
          <w:szCs w:val="24"/>
        </w:rPr>
        <w:t>, ¿qué dios , que ídolo, que veneración la tuya, Paseo de Julio?</w:t>
      </w:r>
    </w:p>
    <w:p w:rsidR="005B0265" w:rsidRPr="005B0265" w:rsidRDefault="005B0265" w:rsidP="005B0265">
      <w:pPr>
        <w:spacing w:after="140" w:line="240" w:lineRule="auto"/>
        <w:ind w:left="850"/>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Tu vida pacta con la muerte;</w:t>
      </w:r>
    </w:p>
    <w:p w:rsidR="005B0265" w:rsidRPr="005B0265" w:rsidRDefault="005B0265" w:rsidP="005B0265">
      <w:pPr>
        <w:spacing w:after="140" w:line="240" w:lineRule="auto"/>
        <w:ind w:left="850"/>
        <w:jc w:val="both"/>
        <w:rPr>
          <w:rFonts w:ascii="Times New Roman" w:eastAsia="Times New Roman" w:hAnsi="Times New Roman" w:cs="Times New Roman"/>
          <w:sz w:val="24"/>
          <w:szCs w:val="24"/>
        </w:rPr>
      </w:pPr>
      <w:proofErr w:type="gramStart"/>
      <w:r w:rsidRPr="005B0265">
        <w:rPr>
          <w:rFonts w:ascii="Times New Roman" w:eastAsia="Times New Roman" w:hAnsi="Times New Roman" w:cs="Times New Roman"/>
          <w:color w:val="000000"/>
          <w:sz w:val="24"/>
          <w:szCs w:val="24"/>
        </w:rPr>
        <w:t>toda</w:t>
      </w:r>
      <w:proofErr w:type="gramEnd"/>
      <w:r w:rsidRPr="005B0265">
        <w:rPr>
          <w:rFonts w:ascii="Times New Roman" w:eastAsia="Times New Roman" w:hAnsi="Times New Roman" w:cs="Times New Roman"/>
          <w:color w:val="000000"/>
          <w:sz w:val="24"/>
          <w:szCs w:val="24"/>
        </w:rPr>
        <w:t xml:space="preserve"> felicidad, con sólo existir, te es adversa </w:t>
      </w:r>
      <w:hyperlink r:id="rId4" w:history="1">
        <w:r w:rsidRPr="005B0265">
          <w:rPr>
            <w:rFonts w:ascii="Times New Roman" w:eastAsia="Times New Roman" w:hAnsi="Times New Roman" w:cs="Times New Roman"/>
            <w:color w:val="000000"/>
            <w:sz w:val="24"/>
            <w:szCs w:val="24"/>
            <w:u w:val="single"/>
          </w:rPr>
          <w:t>(Borges, 1929)</w:t>
        </w:r>
      </w:hyperlink>
      <w:r w:rsidRPr="005B0265">
        <w:rPr>
          <w:rFonts w:ascii="Times New Roman" w:eastAsia="Times New Roman" w:hAnsi="Times New Roman" w:cs="Times New Roman"/>
          <w:color w:val="000000"/>
          <w:sz w:val="24"/>
          <w:szCs w:val="24"/>
        </w:rPr>
        <w:t>.</w:t>
      </w:r>
    </w:p>
    <w:p w:rsidR="005B0265" w:rsidRPr="005B0265" w:rsidRDefault="005B0265" w:rsidP="005B0265">
      <w:pPr>
        <w:spacing w:after="140" w:line="240" w:lineRule="auto"/>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 xml:space="preserve">En el mismo sentido, Baldomero </w:t>
      </w:r>
      <w:proofErr w:type="spellStart"/>
      <w:r w:rsidRPr="005B0265">
        <w:rPr>
          <w:rFonts w:ascii="Times New Roman" w:eastAsia="Times New Roman" w:hAnsi="Times New Roman" w:cs="Times New Roman"/>
          <w:color w:val="000000"/>
          <w:sz w:val="24"/>
          <w:szCs w:val="24"/>
        </w:rPr>
        <w:t>Fernandez</w:t>
      </w:r>
      <w:proofErr w:type="spellEnd"/>
      <w:r w:rsidRPr="005B0265">
        <w:rPr>
          <w:rFonts w:ascii="Times New Roman" w:eastAsia="Times New Roman" w:hAnsi="Times New Roman" w:cs="Times New Roman"/>
          <w:color w:val="000000"/>
          <w:sz w:val="24"/>
          <w:szCs w:val="24"/>
        </w:rPr>
        <w:t xml:space="preserve"> Moreno se enfrentará al paso del tiempo al mirar los árboles de la Avenida de Mayo, que serán a su </w:t>
      </w:r>
      <w:proofErr w:type="spellStart"/>
      <w:r w:rsidRPr="005B0265">
        <w:rPr>
          <w:rFonts w:ascii="Times New Roman" w:eastAsia="Times New Roman" w:hAnsi="Times New Roman" w:cs="Times New Roman"/>
          <w:color w:val="000000"/>
          <w:sz w:val="24"/>
          <w:szCs w:val="24"/>
        </w:rPr>
        <w:t>imágen</w:t>
      </w:r>
      <w:proofErr w:type="spellEnd"/>
      <w:r w:rsidRPr="005B0265">
        <w:rPr>
          <w:rFonts w:ascii="Times New Roman" w:eastAsia="Times New Roman" w:hAnsi="Times New Roman" w:cs="Times New Roman"/>
          <w:color w:val="000000"/>
          <w:sz w:val="24"/>
          <w:szCs w:val="24"/>
        </w:rPr>
        <w:t xml:space="preserve"> envejecidos y consumidos por una nueva ciudad, más ágil, distinta</w:t>
      </w:r>
    </w:p>
    <w:p w:rsidR="005B0265" w:rsidRPr="005B0265" w:rsidRDefault="005B0265" w:rsidP="005B0265">
      <w:pPr>
        <w:spacing w:after="0" w:line="240" w:lineRule="auto"/>
        <w:rPr>
          <w:rFonts w:ascii="Times New Roman" w:eastAsia="Times New Roman" w:hAnsi="Times New Roman" w:cs="Times New Roman"/>
          <w:sz w:val="24"/>
          <w:szCs w:val="24"/>
        </w:rPr>
      </w:pPr>
    </w:p>
    <w:p w:rsidR="005B0265" w:rsidRPr="005B0265" w:rsidRDefault="005B0265" w:rsidP="005B0265">
      <w:pPr>
        <w:spacing w:after="140" w:line="240" w:lineRule="auto"/>
        <w:ind w:left="850" w:right="-7"/>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Árboles de la avenida </w:t>
      </w:r>
    </w:p>
    <w:p w:rsidR="005B0265" w:rsidRPr="005B0265" w:rsidRDefault="005B0265" w:rsidP="005B0265">
      <w:pPr>
        <w:spacing w:after="140" w:line="240" w:lineRule="auto"/>
        <w:ind w:left="850" w:right="-7"/>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Árboles de la avenida</w:t>
      </w:r>
    </w:p>
    <w:p w:rsidR="005B0265" w:rsidRPr="005B0265" w:rsidRDefault="005B0265" w:rsidP="005B0265">
      <w:pPr>
        <w:spacing w:after="140" w:line="240" w:lineRule="auto"/>
        <w:ind w:left="850" w:right="-7"/>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¡Cómo va pasando el tiempo!</w:t>
      </w:r>
    </w:p>
    <w:p w:rsidR="005B0265" w:rsidRPr="005B0265" w:rsidRDefault="005B0265" w:rsidP="005B0265">
      <w:pPr>
        <w:spacing w:after="140" w:line="240" w:lineRule="auto"/>
        <w:ind w:left="850" w:right="-7"/>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Yo conocí vuestros troncos</w:t>
      </w:r>
    </w:p>
    <w:p w:rsidR="005B0265" w:rsidRPr="005B0265" w:rsidRDefault="005B0265" w:rsidP="005B0265">
      <w:pPr>
        <w:spacing w:after="140" w:line="240" w:lineRule="auto"/>
        <w:ind w:left="850" w:right="-7"/>
        <w:jc w:val="both"/>
        <w:rPr>
          <w:rFonts w:ascii="Times New Roman" w:eastAsia="Times New Roman" w:hAnsi="Times New Roman" w:cs="Times New Roman"/>
          <w:sz w:val="24"/>
          <w:szCs w:val="24"/>
        </w:rPr>
      </w:pPr>
      <w:proofErr w:type="gramStart"/>
      <w:r w:rsidRPr="005B0265">
        <w:rPr>
          <w:rFonts w:ascii="Times New Roman" w:eastAsia="Times New Roman" w:hAnsi="Times New Roman" w:cs="Times New Roman"/>
          <w:color w:val="000000"/>
          <w:sz w:val="24"/>
          <w:szCs w:val="24"/>
        </w:rPr>
        <w:t>lisos</w:t>
      </w:r>
      <w:proofErr w:type="gramEnd"/>
      <w:r w:rsidRPr="005B0265">
        <w:rPr>
          <w:rFonts w:ascii="Times New Roman" w:eastAsia="Times New Roman" w:hAnsi="Times New Roman" w:cs="Times New Roman"/>
          <w:color w:val="000000"/>
          <w:sz w:val="24"/>
          <w:szCs w:val="24"/>
        </w:rPr>
        <w:t>, delgados, esbeltos.</w:t>
      </w:r>
    </w:p>
    <w:p w:rsidR="005B0265" w:rsidRPr="005B0265" w:rsidRDefault="005B0265" w:rsidP="005B0265">
      <w:pPr>
        <w:spacing w:after="140" w:line="240" w:lineRule="auto"/>
        <w:ind w:left="850" w:right="-7"/>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 xml:space="preserve">Y ahora </w:t>
      </w:r>
      <w:proofErr w:type="spellStart"/>
      <w:r w:rsidRPr="005B0265">
        <w:rPr>
          <w:rFonts w:ascii="Times New Roman" w:eastAsia="Times New Roman" w:hAnsi="Times New Roman" w:cs="Times New Roman"/>
          <w:color w:val="000000"/>
          <w:sz w:val="24"/>
          <w:szCs w:val="24"/>
        </w:rPr>
        <w:t>estais</w:t>
      </w:r>
      <w:proofErr w:type="spellEnd"/>
      <w:r w:rsidRPr="005B0265">
        <w:rPr>
          <w:rFonts w:ascii="Times New Roman" w:eastAsia="Times New Roman" w:hAnsi="Times New Roman" w:cs="Times New Roman"/>
          <w:color w:val="000000"/>
          <w:sz w:val="24"/>
          <w:szCs w:val="24"/>
        </w:rPr>
        <w:t xml:space="preserve"> llenos de costras,</w:t>
      </w:r>
    </w:p>
    <w:p w:rsidR="005B0265" w:rsidRPr="005B0265" w:rsidRDefault="005B0265" w:rsidP="005B0265">
      <w:pPr>
        <w:spacing w:after="140" w:line="240" w:lineRule="auto"/>
        <w:ind w:left="850" w:right="-7"/>
        <w:jc w:val="both"/>
        <w:rPr>
          <w:rFonts w:ascii="Times New Roman" w:eastAsia="Times New Roman" w:hAnsi="Times New Roman" w:cs="Times New Roman"/>
          <w:sz w:val="24"/>
          <w:szCs w:val="24"/>
        </w:rPr>
      </w:pPr>
      <w:proofErr w:type="gramStart"/>
      <w:r w:rsidRPr="005B0265">
        <w:rPr>
          <w:rFonts w:ascii="Times New Roman" w:eastAsia="Times New Roman" w:hAnsi="Times New Roman" w:cs="Times New Roman"/>
          <w:color w:val="000000"/>
          <w:sz w:val="24"/>
          <w:szCs w:val="24"/>
        </w:rPr>
        <w:t>de</w:t>
      </w:r>
      <w:proofErr w:type="gramEnd"/>
      <w:r w:rsidRPr="005B0265">
        <w:rPr>
          <w:rFonts w:ascii="Times New Roman" w:eastAsia="Times New Roman" w:hAnsi="Times New Roman" w:cs="Times New Roman"/>
          <w:color w:val="000000"/>
          <w:sz w:val="24"/>
          <w:szCs w:val="24"/>
        </w:rPr>
        <w:t xml:space="preserve"> verrugas y tubérculos.</w:t>
      </w:r>
    </w:p>
    <w:p w:rsidR="005B0265" w:rsidRPr="005B0265" w:rsidRDefault="005B0265" w:rsidP="005B0265">
      <w:pPr>
        <w:spacing w:after="140" w:line="240" w:lineRule="auto"/>
        <w:ind w:left="850" w:right="-7"/>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lastRenderedPageBreak/>
        <w:t>Árboles de la Avenida,</w:t>
      </w:r>
    </w:p>
    <w:p w:rsidR="005B0265" w:rsidRPr="005B0265" w:rsidRDefault="005B0265" w:rsidP="005B0265">
      <w:pPr>
        <w:spacing w:after="140" w:line="240" w:lineRule="auto"/>
        <w:ind w:left="850" w:right="-7"/>
        <w:jc w:val="both"/>
        <w:rPr>
          <w:rFonts w:ascii="Times New Roman" w:eastAsia="Times New Roman" w:hAnsi="Times New Roman" w:cs="Times New Roman"/>
          <w:sz w:val="24"/>
          <w:szCs w:val="24"/>
        </w:rPr>
      </w:pPr>
      <w:proofErr w:type="gramStart"/>
      <w:r w:rsidRPr="005B0265">
        <w:rPr>
          <w:rFonts w:ascii="Times New Roman" w:eastAsia="Times New Roman" w:hAnsi="Times New Roman" w:cs="Times New Roman"/>
          <w:color w:val="000000"/>
          <w:sz w:val="24"/>
          <w:szCs w:val="24"/>
        </w:rPr>
        <w:t>nos</w:t>
      </w:r>
      <w:proofErr w:type="gramEnd"/>
      <w:r w:rsidRPr="005B0265">
        <w:rPr>
          <w:rFonts w:ascii="Times New Roman" w:eastAsia="Times New Roman" w:hAnsi="Times New Roman" w:cs="Times New Roman"/>
          <w:color w:val="000000"/>
          <w:sz w:val="24"/>
          <w:szCs w:val="24"/>
        </w:rPr>
        <w:t xml:space="preserve"> vamos poniendo viejos (1929)</w:t>
      </w:r>
    </w:p>
    <w:p w:rsidR="005B0265" w:rsidRPr="005B0265" w:rsidRDefault="005B0265" w:rsidP="005B0265">
      <w:pPr>
        <w:spacing w:after="0" w:line="240" w:lineRule="auto"/>
        <w:rPr>
          <w:rFonts w:ascii="Times New Roman" w:eastAsia="Times New Roman" w:hAnsi="Times New Roman" w:cs="Times New Roman"/>
          <w:sz w:val="24"/>
          <w:szCs w:val="24"/>
        </w:rPr>
      </w:pPr>
    </w:p>
    <w:p w:rsidR="005B0265" w:rsidRPr="005B0265" w:rsidRDefault="005B0265" w:rsidP="005B0265">
      <w:pPr>
        <w:spacing w:after="140" w:line="240" w:lineRule="auto"/>
        <w:ind w:right="-7"/>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 xml:space="preserve">En definitiva, nuestro trabajo pone en primer término el rescate de la práctica de la </w:t>
      </w:r>
      <w:r w:rsidRPr="005B0265">
        <w:rPr>
          <w:rFonts w:ascii="Times New Roman" w:eastAsia="Times New Roman" w:hAnsi="Times New Roman" w:cs="Times New Roman"/>
          <w:i/>
          <w:iCs/>
          <w:color w:val="000000"/>
          <w:sz w:val="24"/>
          <w:szCs w:val="24"/>
        </w:rPr>
        <w:t>flânerie</w:t>
      </w:r>
      <w:r w:rsidRPr="005B0265">
        <w:rPr>
          <w:rFonts w:ascii="Times New Roman" w:eastAsia="Times New Roman" w:hAnsi="Times New Roman" w:cs="Times New Roman"/>
          <w:color w:val="000000"/>
          <w:sz w:val="24"/>
          <w:szCs w:val="24"/>
        </w:rPr>
        <w:t xml:space="preserve"> en la propia ciudad, porque en ella se podrán reconocer las condicionantes emocionales que dan encarnadura a la práctica. Esta práctica tiene ciertas connotaciones específicas, como ya lo señala </w:t>
      </w:r>
      <w:proofErr w:type="spellStart"/>
      <w:r w:rsidRPr="005B0265">
        <w:rPr>
          <w:rFonts w:ascii="Times New Roman" w:eastAsia="Times New Roman" w:hAnsi="Times New Roman" w:cs="Times New Roman"/>
          <w:color w:val="000000"/>
          <w:sz w:val="24"/>
          <w:szCs w:val="24"/>
        </w:rPr>
        <w:t>Braudelaire</w:t>
      </w:r>
      <w:proofErr w:type="spellEnd"/>
    </w:p>
    <w:p w:rsidR="005B0265" w:rsidRPr="005B0265" w:rsidRDefault="005B0265" w:rsidP="005B0265">
      <w:pPr>
        <w:spacing w:after="0" w:line="240" w:lineRule="auto"/>
        <w:rPr>
          <w:rFonts w:ascii="Times New Roman" w:eastAsia="Times New Roman" w:hAnsi="Times New Roman" w:cs="Times New Roman"/>
          <w:sz w:val="24"/>
          <w:szCs w:val="24"/>
        </w:rPr>
      </w:pPr>
    </w:p>
    <w:p w:rsidR="005B0265" w:rsidRPr="005B0265" w:rsidRDefault="005B0265" w:rsidP="005B0265">
      <w:pPr>
        <w:spacing w:after="140" w:line="240" w:lineRule="auto"/>
        <w:ind w:left="850" w:right="275"/>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 Multitud, soledad: términos iguales y convertidos para el poeta activo y fecundo. El que no sabe poblar su soledad, tampoco sabe estar solo en una muchedumbre atareada. </w:t>
      </w:r>
    </w:p>
    <w:p w:rsidR="005B0265" w:rsidRPr="005B0265" w:rsidRDefault="005B0265" w:rsidP="005B0265">
      <w:pPr>
        <w:spacing w:after="140" w:line="240" w:lineRule="auto"/>
        <w:ind w:left="850" w:right="275"/>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 El paseante solitario y pensativo saca una embriaguez singular de esta universal comunión. El que fácilmente se desposa con la muchedumbre, conoce placeres febriles, de que estarán eternamente privados el egoísta, cerrado como un cofre, y el perezoso, interno como un molusco. Adopta por suyas todas las profesiones, todas las alegrías y todas las miserias que las circunstancias le ofrecen. (Baudelaire</w:t>
      </w:r>
      <w:proofErr w:type="gramStart"/>
      <w:r w:rsidRPr="005B0265">
        <w:rPr>
          <w:rFonts w:ascii="Times New Roman" w:eastAsia="Times New Roman" w:hAnsi="Times New Roman" w:cs="Times New Roman"/>
          <w:color w:val="000000"/>
          <w:sz w:val="24"/>
          <w:szCs w:val="24"/>
        </w:rPr>
        <w:t>,2017</w:t>
      </w:r>
      <w:proofErr w:type="gramEnd"/>
      <w:r w:rsidRPr="005B0265">
        <w:rPr>
          <w:rFonts w:ascii="Times New Roman" w:eastAsia="Times New Roman" w:hAnsi="Times New Roman" w:cs="Times New Roman"/>
          <w:color w:val="000000"/>
          <w:sz w:val="24"/>
          <w:szCs w:val="24"/>
        </w:rPr>
        <w:t>, p. 267)Las muchedumbres (Baudelaire,  2017)</w:t>
      </w:r>
    </w:p>
    <w:p w:rsidR="005B0265" w:rsidRPr="005B0265" w:rsidRDefault="005B0265" w:rsidP="005B0265">
      <w:pPr>
        <w:spacing w:after="140" w:line="240" w:lineRule="auto"/>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 xml:space="preserve">Ahora bien, cuando el </w:t>
      </w:r>
      <w:r w:rsidRPr="005B0265">
        <w:rPr>
          <w:rFonts w:ascii="Times New Roman" w:eastAsia="Times New Roman" w:hAnsi="Times New Roman" w:cs="Times New Roman"/>
          <w:i/>
          <w:iCs/>
          <w:color w:val="000000"/>
          <w:sz w:val="24"/>
          <w:szCs w:val="24"/>
        </w:rPr>
        <w:t>flâneur</w:t>
      </w:r>
      <w:r w:rsidRPr="005B0265">
        <w:rPr>
          <w:rFonts w:ascii="Times New Roman" w:eastAsia="Times New Roman" w:hAnsi="Times New Roman" w:cs="Times New Roman"/>
          <w:color w:val="000000"/>
          <w:sz w:val="24"/>
          <w:szCs w:val="24"/>
        </w:rPr>
        <w:t xml:space="preserve"> realiza turismo en espacios conocidos, la </w:t>
      </w:r>
      <w:proofErr w:type="spellStart"/>
      <w:r w:rsidRPr="005B0265">
        <w:rPr>
          <w:rFonts w:ascii="Times New Roman" w:eastAsia="Times New Roman" w:hAnsi="Times New Roman" w:cs="Times New Roman"/>
          <w:color w:val="000000"/>
          <w:sz w:val="24"/>
          <w:szCs w:val="24"/>
        </w:rPr>
        <w:t>introyección</w:t>
      </w:r>
      <w:proofErr w:type="spellEnd"/>
      <w:r w:rsidRPr="005B0265">
        <w:rPr>
          <w:rFonts w:ascii="Times New Roman" w:eastAsia="Times New Roman" w:hAnsi="Times New Roman" w:cs="Times New Roman"/>
          <w:color w:val="000000"/>
          <w:sz w:val="24"/>
          <w:szCs w:val="24"/>
        </w:rPr>
        <w:t xml:space="preserve"> de estas alegrías de las que habla Baudelaire, da lugar a una remembranza que construye una melancolía que da, en un sentido </w:t>
      </w:r>
      <w:proofErr w:type="spellStart"/>
      <w:r w:rsidRPr="005B0265">
        <w:rPr>
          <w:rFonts w:ascii="Times New Roman" w:eastAsia="Times New Roman" w:hAnsi="Times New Roman" w:cs="Times New Roman"/>
          <w:color w:val="000000"/>
          <w:sz w:val="24"/>
          <w:szCs w:val="24"/>
        </w:rPr>
        <w:t>baudeleriano</w:t>
      </w:r>
      <w:proofErr w:type="spellEnd"/>
      <w:r w:rsidRPr="005B0265">
        <w:rPr>
          <w:rFonts w:ascii="Times New Roman" w:eastAsia="Times New Roman" w:hAnsi="Times New Roman" w:cs="Times New Roman"/>
          <w:color w:val="000000"/>
          <w:sz w:val="24"/>
          <w:szCs w:val="24"/>
        </w:rPr>
        <w:t xml:space="preserve">, un </w:t>
      </w:r>
      <w:proofErr w:type="spellStart"/>
      <w:r w:rsidRPr="005B0265">
        <w:rPr>
          <w:rFonts w:ascii="Times New Roman" w:eastAsia="Times New Roman" w:hAnsi="Times New Roman" w:cs="Times New Roman"/>
          <w:i/>
          <w:iCs/>
          <w:color w:val="000000"/>
          <w:sz w:val="24"/>
          <w:szCs w:val="24"/>
        </w:rPr>
        <w:t>spleen</w:t>
      </w:r>
      <w:proofErr w:type="spellEnd"/>
      <w:r w:rsidRPr="005B0265">
        <w:rPr>
          <w:rFonts w:ascii="Times New Roman" w:eastAsia="Times New Roman" w:hAnsi="Times New Roman" w:cs="Times New Roman"/>
          <w:i/>
          <w:iCs/>
          <w:color w:val="000000"/>
          <w:sz w:val="24"/>
          <w:szCs w:val="24"/>
        </w:rPr>
        <w:t xml:space="preserve"> </w:t>
      </w:r>
      <w:r w:rsidRPr="005B0265">
        <w:rPr>
          <w:rFonts w:ascii="Times New Roman" w:eastAsia="Times New Roman" w:hAnsi="Times New Roman" w:cs="Times New Roman"/>
          <w:color w:val="000000"/>
          <w:sz w:val="24"/>
          <w:szCs w:val="24"/>
        </w:rPr>
        <w:t xml:space="preserve">nuevo a los lugares conocidos. Esta remembranza es el recuerdo modificado de un niño, como trae a la luz </w:t>
      </w:r>
      <w:proofErr w:type="spellStart"/>
      <w:r w:rsidRPr="005B0265">
        <w:rPr>
          <w:rFonts w:ascii="Times New Roman" w:eastAsia="Times New Roman" w:hAnsi="Times New Roman" w:cs="Times New Roman"/>
          <w:color w:val="000000"/>
          <w:sz w:val="24"/>
          <w:szCs w:val="24"/>
        </w:rPr>
        <w:t>Fernandez</w:t>
      </w:r>
      <w:proofErr w:type="spellEnd"/>
      <w:r w:rsidRPr="005B0265">
        <w:rPr>
          <w:rFonts w:ascii="Times New Roman" w:eastAsia="Times New Roman" w:hAnsi="Times New Roman" w:cs="Times New Roman"/>
          <w:color w:val="000000"/>
          <w:sz w:val="24"/>
          <w:szCs w:val="24"/>
        </w:rPr>
        <w:t xml:space="preserve"> Moreno</w:t>
      </w:r>
    </w:p>
    <w:p w:rsidR="005B0265" w:rsidRPr="005B0265" w:rsidRDefault="005B0265" w:rsidP="005B0265">
      <w:pPr>
        <w:spacing w:after="140" w:line="240" w:lineRule="auto"/>
        <w:ind w:left="850"/>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 La torre más alta </w:t>
      </w:r>
    </w:p>
    <w:p w:rsidR="005B0265" w:rsidRPr="005B0265" w:rsidRDefault="005B0265" w:rsidP="005B0265">
      <w:pPr>
        <w:spacing w:after="140" w:line="240" w:lineRule="auto"/>
        <w:ind w:left="850" w:right="-7"/>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-La torre, madre, más alta</w:t>
      </w:r>
    </w:p>
    <w:p w:rsidR="005B0265" w:rsidRPr="005B0265" w:rsidRDefault="005B0265" w:rsidP="005B0265">
      <w:pPr>
        <w:spacing w:after="140" w:line="240" w:lineRule="auto"/>
        <w:ind w:left="850" w:right="-7"/>
        <w:jc w:val="both"/>
        <w:rPr>
          <w:rFonts w:ascii="Times New Roman" w:eastAsia="Times New Roman" w:hAnsi="Times New Roman" w:cs="Times New Roman"/>
          <w:sz w:val="24"/>
          <w:szCs w:val="24"/>
        </w:rPr>
      </w:pPr>
      <w:proofErr w:type="gramStart"/>
      <w:r w:rsidRPr="005B0265">
        <w:rPr>
          <w:rFonts w:ascii="Times New Roman" w:eastAsia="Times New Roman" w:hAnsi="Times New Roman" w:cs="Times New Roman"/>
          <w:color w:val="000000"/>
          <w:sz w:val="24"/>
          <w:szCs w:val="24"/>
        </w:rPr>
        <w:t>es</w:t>
      </w:r>
      <w:proofErr w:type="gramEnd"/>
      <w:r w:rsidRPr="005B0265">
        <w:rPr>
          <w:rFonts w:ascii="Times New Roman" w:eastAsia="Times New Roman" w:hAnsi="Times New Roman" w:cs="Times New Roman"/>
          <w:color w:val="000000"/>
          <w:sz w:val="24"/>
          <w:szCs w:val="24"/>
        </w:rPr>
        <w:t xml:space="preserve"> la torre de aquel pueblo,</w:t>
      </w:r>
    </w:p>
    <w:p w:rsidR="005B0265" w:rsidRPr="005B0265" w:rsidRDefault="005B0265" w:rsidP="005B0265">
      <w:pPr>
        <w:spacing w:after="140" w:line="240" w:lineRule="auto"/>
        <w:ind w:left="850" w:right="-7"/>
        <w:jc w:val="both"/>
        <w:rPr>
          <w:rFonts w:ascii="Times New Roman" w:eastAsia="Times New Roman" w:hAnsi="Times New Roman" w:cs="Times New Roman"/>
          <w:sz w:val="24"/>
          <w:szCs w:val="24"/>
        </w:rPr>
      </w:pPr>
      <w:proofErr w:type="gramStart"/>
      <w:r w:rsidRPr="005B0265">
        <w:rPr>
          <w:rFonts w:ascii="Times New Roman" w:eastAsia="Times New Roman" w:hAnsi="Times New Roman" w:cs="Times New Roman"/>
          <w:color w:val="000000"/>
          <w:sz w:val="24"/>
          <w:szCs w:val="24"/>
        </w:rPr>
        <w:t>la</w:t>
      </w:r>
      <w:proofErr w:type="gramEnd"/>
      <w:r w:rsidRPr="005B0265">
        <w:rPr>
          <w:rFonts w:ascii="Times New Roman" w:eastAsia="Times New Roman" w:hAnsi="Times New Roman" w:cs="Times New Roman"/>
          <w:color w:val="000000"/>
          <w:sz w:val="24"/>
          <w:szCs w:val="24"/>
        </w:rPr>
        <w:t xml:space="preserve"> torre de aquella iglesia</w:t>
      </w:r>
    </w:p>
    <w:p w:rsidR="005B0265" w:rsidRPr="005B0265" w:rsidRDefault="005B0265" w:rsidP="005B0265">
      <w:pPr>
        <w:spacing w:after="140" w:line="240" w:lineRule="auto"/>
        <w:ind w:left="850" w:right="-7"/>
        <w:jc w:val="both"/>
        <w:rPr>
          <w:rFonts w:ascii="Times New Roman" w:eastAsia="Times New Roman" w:hAnsi="Times New Roman" w:cs="Times New Roman"/>
          <w:sz w:val="24"/>
          <w:szCs w:val="24"/>
        </w:rPr>
      </w:pPr>
      <w:proofErr w:type="gramStart"/>
      <w:r w:rsidRPr="005B0265">
        <w:rPr>
          <w:rFonts w:ascii="Times New Roman" w:eastAsia="Times New Roman" w:hAnsi="Times New Roman" w:cs="Times New Roman"/>
          <w:color w:val="000000"/>
          <w:sz w:val="24"/>
          <w:szCs w:val="24"/>
        </w:rPr>
        <w:t>hunde</w:t>
      </w:r>
      <w:proofErr w:type="gramEnd"/>
      <w:r w:rsidRPr="005B0265">
        <w:rPr>
          <w:rFonts w:ascii="Times New Roman" w:eastAsia="Times New Roman" w:hAnsi="Times New Roman" w:cs="Times New Roman"/>
          <w:color w:val="000000"/>
          <w:sz w:val="24"/>
          <w:szCs w:val="24"/>
        </w:rPr>
        <w:t xml:space="preserve"> su cruz en el cielo.</w:t>
      </w:r>
    </w:p>
    <w:p w:rsidR="005B0265" w:rsidRPr="005B0265" w:rsidRDefault="005B0265" w:rsidP="005B0265">
      <w:pPr>
        <w:spacing w:after="140" w:line="240" w:lineRule="auto"/>
        <w:ind w:left="850" w:right="-7"/>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 xml:space="preserve">Dime, madre, </w:t>
      </w:r>
      <w:proofErr w:type="gramStart"/>
      <w:r w:rsidRPr="005B0265">
        <w:rPr>
          <w:rFonts w:ascii="Times New Roman" w:eastAsia="Times New Roman" w:hAnsi="Times New Roman" w:cs="Times New Roman"/>
          <w:color w:val="000000"/>
          <w:sz w:val="24"/>
          <w:szCs w:val="24"/>
        </w:rPr>
        <w:t>¿</w:t>
      </w:r>
      <w:proofErr w:type="gramEnd"/>
      <w:r w:rsidRPr="005B0265">
        <w:rPr>
          <w:rFonts w:ascii="Times New Roman" w:eastAsia="Times New Roman" w:hAnsi="Times New Roman" w:cs="Times New Roman"/>
          <w:color w:val="000000"/>
          <w:sz w:val="24"/>
          <w:szCs w:val="24"/>
        </w:rPr>
        <w:t>hay otra torre</w:t>
      </w:r>
    </w:p>
    <w:p w:rsidR="005B0265" w:rsidRPr="005B0265" w:rsidRDefault="005B0265" w:rsidP="005B0265">
      <w:pPr>
        <w:spacing w:after="140" w:line="240" w:lineRule="auto"/>
        <w:ind w:left="850" w:right="-7"/>
        <w:jc w:val="both"/>
        <w:rPr>
          <w:rFonts w:ascii="Times New Roman" w:eastAsia="Times New Roman" w:hAnsi="Times New Roman" w:cs="Times New Roman"/>
          <w:sz w:val="24"/>
          <w:szCs w:val="24"/>
        </w:rPr>
      </w:pPr>
      <w:proofErr w:type="gramStart"/>
      <w:r w:rsidRPr="005B0265">
        <w:rPr>
          <w:rFonts w:ascii="Times New Roman" w:eastAsia="Times New Roman" w:hAnsi="Times New Roman" w:cs="Times New Roman"/>
          <w:color w:val="000000"/>
          <w:sz w:val="24"/>
          <w:szCs w:val="24"/>
        </w:rPr>
        <w:t>más</w:t>
      </w:r>
      <w:proofErr w:type="gramEnd"/>
      <w:r w:rsidRPr="005B0265">
        <w:rPr>
          <w:rFonts w:ascii="Times New Roman" w:eastAsia="Times New Roman" w:hAnsi="Times New Roman" w:cs="Times New Roman"/>
          <w:color w:val="000000"/>
          <w:sz w:val="24"/>
          <w:szCs w:val="24"/>
        </w:rPr>
        <w:t xml:space="preserve"> alta en el mundo entero?</w:t>
      </w:r>
    </w:p>
    <w:p w:rsidR="005B0265" w:rsidRPr="005B0265" w:rsidRDefault="005B0265" w:rsidP="005B0265">
      <w:pPr>
        <w:spacing w:after="140" w:line="240" w:lineRule="auto"/>
        <w:ind w:left="850" w:right="-7"/>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-Esa torre sólo es alta,</w:t>
      </w:r>
    </w:p>
    <w:p w:rsidR="005B0265" w:rsidRPr="005B0265" w:rsidRDefault="005B0265" w:rsidP="005B0265">
      <w:pPr>
        <w:spacing w:after="140" w:line="240" w:lineRule="auto"/>
        <w:ind w:left="850" w:right="-7"/>
        <w:jc w:val="both"/>
        <w:rPr>
          <w:rFonts w:ascii="Times New Roman" w:eastAsia="Times New Roman" w:hAnsi="Times New Roman" w:cs="Times New Roman"/>
          <w:sz w:val="24"/>
          <w:szCs w:val="24"/>
        </w:rPr>
      </w:pPr>
      <w:proofErr w:type="gramStart"/>
      <w:r w:rsidRPr="005B0265">
        <w:rPr>
          <w:rFonts w:ascii="Times New Roman" w:eastAsia="Times New Roman" w:hAnsi="Times New Roman" w:cs="Times New Roman"/>
          <w:color w:val="000000"/>
          <w:sz w:val="24"/>
          <w:szCs w:val="24"/>
        </w:rPr>
        <w:t>hijo</w:t>
      </w:r>
      <w:proofErr w:type="gramEnd"/>
      <w:r w:rsidRPr="005B0265">
        <w:rPr>
          <w:rFonts w:ascii="Times New Roman" w:eastAsia="Times New Roman" w:hAnsi="Times New Roman" w:cs="Times New Roman"/>
          <w:color w:val="000000"/>
          <w:sz w:val="24"/>
          <w:szCs w:val="24"/>
        </w:rPr>
        <w:t xml:space="preserve"> mío, en tu recuerdo.</w:t>
      </w:r>
    </w:p>
    <w:p w:rsidR="005B0265" w:rsidRPr="005B0265" w:rsidRDefault="005B0265" w:rsidP="005B0265">
      <w:pPr>
        <w:spacing w:after="140" w:line="240" w:lineRule="auto"/>
        <w:ind w:left="850" w:right="-7"/>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Tu brazo de siete años</w:t>
      </w:r>
    </w:p>
    <w:p w:rsidR="005B0265" w:rsidRPr="005B0265" w:rsidRDefault="005B0265" w:rsidP="005B0265">
      <w:pPr>
        <w:spacing w:after="140" w:line="240" w:lineRule="auto"/>
        <w:ind w:left="850" w:right="-7"/>
        <w:jc w:val="both"/>
        <w:rPr>
          <w:rFonts w:ascii="Times New Roman" w:eastAsia="Times New Roman" w:hAnsi="Times New Roman" w:cs="Times New Roman"/>
          <w:sz w:val="24"/>
          <w:szCs w:val="24"/>
        </w:rPr>
      </w:pPr>
      <w:proofErr w:type="gramStart"/>
      <w:r w:rsidRPr="005B0265">
        <w:rPr>
          <w:rFonts w:ascii="Times New Roman" w:eastAsia="Times New Roman" w:hAnsi="Times New Roman" w:cs="Times New Roman"/>
          <w:color w:val="000000"/>
          <w:sz w:val="24"/>
          <w:szCs w:val="24"/>
        </w:rPr>
        <w:t>alcanzaba</w:t>
      </w:r>
      <w:proofErr w:type="gramEnd"/>
      <w:r w:rsidRPr="005B0265">
        <w:rPr>
          <w:rFonts w:ascii="Times New Roman" w:eastAsia="Times New Roman" w:hAnsi="Times New Roman" w:cs="Times New Roman"/>
          <w:color w:val="000000"/>
          <w:sz w:val="24"/>
          <w:szCs w:val="24"/>
        </w:rPr>
        <w:t xml:space="preserve"> sin esfuerzo</w:t>
      </w:r>
    </w:p>
    <w:p w:rsidR="005B0265" w:rsidRPr="005B0265" w:rsidRDefault="005B0265" w:rsidP="005B0265">
      <w:pPr>
        <w:spacing w:after="140" w:line="240" w:lineRule="auto"/>
        <w:ind w:left="850" w:right="-7"/>
        <w:jc w:val="both"/>
        <w:rPr>
          <w:rFonts w:ascii="Times New Roman" w:eastAsia="Times New Roman" w:hAnsi="Times New Roman" w:cs="Times New Roman"/>
          <w:sz w:val="24"/>
          <w:szCs w:val="24"/>
        </w:rPr>
      </w:pPr>
      <w:proofErr w:type="gramStart"/>
      <w:r w:rsidRPr="005B0265">
        <w:rPr>
          <w:rFonts w:ascii="Times New Roman" w:eastAsia="Times New Roman" w:hAnsi="Times New Roman" w:cs="Times New Roman"/>
          <w:color w:val="000000"/>
          <w:sz w:val="24"/>
          <w:szCs w:val="24"/>
        </w:rPr>
        <w:t>una</w:t>
      </w:r>
      <w:proofErr w:type="gramEnd"/>
      <w:r w:rsidRPr="005B0265">
        <w:rPr>
          <w:rFonts w:ascii="Times New Roman" w:eastAsia="Times New Roman" w:hAnsi="Times New Roman" w:cs="Times New Roman"/>
          <w:color w:val="000000"/>
          <w:sz w:val="24"/>
          <w:szCs w:val="24"/>
        </w:rPr>
        <w:t xml:space="preserve"> piedra a sus campanas.</w:t>
      </w:r>
    </w:p>
    <w:p w:rsidR="005B0265" w:rsidRPr="005B0265" w:rsidRDefault="005B0265" w:rsidP="005B0265">
      <w:pPr>
        <w:spacing w:after="140" w:line="240" w:lineRule="auto"/>
        <w:ind w:left="850" w:right="-7"/>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¿Te acuerdas, hijo? -Me acuerdo.</w:t>
      </w:r>
    </w:p>
    <w:p w:rsidR="005B0265" w:rsidRPr="005B0265" w:rsidRDefault="005B0265" w:rsidP="005B0265">
      <w:pPr>
        <w:spacing w:after="140" w:line="240" w:lineRule="auto"/>
        <w:ind w:left="850" w:right="-7"/>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Pero la torre más alta</w:t>
      </w:r>
    </w:p>
    <w:p w:rsidR="005B0265" w:rsidRPr="005B0265" w:rsidRDefault="005B0265" w:rsidP="005B0265">
      <w:pPr>
        <w:spacing w:after="140" w:line="240" w:lineRule="auto"/>
        <w:ind w:left="850" w:right="-7"/>
        <w:jc w:val="both"/>
        <w:rPr>
          <w:rFonts w:ascii="Times New Roman" w:eastAsia="Times New Roman" w:hAnsi="Times New Roman" w:cs="Times New Roman"/>
          <w:sz w:val="24"/>
          <w:szCs w:val="24"/>
        </w:rPr>
      </w:pPr>
      <w:proofErr w:type="gramStart"/>
      <w:r w:rsidRPr="005B0265">
        <w:rPr>
          <w:rFonts w:ascii="Times New Roman" w:eastAsia="Times New Roman" w:hAnsi="Times New Roman" w:cs="Times New Roman"/>
          <w:color w:val="000000"/>
          <w:sz w:val="24"/>
          <w:szCs w:val="24"/>
        </w:rPr>
        <w:lastRenderedPageBreak/>
        <w:t>del</w:t>
      </w:r>
      <w:proofErr w:type="gramEnd"/>
      <w:r w:rsidRPr="005B0265">
        <w:rPr>
          <w:rFonts w:ascii="Times New Roman" w:eastAsia="Times New Roman" w:hAnsi="Times New Roman" w:cs="Times New Roman"/>
          <w:color w:val="000000"/>
          <w:sz w:val="24"/>
          <w:szCs w:val="24"/>
        </w:rPr>
        <w:t xml:space="preserve"> mundo, es la de aquel pueblo. (1921)</w:t>
      </w:r>
    </w:p>
    <w:p w:rsidR="005B0265" w:rsidRPr="005B0265" w:rsidRDefault="005B0265" w:rsidP="005B0265">
      <w:pPr>
        <w:spacing w:after="240" w:line="240" w:lineRule="auto"/>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 xml:space="preserve">Hay una similitud con el recuerdo de </w:t>
      </w:r>
      <w:proofErr w:type="spellStart"/>
      <w:r w:rsidRPr="005B0265">
        <w:rPr>
          <w:rFonts w:ascii="Times New Roman" w:eastAsia="Times New Roman" w:hAnsi="Times New Roman" w:cs="Times New Roman"/>
          <w:color w:val="000000"/>
          <w:sz w:val="24"/>
          <w:szCs w:val="24"/>
        </w:rPr>
        <w:t>Adrogué</w:t>
      </w:r>
      <w:proofErr w:type="spellEnd"/>
      <w:r w:rsidRPr="005B0265">
        <w:rPr>
          <w:rFonts w:ascii="Times New Roman" w:eastAsia="Times New Roman" w:hAnsi="Times New Roman" w:cs="Times New Roman"/>
          <w:color w:val="000000"/>
          <w:sz w:val="24"/>
          <w:szCs w:val="24"/>
        </w:rPr>
        <w:t xml:space="preserve"> de las vacaciones de infancia de Borges. En el fragmento seleccionado se abandona la compañía de otras personas por la del paisaje, que recorrido innumerables veces ha conformado el paisaje necesario del ocio veraniego, y la idea misma de verano, de memoria y del autor</w:t>
      </w:r>
    </w:p>
    <w:p w:rsidR="005B0265" w:rsidRPr="005B0265" w:rsidRDefault="005B0265" w:rsidP="005B0265">
      <w:pPr>
        <w:spacing w:after="140" w:line="240" w:lineRule="auto"/>
        <w:ind w:left="708" w:right="-7"/>
        <w:jc w:val="both"/>
        <w:rPr>
          <w:rFonts w:ascii="Times New Roman" w:eastAsia="Times New Roman" w:hAnsi="Times New Roman" w:cs="Times New Roman"/>
          <w:sz w:val="24"/>
          <w:szCs w:val="24"/>
        </w:rPr>
      </w:pPr>
      <w:proofErr w:type="spellStart"/>
      <w:r w:rsidRPr="005B0265">
        <w:rPr>
          <w:rFonts w:ascii="Times New Roman" w:eastAsia="Times New Roman" w:hAnsi="Times New Roman" w:cs="Times New Roman"/>
          <w:color w:val="000000"/>
          <w:sz w:val="24"/>
          <w:szCs w:val="24"/>
        </w:rPr>
        <w:t>Adrogué</w:t>
      </w:r>
      <w:proofErr w:type="spellEnd"/>
      <w:r w:rsidRPr="005B0265">
        <w:rPr>
          <w:rFonts w:ascii="Times New Roman" w:eastAsia="Times New Roman" w:hAnsi="Times New Roman" w:cs="Times New Roman"/>
          <w:color w:val="000000"/>
          <w:sz w:val="24"/>
          <w:szCs w:val="24"/>
        </w:rPr>
        <w:t> </w:t>
      </w:r>
    </w:p>
    <w:p w:rsidR="005B0265" w:rsidRPr="005B0265" w:rsidRDefault="005B0265" w:rsidP="005B0265">
      <w:pPr>
        <w:spacing w:after="140" w:line="240" w:lineRule="auto"/>
        <w:ind w:left="708" w:right="-7"/>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Nadie en la noche indescifrable tema</w:t>
      </w:r>
    </w:p>
    <w:p w:rsidR="005B0265" w:rsidRPr="005B0265" w:rsidRDefault="005B0265" w:rsidP="005B0265">
      <w:pPr>
        <w:spacing w:after="140" w:line="240" w:lineRule="auto"/>
        <w:ind w:left="708" w:right="-7"/>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Que yo me pierda entre las negras flores</w:t>
      </w:r>
    </w:p>
    <w:p w:rsidR="005B0265" w:rsidRPr="005B0265" w:rsidRDefault="005B0265" w:rsidP="005B0265">
      <w:pPr>
        <w:spacing w:after="140" w:line="240" w:lineRule="auto"/>
        <w:ind w:left="708" w:right="-7"/>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Del parque, donde tejen su sistema</w:t>
      </w:r>
    </w:p>
    <w:p w:rsidR="005B0265" w:rsidRPr="005B0265" w:rsidRDefault="005B0265" w:rsidP="005B0265">
      <w:pPr>
        <w:spacing w:after="140" w:line="240" w:lineRule="auto"/>
        <w:ind w:left="708" w:right="-7"/>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Propicio a los nostálgicos amores.</w:t>
      </w:r>
    </w:p>
    <w:p w:rsidR="005B0265" w:rsidRPr="005B0265" w:rsidRDefault="005B0265" w:rsidP="005B0265">
      <w:pPr>
        <w:spacing w:after="140" w:line="240" w:lineRule="auto"/>
        <w:ind w:left="708" w:right="-7"/>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 </w:t>
      </w:r>
    </w:p>
    <w:p w:rsidR="005B0265" w:rsidRPr="005B0265" w:rsidRDefault="005B0265" w:rsidP="005B0265">
      <w:pPr>
        <w:spacing w:after="140" w:line="240" w:lineRule="auto"/>
        <w:ind w:left="708" w:right="-7"/>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O al ocio de las tardes, la secreta</w:t>
      </w:r>
    </w:p>
    <w:p w:rsidR="005B0265" w:rsidRPr="005B0265" w:rsidRDefault="005B0265" w:rsidP="005B0265">
      <w:pPr>
        <w:spacing w:after="140" w:line="240" w:lineRule="auto"/>
        <w:ind w:left="708" w:right="-7"/>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Ave que siempre un mismo canto afina,</w:t>
      </w:r>
    </w:p>
    <w:p w:rsidR="005B0265" w:rsidRPr="005B0265" w:rsidRDefault="005B0265" w:rsidP="005B0265">
      <w:pPr>
        <w:spacing w:after="140" w:line="240" w:lineRule="auto"/>
        <w:ind w:left="708" w:right="-7"/>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El agua circular y la glorieta,</w:t>
      </w:r>
    </w:p>
    <w:p w:rsidR="005B0265" w:rsidRPr="005B0265" w:rsidRDefault="005B0265" w:rsidP="005B0265">
      <w:pPr>
        <w:spacing w:after="140" w:line="240" w:lineRule="auto"/>
        <w:ind w:left="708" w:right="-7"/>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La vaga estatua y la dudosa ruina.</w:t>
      </w:r>
    </w:p>
    <w:p w:rsidR="005B0265" w:rsidRPr="005B0265" w:rsidRDefault="005B0265" w:rsidP="005B0265">
      <w:pPr>
        <w:spacing w:after="140" w:line="240" w:lineRule="auto"/>
        <w:ind w:left="708" w:right="-7"/>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 (1960)</w:t>
      </w:r>
    </w:p>
    <w:p w:rsidR="005B0265" w:rsidRPr="005B0265" w:rsidRDefault="005B0265" w:rsidP="005B0265">
      <w:pPr>
        <w:spacing w:after="0" w:line="240" w:lineRule="auto"/>
        <w:rPr>
          <w:rFonts w:ascii="Times New Roman" w:eastAsia="Times New Roman" w:hAnsi="Times New Roman" w:cs="Times New Roman"/>
          <w:sz w:val="24"/>
          <w:szCs w:val="24"/>
        </w:rPr>
      </w:pPr>
    </w:p>
    <w:p w:rsidR="005B0265" w:rsidRPr="005B0265" w:rsidRDefault="005B0265" w:rsidP="005B0265">
      <w:pPr>
        <w:spacing w:after="240" w:line="240" w:lineRule="auto"/>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Reaparece en este texto de Eduarda Mansilla la reapropiación de rutinas y espacios conocidos. En este caso su vuelta a Nueva York da pié a sentirse parte de un recorrido propio de turistas, pero también de su propia rutina en la ciudad. Rutina que da pie al espíritu necesario para el asombro posterior con lo nuevo</w:t>
      </w:r>
    </w:p>
    <w:p w:rsidR="005B0265" w:rsidRPr="005B0265" w:rsidRDefault="005B0265" w:rsidP="005B0265">
      <w:pPr>
        <w:spacing w:after="140" w:line="240" w:lineRule="auto"/>
        <w:ind w:left="708" w:right="559"/>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 xml:space="preserve">Volver á una ciudad como Nueva York, es siempre grato, y sobre todo lo es pasar de </w:t>
      </w:r>
      <w:proofErr w:type="spellStart"/>
      <w:r w:rsidRPr="005B0265">
        <w:rPr>
          <w:rFonts w:ascii="Times New Roman" w:eastAsia="Times New Roman" w:hAnsi="Times New Roman" w:cs="Times New Roman"/>
          <w:color w:val="000000"/>
          <w:sz w:val="24"/>
          <w:szCs w:val="24"/>
        </w:rPr>
        <w:t>Union</w:t>
      </w:r>
      <w:proofErr w:type="spellEnd"/>
      <w:r w:rsidRPr="005B0265">
        <w:rPr>
          <w:rFonts w:ascii="Times New Roman" w:eastAsia="Times New Roman" w:hAnsi="Times New Roman" w:cs="Times New Roman"/>
          <w:color w:val="000000"/>
          <w:sz w:val="24"/>
          <w:szCs w:val="24"/>
        </w:rPr>
        <w:t xml:space="preserve"> Hotel en Saratoga, al confortable </w:t>
      </w:r>
      <w:proofErr w:type="spellStart"/>
      <w:r w:rsidRPr="005B0265">
        <w:rPr>
          <w:rFonts w:ascii="Times New Roman" w:eastAsia="Times New Roman" w:hAnsi="Times New Roman" w:cs="Times New Roman"/>
          <w:color w:val="000000"/>
          <w:sz w:val="24"/>
          <w:szCs w:val="24"/>
        </w:rPr>
        <w:t>Clarendon</w:t>
      </w:r>
      <w:proofErr w:type="spellEnd"/>
      <w:r w:rsidRPr="005B0265">
        <w:rPr>
          <w:rFonts w:ascii="Times New Roman" w:eastAsia="Times New Roman" w:hAnsi="Times New Roman" w:cs="Times New Roman"/>
          <w:color w:val="000000"/>
          <w:sz w:val="24"/>
          <w:szCs w:val="24"/>
        </w:rPr>
        <w:t xml:space="preserve">. Con indecible placer penetré en el fresco Hall hospitalario y recibí las sonrisas de los amables </w:t>
      </w:r>
      <w:proofErr w:type="spellStart"/>
      <w:r w:rsidRPr="005B0265">
        <w:rPr>
          <w:rFonts w:ascii="Times New Roman" w:eastAsia="Times New Roman" w:hAnsi="Times New Roman" w:cs="Times New Roman"/>
          <w:color w:val="000000"/>
          <w:sz w:val="24"/>
          <w:szCs w:val="24"/>
        </w:rPr>
        <w:t>waiters</w:t>
      </w:r>
      <w:proofErr w:type="spellEnd"/>
      <w:r w:rsidRPr="005B0265">
        <w:rPr>
          <w:rFonts w:ascii="Times New Roman" w:eastAsia="Times New Roman" w:hAnsi="Times New Roman" w:cs="Times New Roman"/>
          <w:color w:val="000000"/>
          <w:sz w:val="24"/>
          <w:szCs w:val="24"/>
        </w:rPr>
        <w:t xml:space="preserve">, que parecían todos decirme: I </w:t>
      </w:r>
      <w:proofErr w:type="spellStart"/>
      <w:r w:rsidRPr="005B0265">
        <w:rPr>
          <w:rFonts w:ascii="Times New Roman" w:eastAsia="Times New Roman" w:hAnsi="Times New Roman" w:cs="Times New Roman"/>
          <w:color w:val="000000"/>
          <w:sz w:val="24"/>
          <w:szCs w:val="24"/>
        </w:rPr>
        <w:t>know</w:t>
      </w:r>
      <w:proofErr w:type="spellEnd"/>
      <w:r w:rsidRPr="005B0265">
        <w:rPr>
          <w:rFonts w:ascii="Times New Roman" w:eastAsia="Times New Roman" w:hAnsi="Times New Roman" w:cs="Times New Roman"/>
          <w:color w:val="000000"/>
          <w:sz w:val="24"/>
          <w:szCs w:val="24"/>
        </w:rPr>
        <w:t xml:space="preserve"> </w:t>
      </w:r>
      <w:proofErr w:type="spellStart"/>
      <w:r w:rsidRPr="005B0265">
        <w:rPr>
          <w:rFonts w:ascii="Times New Roman" w:eastAsia="Times New Roman" w:hAnsi="Times New Roman" w:cs="Times New Roman"/>
          <w:color w:val="000000"/>
          <w:sz w:val="24"/>
          <w:szCs w:val="24"/>
        </w:rPr>
        <w:t>you</w:t>
      </w:r>
      <w:proofErr w:type="spellEnd"/>
      <w:r w:rsidRPr="005B0265">
        <w:rPr>
          <w:rFonts w:ascii="Times New Roman" w:eastAsia="Times New Roman" w:hAnsi="Times New Roman" w:cs="Times New Roman"/>
          <w:color w:val="000000"/>
          <w:sz w:val="24"/>
          <w:szCs w:val="24"/>
        </w:rPr>
        <w:t>, (la conozco) en tanto, me ofrecían galantes el ancho abanico japonés, su inseparable compañero. (p 165)</w:t>
      </w:r>
    </w:p>
    <w:p w:rsidR="005B0265" w:rsidRPr="005B0265" w:rsidRDefault="005B0265" w:rsidP="005B0265">
      <w:pPr>
        <w:spacing w:after="240" w:line="240" w:lineRule="auto"/>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 xml:space="preserve">En definitiva, la contracara del </w:t>
      </w:r>
      <w:r w:rsidRPr="005B0265">
        <w:rPr>
          <w:rFonts w:ascii="Times New Roman" w:eastAsia="Times New Roman" w:hAnsi="Times New Roman" w:cs="Times New Roman"/>
          <w:i/>
          <w:iCs/>
          <w:color w:val="000000"/>
          <w:sz w:val="24"/>
          <w:szCs w:val="24"/>
        </w:rPr>
        <w:t>flâneur</w:t>
      </w:r>
      <w:r w:rsidRPr="005B0265">
        <w:rPr>
          <w:rFonts w:ascii="Times New Roman" w:eastAsia="Times New Roman" w:hAnsi="Times New Roman" w:cs="Times New Roman"/>
          <w:color w:val="000000"/>
          <w:sz w:val="24"/>
          <w:szCs w:val="24"/>
        </w:rPr>
        <w:t xml:space="preserve"> en su ciudad es el que, acostumbrado al paisaje de sus vacaciones, establece en ella una rutina que le permitirá participar de los cambios que se dan en la misma no desde la racionalidad de lo estudiado, sino desde el impacto con lo conocido. Es lo conocido lo que enmarca la capacidad de asombro para él en aquello que se vuelve disonante con su experiencia anterior de estos espacios. Como sostiene Poe, </w:t>
      </w:r>
      <w:proofErr w:type="spellStart"/>
      <w:r w:rsidRPr="005B0265">
        <w:rPr>
          <w:rFonts w:ascii="Times New Roman" w:eastAsia="Times New Roman" w:hAnsi="Times New Roman" w:cs="Times New Roman"/>
          <w:color w:val="000000"/>
          <w:sz w:val="24"/>
          <w:szCs w:val="24"/>
        </w:rPr>
        <w:t>redirecciona</w:t>
      </w:r>
      <w:proofErr w:type="spellEnd"/>
      <w:r w:rsidRPr="005B0265">
        <w:rPr>
          <w:rFonts w:ascii="Times New Roman" w:eastAsia="Times New Roman" w:hAnsi="Times New Roman" w:cs="Times New Roman"/>
          <w:color w:val="000000"/>
          <w:sz w:val="24"/>
          <w:szCs w:val="24"/>
        </w:rPr>
        <w:t xml:space="preserve"> no solamente su atención sino también su interés, desde lo más visceral de esta encarnadura de lo que se espera de los espacios conocidos. Y, por lo tanto, despierta nuevas emociones</w:t>
      </w:r>
    </w:p>
    <w:p w:rsidR="005B0265" w:rsidRPr="005B0265" w:rsidRDefault="005B0265" w:rsidP="005B0265">
      <w:pPr>
        <w:spacing w:after="140" w:line="240" w:lineRule="auto"/>
        <w:ind w:left="708" w:right="559"/>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 xml:space="preserve">(...) Dejé de prestar atención a lo que sucedía en el interior del hotel para absorberme de lleno en la contemplación del exterior. Al principio mis </w:t>
      </w:r>
      <w:r w:rsidRPr="005B0265">
        <w:rPr>
          <w:rFonts w:ascii="Times New Roman" w:eastAsia="Times New Roman" w:hAnsi="Times New Roman" w:cs="Times New Roman"/>
          <w:color w:val="000000"/>
          <w:sz w:val="24"/>
          <w:szCs w:val="24"/>
        </w:rPr>
        <w:lastRenderedPageBreak/>
        <w:t xml:space="preserve">observaciones adoptaron un cariz abstracto y general. Miraba a los transeúntes en masa y pensaba en ellos como formando una unidad amalgamada por sus características comunes. Pronto, sin embargo, descendí a los detalles y observé con minucioso interés las innumerables variedades de tipos, </w:t>
      </w:r>
      <w:proofErr w:type="spellStart"/>
      <w:r w:rsidRPr="005B0265">
        <w:rPr>
          <w:rFonts w:ascii="Times New Roman" w:eastAsia="Times New Roman" w:hAnsi="Times New Roman" w:cs="Times New Roman"/>
          <w:color w:val="000000"/>
          <w:sz w:val="24"/>
          <w:szCs w:val="24"/>
        </w:rPr>
        <w:t>vestidos</w:t>
      </w:r>
      <w:proofErr w:type="gramStart"/>
      <w:r w:rsidRPr="005B0265">
        <w:rPr>
          <w:rFonts w:ascii="Times New Roman" w:eastAsia="Times New Roman" w:hAnsi="Times New Roman" w:cs="Times New Roman"/>
          <w:color w:val="000000"/>
          <w:sz w:val="24"/>
          <w:szCs w:val="24"/>
        </w:rPr>
        <w:t>,aires</w:t>
      </w:r>
      <w:proofErr w:type="spellEnd"/>
      <w:proofErr w:type="gramEnd"/>
      <w:r w:rsidRPr="005B0265">
        <w:rPr>
          <w:rFonts w:ascii="Times New Roman" w:eastAsia="Times New Roman" w:hAnsi="Times New Roman" w:cs="Times New Roman"/>
          <w:color w:val="000000"/>
          <w:sz w:val="24"/>
          <w:szCs w:val="24"/>
        </w:rPr>
        <w:t xml:space="preserve">, aspectos y fisonomías. </w:t>
      </w:r>
      <w:proofErr w:type="gramStart"/>
      <w:r w:rsidRPr="005B0265">
        <w:rPr>
          <w:rFonts w:ascii="Times New Roman" w:eastAsia="Times New Roman" w:hAnsi="Times New Roman" w:cs="Times New Roman"/>
          <w:color w:val="000000"/>
          <w:sz w:val="24"/>
          <w:szCs w:val="24"/>
        </w:rPr>
        <w:t>( Poe</w:t>
      </w:r>
      <w:proofErr w:type="gramEnd"/>
      <w:r w:rsidRPr="005B0265">
        <w:rPr>
          <w:rFonts w:ascii="Times New Roman" w:eastAsia="Times New Roman" w:hAnsi="Times New Roman" w:cs="Times New Roman"/>
          <w:color w:val="000000"/>
          <w:sz w:val="24"/>
          <w:szCs w:val="24"/>
        </w:rPr>
        <w:t>, 1940, p.2).</w:t>
      </w:r>
    </w:p>
    <w:p w:rsidR="005B0265" w:rsidRPr="005B0265" w:rsidRDefault="005B0265" w:rsidP="005B0265">
      <w:pPr>
        <w:spacing w:before="240" w:after="240" w:line="240" w:lineRule="auto"/>
        <w:jc w:val="both"/>
        <w:rPr>
          <w:rFonts w:ascii="Times New Roman" w:eastAsia="Times New Roman" w:hAnsi="Times New Roman" w:cs="Times New Roman"/>
          <w:sz w:val="24"/>
          <w:szCs w:val="24"/>
        </w:rPr>
      </w:pPr>
      <w:r w:rsidRPr="005B0265">
        <w:rPr>
          <w:rFonts w:ascii="Times New Roman" w:eastAsia="Times New Roman" w:hAnsi="Times New Roman" w:cs="Times New Roman"/>
          <w:b/>
          <w:bCs/>
          <w:color w:val="000000"/>
          <w:sz w:val="24"/>
          <w:szCs w:val="24"/>
        </w:rPr>
        <w:t xml:space="preserve">Una actualización de la </w:t>
      </w:r>
      <w:r w:rsidRPr="005B0265">
        <w:rPr>
          <w:rFonts w:ascii="Times New Roman" w:eastAsia="Times New Roman" w:hAnsi="Times New Roman" w:cs="Times New Roman"/>
          <w:b/>
          <w:bCs/>
          <w:i/>
          <w:iCs/>
          <w:color w:val="000000"/>
          <w:sz w:val="24"/>
          <w:szCs w:val="24"/>
        </w:rPr>
        <w:t>flânerie</w:t>
      </w:r>
      <w:r w:rsidRPr="005B0265">
        <w:rPr>
          <w:rFonts w:ascii="Times New Roman" w:eastAsia="Times New Roman" w:hAnsi="Times New Roman" w:cs="Times New Roman"/>
          <w:b/>
          <w:bCs/>
          <w:color w:val="000000"/>
          <w:sz w:val="24"/>
          <w:szCs w:val="24"/>
        </w:rPr>
        <w:t>, nuevas miradas sobre fotos del pasado</w:t>
      </w:r>
    </w:p>
    <w:p w:rsidR="005B0265" w:rsidRPr="005B0265" w:rsidRDefault="005B0265" w:rsidP="005B0265">
      <w:pPr>
        <w:spacing w:before="240" w:after="240" w:line="240" w:lineRule="auto"/>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 xml:space="preserve">La fotografía conforma una estética de la </w:t>
      </w:r>
      <w:r w:rsidRPr="005B0265">
        <w:rPr>
          <w:rFonts w:ascii="Times New Roman" w:eastAsia="Times New Roman" w:hAnsi="Times New Roman" w:cs="Times New Roman"/>
          <w:i/>
          <w:iCs/>
          <w:color w:val="000000"/>
          <w:sz w:val="24"/>
          <w:szCs w:val="24"/>
        </w:rPr>
        <w:t xml:space="preserve">flânerie </w:t>
      </w:r>
      <w:r w:rsidRPr="005B0265">
        <w:rPr>
          <w:rFonts w:ascii="Times New Roman" w:eastAsia="Times New Roman" w:hAnsi="Times New Roman" w:cs="Times New Roman"/>
          <w:color w:val="000000"/>
          <w:sz w:val="24"/>
          <w:szCs w:val="24"/>
        </w:rPr>
        <w:t xml:space="preserve">que nos ha resultado sumamente fructífera para poderla pensar como producto que se conecta con las emociones del </w:t>
      </w:r>
      <w:r w:rsidRPr="005B0265">
        <w:rPr>
          <w:rFonts w:ascii="Times New Roman" w:eastAsia="Times New Roman" w:hAnsi="Times New Roman" w:cs="Times New Roman"/>
          <w:i/>
          <w:iCs/>
          <w:color w:val="000000"/>
          <w:sz w:val="24"/>
          <w:szCs w:val="24"/>
        </w:rPr>
        <w:t xml:space="preserve">flâneur </w:t>
      </w:r>
      <w:r w:rsidRPr="005B0265">
        <w:rPr>
          <w:rFonts w:ascii="Times New Roman" w:eastAsia="Times New Roman" w:hAnsi="Times New Roman" w:cs="Times New Roman"/>
          <w:color w:val="000000"/>
          <w:sz w:val="24"/>
          <w:szCs w:val="24"/>
        </w:rPr>
        <w:t xml:space="preserve">e incluso refuerza la sensación que desprende el poema. En esa comunicación, el contexto y los detalles que aparecen en la imagen permiten encarnar al </w:t>
      </w:r>
      <w:r w:rsidRPr="005B0265">
        <w:rPr>
          <w:rFonts w:ascii="Times New Roman" w:eastAsia="Times New Roman" w:hAnsi="Times New Roman" w:cs="Times New Roman"/>
          <w:i/>
          <w:iCs/>
          <w:color w:val="000000"/>
          <w:sz w:val="24"/>
          <w:szCs w:val="24"/>
        </w:rPr>
        <w:t xml:space="preserve">flâneur </w:t>
      </w:r>
      <w:r w:rsidRPr="005B0265">
        <w:rPr>
          <w:rFonts w:ascii="Times New Roman" w:eastAsia="Times New Roman" w:hAnsi="Times New Roman" w:cs="Times New Roman"/>
          <w:color w:val="000000"/>
          <w:sz w:val="24"/>
          <w:szCs w:val="24"/>
        </w:rPr>
        <w:t xml:space="preserve">y “mirar con sus ojos”, experimentar en el cuerpo esa melancolía. Podemos encontrar en las imágenes, siguiendo a </w:t>
      </w:r>
      <w:proofErr w:type="spellStart"/>
      <w:r w:rsidRPr="005B0265">
        <w:rPr>
          <w:rFonts w:ascii="Times New Roman" w:eastAsia="Times New Roman" w:hAnsi="Times New Roman" w:cs="Times New Roman"/>
          <w:color w:val="000000"/>
          <w:sz w:val="24"/>
          <w:szCs w:val="24"/>
        </w:rPr>
        <w:t>Belting</w:t>
      </w:r>
      <w:proofErr w:type="spellEnd"/>
      <w:r w:rsidRPr="005B0265">
        <w:rPr>
          <w:rFonts w:ascii="Times New Roman" w:eastAsia="Times New Roman" w:hAnsi="Times New Roman" w:cs="Times New Roman"/>
          <w:color w:val="000000"/>
          <w:sz w:val="24"/>
          <w:szCs w:val="24"/>
        </w:rPr>
        <w:t xml:space="preserve"> </w:t>
      </w:r>
      <w:hyperlink r:id="rId5" w:history="1">
        <w:r w:rsidRPr="005B0265">
          <w:rPr>
            <w:rFonts w:ascii="Times New Roman" w:eastAsia="Times New Roman" w:hAnsi="Times New Roman" w:cs="Times New Roman"/>
            <w:color w:val="000000"/>
            <w:sz w:val="24"/>
            <w:szCs w:val="24"/>
            <w:u w:val="single"/>
          </w:rPr>
          <w:t>(2007)</w:t>
        </w:r>
      </w:hyperlink>
      <w:r w:rsidRPr="005B0265">
        <w:rPr>
          <w:rFonts w:ascii="Times New Roman" w:eastAsia="Times New Roman" w:hAnsi="Times New Roman" w:cs="Times New Roman"/>
          <w:color w:val="000000"/>
          <w:sz w:val="24"/>
          <w:szCs w:val="24"/>
        </w:rPr>
        <w:t xml:space="preserve">, ese precedente que las conecta con el mundo y fracasan cuando ya no podemos establecer relaciones con el espacio como está hoy en día. </w:t>
      </w:r>
      <w:proofErr w:type="spellStart"/>
      <w:r w:rsidRPr="005B0265">
        <w:rPr>
          <w:rFonts w:ascii="Times New Roman" w:eastAsia="Times New Roman" w:hAnsi="Times New Roman" w:cs="Times New Roman"/>
          <w:color w:val="000000"/>
          <w:sz w:val="24"/>
          <w:szCs w:val="24"/>
        </w:rPr>
        <w:t>Susan</w:t>
      </w:r>
      <w:proofErr w:type="spellEnd"/>
      <w:r w:rsidRPr="005B0265">
        <w:rPr>
          <w:rFonts w:ascii="Times New Roman" w:eastAsia="Times New Roman" w:hAnsi="Times New Roman" w:cs="Times New Roman"/>
          <w:color w:val="000000"/>
          <w:sz w:val="24"/>
          <w:szCs w:val="24"/>
        </w:rPr>
        <w:t xml:space="preserve"> </w:t>
      </w:r>
      <w:proofErr w:type="spellStart"/>
      <w:r w:rsidRPr="005B0265">
        <w:rPr>
          <w:rFonts w:ascii="Times New Roman" w:eastAsia="Times New Roman" w:hAnsi="Times New Roman" w:cs="Times New Roman"/>
          <w:color w:val="000000"/>
          <w:sz w:val="24"/>
          <w:szCs w:val="24"/>
        </w:rPr>
        <w:t>Sontag</w:t>
      </w:r>
      <w:proofErr w:type="spellEnd"/>
      <w:r w:rsidRPr="005B0265">
        <w:rPr>
          <w:rFonts w:ascii="Times New Roman" w:eastAsia="Times New Roman" w:hAnsi="Times New Roman" w:cs="Times New Roman"/>
          <w:color w:val="000000"/>
          <w:sz w:val="24"/>
          <w:szCs w:val="24"/>
        </w:rPr>
        <w:t xml:space="preserve"> </w:t>
      </w:r>
      <w:hyperlink r:id="rId6" w:history="1">
        <w:r w:rsidRPr="005B0265">
          <w:rPr>
            <w:rFonts w:ascii="Times New Roman" w:eastAsia="Times New Roman" w:hAnsi="Times New Roman" w:cs="Times New Roman"/>
            <w:color w:val="000000"/>
            <w:sz w:val="24"/>
            <w:szCs w:val="24"/>
            <w:u w:val="single"/>
          </w:rPr>
          <w:t>(2003)</w:t>
        </w:r>
      </w:hyperlink>
      <w:r w:rsidRPr="005B0265">
        <w:rPr>
          <w:rFonts w:ascii="Times New Roman" w:eastAsia="Times New Roman" w:hAnsi="Times New Roman" w:cs="Times New Roman"/>
          <w:color w:val="000000"/>
          <w:sz w:val="24"/>
          <w:szCs w:val="24"/>
        </w:rPr>
        <w:t xml:space="preserve">,  reflexiona sobre la fotografía y sobre las diversas formas de mirar y ver en ellas, esas interpretaciones dependen no sólo de lo que muestra la imagen sino también de lo que interpreta el espectador a partir de su propia cultura, sus vivencias personales, en definitiva de su historia y su relación con el </w:t>
      </w:r>
      <w:proofErr w:type="spellStart"/>
      <w:r w:rsidRPr="005B0265">
        <w:rPr>
          <w:rFonts w:ascii="Times New Roman" w:eastAsia="Times New Roman" w:hAnsi="Times New Roman" w:cs="Times New Roman"/>
          <w:color w:val="000000"/>
          <w:sz w:val="24"/>
          <w:szCs w:val="24"/>
        </w:rPr>
        <w:t>el</w:t>
      </w:r>
      <w:proofErr w:type="spellEnd"/>
      <w:r w:rsidRPr="005B0265">
        <w:rPr>
          <w:rFonts w:ascii="Times New Roman" w:eastAsia="Times New Roman" w:hAnsi="Times New Roman" w:cs="Times New Roman"/>
          <w:color w:val="000000"/>
          <w:sz w:val="24"/>
          <w:szCs w:val="24"/>
        </w:rPr>
        <w:t xml:space="preserve"> espacio. </w:t>
      </w:r>
    </w:p>
    <w:p w:rsidR="005B0265" w:rsidRPr="005B0265" w:rsidRDefault="005B0265" w:rsidP="005B0265">
      <w:pPr>
        <w:spacing w:before="240" w:after="240" w:line="240" w:lineRule="auto"/>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 xml:space="preserve">Para poder acercarnos a las imágenes fotográficas que pretendemos analizar, vamos a seguir la metodología propuesta por Philippe </w:t>
      </w:r>
      <w:proofErr w:type="spellStart"/>
      <w:r w:rsidRPr="005B0265">
        <w:rPr>
          <w:rFonts w:ascii="Times New Roman" w:eastAsia="Times New Roman" w:hAnsi="Times New Roman" w:cs="Times New Roman"/>
          <w:color w:val="000000"/>
          <w:sz w:val="24"/>
          <w:szCs w:val="24"/>
        </w:rPr>
        <w:t>Dubois</w:t>
      </w:r>
      <w:proofErr w:type="spellEnd"/>
      <w:r w:rsidRPr="005B0265">
        <w:rPr>
          <w:rFonts w:ascii="Times New Roman" w:eastAsia="Times New Roman" w:hAnsi="Times New Roman" w:cs="Times New Roman"/>
          <w:color w:val="000000"/>
          <w:sz w:val="24"/>
          <w:szCs w:val="24"/>
        </w:rPr>
        <w:t xml:space="preserve"> </w:t>
      </w:r>
      <w:hyperlink r:id="rId7" w:history="1">
        <w:r w:rsidRPr="005B0265">
          <w:rPr>
            <w:rFonts w:ascii="Times New Roman" w:eastAsia="Times New Roman" w:hAnsi="Times New Roman" w:cs="Times New Roman"/>
            <w:color w:val="000000"/>
            <w:sz w:val="24"/>
            <w:szCs w:val="24"/>
            <w:u w:val="single"/>
          </w:rPr>
          <w:t>(2015)</w:t>
        </w:r>
      </w:hyperlink>
      <w:r w:rsidRPr="005B0265">
        <w:rPr>
          <w:rFonts w:ascii="Times New Roman" w:eastAsia="Times New Roman" w:hAnsi="Times New Roman" w:cs="Times New Roman"/>
          <w:color w:val="000000"/>
          <w:sz w:val="24"/>
          <w:szCs w:val="24"/>
        </w:rPr>
        <w:t xml:space="preserve"> en El acto fotográfico, él propone tres momentos: en el primero vamos a mirar qué es lo que representa la </w:t>
      </w:r>
      <w:proofErr w:type="spellStart"/>
      <w:r w:rsidRPr="005B0265">
        <w:rPr>
          <w:rFonts w:ascii="Times New Roman" w:eastAsia="Times New Roman" w:hAnsi="Times New Roman" w:cs="Times New Roman"/>
          <w:color w:val="000000"/>
          <w:sz w:val="24"/>
          <w:szCs w:val="24"/>
        </w:rPr>
        <w:t>imágen</w:t>
      </w:r>
      <w:proofErr w:type="spellEnd"/>
      <w:r w:rsidRPr="005B0265">
        <w:rPr>
          <w:rFonts w:ascii="Times New Roman" w:eastAsia="Times New Roman" w:hAnsi="Times New Roman" w:cs="Times New Roman"/>
          <w:color w:val="000000"/>
          <w:sz w:val="24"/>
          <w:szCs w:val="24"/>
        </w:rPr>
        <w:t xml:space="preserve">, es el primer acercamiento, lo que la fotografía dice a “simple vista”; en un segundo momento, en el que ya se empiezan a ver los detalles porque se comienzan a hacer propios los componentes de la imagen, vamos a centrarnos en el cómo de esa representación -cómo fue producida-; el último momento de la interpretación está conformado por algo que escapa tanto a quien produce la </w:t>
      </w:r>
      <w:proofErr w:type="spellStart"/>
      <w:r w:rsidRPr="005B0265">
        <w:rPr>
          <w:rFonts w:ascii="Times New Roman" w:eastAsia="Times New Roman" w:hAnsi="Times New Roman" w:cs="Times New Roman"/>
          <w:color w:val="000000"/>
          <w:sz w:val="24"/>
          <w:szCs w:val="24"/>
        </w:rPr>
        <w:t>imágen</w:t>
      </w:r>
      <w:proofErr w:type="spellEnd"/>
      <w:r w:rsidRPr="005B0265">
        <w:rPr>
          <w:rFonts w:ascii="Times New Roman" w:eastAsia="Times New Roman" w:hAnsi="Times New Roman" w:cs="Times New Roman"/>
          <w:color w:val="000000"/>
          <w:sz w:val="24"/>
          <w:szCs w:val="24"/>
        </w:rPr>
        <w:t xml:space="preserve"> como a lo que representa porque es el momento de la experiencia del espectador al observar, al mirar la obra y esta construcción es subjetiva e individual.</w:t>
      </w:r>
    </w:p>
    <w:p w:rsidR="005B0265" w:rsidRPr="005B0265" w:rsidRDefault="005B0265" w:rsidP="005B0265">
      <w:pPr>
        <w:spacing w:after="240" w:line="240" w:lineRule="auto"/>
        <w:rPr>
          <w:rFonts w:ascii="Times New Roman" w:eastAsia="Times New Roman" w:hAnsi="Times New Roman" w:cs="Times New Roman"/>
          <w:sz w:val="24"/>
          <w:szCs w:val="24"/>
        </w:rPr>
      </w:pPr>
    </w:p>
    <w:p w:rsidR="005B0265" w:rsidRPr="005B0265" w:rsidRDefault="005B0265" w:rsidP="005B0265">
      <w:pPr>
        <w:spacing w:after="0" w:line="240" w:lineRule="auto"/>
        <w:ind w:hanging="720"/>
        <w:jc w:val="both"/>
        <w:rPr>
          <w:rFonts w:ascii="Times New Roman" w:eastAsia="Times New Roman" w:hAnsi="Times New Roman" w:cs="Times New Roman"/>
          <w:sz w:val="24"/>
          <w:szCs w:val="24"/>
        </w:rPr>
      </w:pPr>
      <w:r>
        <w:rPr>
          <w:rFonts w:ascii="Liberation Serif" w:eastAsia="Times New Roman" w:hAnsi="Liberation Serif" w:cs="Times New Roman"/>
          <w:noProof/>
          <w:color w:val="000000"/>
          <w:sz w:val="24"/>
          <w:szCs w:val="24"/>
          <w:bdr w:val="none" w:sz="0" w:space="0" w:color="auto" w:frame="1"/>
        </w:rPr>
        <w:lastRenderedPageBreak/>
        <w:drawing>
          <wp:inline distT="0" distB="0" distL="0" distR="0">
            <wp:extent cx="5987415" cy="4357370"/>
            <wp:effectExtent l="19050" t="0" r="0" b="0"/>
            <wp:docPr id="1" name="Imagen 1" descr="https://lh3.googleusercontent.com/bYBTk42YlA-7a1bQCJ1dUM93kybSuVoQ_W25InZrAeUAGaPCyFVJ0fXVGLETumaFHpfyNtlpIhPfpXIjIU5_t5bIxK4yYnuqixP6pJgeFLpTbqUxRXePIdQyBEnkJk-PbKwj8dvsVBDN1Tb52tbXKXqcqwHUIW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bYBTk42YlA-7a1bQCJ1dUM93kybSuVoQ_W25InZrAeUAGaPCyFVJ0fXVGLETumaFHpfyNtlpIhPfpXIjIU5_t5bIxK4yYnuqixP6pJgeFLpTbqUxRXePIdQyBEnkJk-PbKwj8dvsVBDN1Tb52tbXKXqcqwHUIWZG"/>
                    <pic:cNvPicPr>
                      <a:picLocks noChangeAspect="1" noChangeArrowheads="1"/>
                    </pic:cNvPicPr>
                  </pic:nvPicPr>
                  <pic:blipFill>
                    <a:blip r:embed="rId8"/>
                    <a:srcRect/>
                    <a:stretch>
                      <a:fillRect/>
                    </a:stretch>
                  </pic:blipFill>
                  <pic:spPr bwMode="auto">
                    <a:xfrm>
                      <a:off x="0" y="0"/>
                      <a:ext cx="5987415" cy="4357370"/>
                    </a:xfrm>
                    <a:prstGeom prst="rect">
                      <a:avLst/>
                    </a:prstGeom>
                    <a:noFill/>
                    <a:ln w="9525">
                      <a:noFill/>
                      <a:miter lim="800000"/>
                      <a:headEnd/>
                      <a:tailEnd/>
                    </a:ln>
                  </pic:spPr>
                </pic:pic>
              </a:graphicData>
            </a:graphic>
          </wp:inline>
        </w:drawing>
      </w:r>
    </w:p>
    <w:p w:rsidR="005B0265" w:rsidRPr="005B0265" w:rsidRDefault="005B0265" w:rsidP="005B0265">
      <w:pPr>
        <w:spacing w:after="0" w:line="240" w:lineRule="auto"/>
        <w:ind w:hanging="720"/>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El Balneario Municipal, lugar elegido para los paseos, actualmente continúa el espigón.</w:t>
      </w:r>
    </w:p>
    <w:p w:rsidR="005B0265" w:rsidRPr="005B0265" w:rsidRDefault="005B0265" w:rsidP="005B0265">
      <w:pPr>
        <w:spacing w:after="0" w:line="240" w:lineRule="auto"/>
        <w:ind w:hanging="720"/>
        <w:jc w:val="both"/>
        <w:rPr>
          <w:rFonts w:ascii="Times New Roman" w:eastAsia="Times New Roman" w:hAnsi="Times New Roman" w:cs="Times New Roman"/>
          <w:sz w:val="24"/>
          <w:szCs w:val="24"/>
        </w:rPr>
      </w:pPr>
      <w:proofErr w:type="spellStart"/>
      <w:r w:rsidRPr="005B0265">
        <w:rPr>
          <w:rFonts w:ascii="Times New Roman" w:eastAsia="Times New Roman" w:hAnsi="Times New Roman" w:cs="Times New Roman"/>
          <w:color w:val="000000"/>
          <w:sz w:val="24"/>
          <w:szCs w:val="24"/>
        </w:rPr>
        <w:t>Fototipía</w:t>
      </w:r>
      <w:proofErr w:type="spellEnd"/>
      <w:r w:rsidRPr="005B0265">
        <w:rPr>
          <w:rFonts w:ascii="Times New Roman" w:eastAsia="Times New Roman" w:hAnsi="Times New Roman" w:cs="Times New Roman"/>
          <w:color w:val="000000"/>
          <w:sz w:val="24"/>
          <w:szCs w:val="24"/>
        </w:rPr>
        <w:t xml:space="preserve"> </w:t>
      </w:r>
      <w:proofErr w:type="spellStart"/>
      <w:r w:rsidRPr="005B0265">
        <w:rPr>
          <w:rFonts w:ascii="Times New Roman" w:eastAsia="Times New Roman" w:hAnsi="Times New Roman" w:cs="Times New Roman"/>
          <w:color w:val="000000"/>
          <w:sz w:val="24"/>
          <w:szCs w:val="24"/>
        </w:rPr>
        <w:t>Peuser</w:t>
      </w:r>
      <w:proofErr w:type="spellEnd"/>
      <w:r w:rsidRPr="005B0265">
        <w:rPr>
          <w:rFonts w:ascii="Times New Roman" w:eastAsia="Times New Roman" w:hAnsi="Times New Roman" w:cs="Times New Roman"/>
          <w:color w:val="000000"/>
          <w:sz w:val="24"/>
          <w:szCs w:val="24"/>
        </w:rPr>
        <w:t>. Año 1918</w:t>
      </w:r>
    </w:p>
    <w:p w:rsidR="005B0265" w:rsidRPr="005B0265" w:rsidRDefault="005B0265" w:rsidP="005B0265">
      <w:pPr>
        <w:spacing w:after="240" w:line="240" w:lineRule="auto"/>
        <w:rPr>
          <w:rFonts w:ascii="Times New Roman" w:eastAsia="Times New Roman" w:hAnsi="Times New Roman" w:cs="Times New Roman"/>
          <w:sz w:val="24"/>
          <w:szCs w:val="24"/>
        </w:rPr>
      </w:pPr>
    </w:p>
    <w:p w:rsidR="005B0265" w:rsidRPr="005B0265" w:rsidRDefault="005B0265" w:rsidP="005B0265">
      <w:pPr>
        <w:spacing w:after="0" w:line="240" w:lineRule="auto"/>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 xml:space="preserve">En esta primera </w:t>
      </w:r>
      <w:proofErr w:type="spellStart"/>
      <w:r w:rsidRPr="005B0265">
        <w:rPr>
          <w:rFonts w:ascii="Times New Roman" w:eastAsia="Times New Roman" w:hAnsi="Times New Roman" w:cs="Times New Roman"/>
          <w:color w:val="000000"/>
          <w:sz w:val="24"/>
          <w:szCs w:val="24"/>
        </w:rPr>
        <w:t>imágen</w:t>
      </w:r>
      <w:proofErr w:type="spellEnd"/>
      <w:r w:rsidRPr="005B0265">
        <w:rPr>
          <w:rFonts w:ascii="Times New Roman" w:eastAsia="Times New Roman" w:hAnsi="Times New Roman" w:cs="Times New Roman"/>
          <w:color w:val="000000"/>
          <w:sz w:val="24"/>
          <w:szCs w:val="24"/>
        </w:rPr>
        <w:t xml:space="preserve"> que hemos seleccionado, vemos un espacio  que era elegido por los paseantes y que continúan como un lugar de esparcimiento en la actualidad. El escenario está conformado por un sector de la costanera, se encontraba allí la Fuente de las Nereidas, un jardín prolijamente intervenido, una estatua que mira hacia río, en sintonía con la postura de los paseantes. La </w:t>
      </w:r>
      <w:proofErr w:type="spellStart"/>
      <w:r w:rsidRPr="005B0265">
        <w:rPr>
          <w:rFonts w:ascii="Times New Roman" w:eastAsia="Times New Roman" w:hAnsi="Times New Roman" w:cs="Times New Roman"/>
          <w:color w:val="000000"/>
          <w:sz w:val="24"/>
          <w:szCs w:val="24"/>
        </w:rPr>
        <w:t>imágen</w:t>
      </w:r>
      <w:proofErr w:type="spellEnd"/>
      <w:r w:rsidRPr="005B0265">
        <w:rPr>
          <w:rFonts w:ascii="Times New Roman" w:eastAsia="Times New Roman" w:hAnsi="Times New Roman" w:cs="Times New Roman"/>
          <w:color w:val="000000"/>
          <w:sz w:val="24"/>
          <w:szCs w:val="24"/>
        </w:rPr>
        <w:t xml:space="preserve"> nos transmite un momento de recreación. Es un ambiente que podemos definir como muy transitado y si lo ubicamos en el contexto histórico podemos verificar que los cambios morfológicos y demográficos en la ciudad de Buenos Aires han impactado esos rincones generando nuevas formas de </w:t>
      </w:r>
      <w:proofErr w:type="spellStart"/>
      <w:r w:rsidRPr="005B0265">
        <w:rPr>
          <w:rFonts w:ascii="Times New Roman" w:eastAsia="Times New Roman" w:hAnsi="Times New Roman" w:cs="Times New Roman"/>
          <w:color w:val="000000"/>
          <w:sz w:val="24"/>
          <w:szCs w:val="24"/>
        </w:rPr>
        <w:t>introyección</w:t>
      </w:r>
      <w:proofErr w:type="spellEnd"/>
      <w:r w:rsidRPr="005B0265">
        <w:rPr>
          <w:rFonts w:ascii="Times New Roman" w:eastAsia="Times New Roman" w:hAnsi="Times New Roman" w:cs="Times New Roman"/>
          <w:color w:val="000000"/>
          <w:sz w:val="24"/>
          <w:szCs w:val="24"/>
        </w:rPr>
        <w:t xml:space="preserve"> no solo para el </w:t>
      </w:r>
      <w:r w:rsidRPr="005B0265">
        <w:rPr>
          <w:rFonts w:ascii="Times New Roman" w:eastAsia="Times New Roman" w:hAnsi="Times New Roman" w:cs="Times New Roman"/>
          <w:i/>
          <w:iCs/>
          <w:color w:val="000000"/>
          <w:sz w:val="24"/>
          <w:szCs w:val="24"/>
        </w:rPr>
        <w:t>flâneur</w:t>
      </w:r>
      <w:r w:rsidRPr="005B0265">
        <w:rPr>
          <w:rFonts w:ascii="Times New Roman" w:eastAsia="Times New Roman" w:hAnsi="Times New Roman" w:cs="Times New Roman"/>
          <w:color w:val="000000"/>
          <w:sz w:val="24"/>
          <w:szCs w:val="24"/>
        </w:rPr>
        <w:t xml:space="preserve"> que melancólicamente los transita en esa época sino para el espectador-visitante actual que al re-recorrer el espacio en la imagen </w:t>
      </w:r>
      <w:proofErr w:type="spellStart"/>
      <w:r w:rsidRPr="005B0265">
        <w:rPr>
          <w:rFonts w:ascii="Times New Roman" w:eastAsia="Times New Roman" w:hAnsi="Times New Roman" w:cs="Times New Roman"/>
          <w:color w:val="000000"/>
          <w:sz w:val="24"/>
          <w:szCs w:val="24"/>
        </w:rPr>
        <w:t>introyecta</w:t>
      </w:r>
      <w:proofErr w:type="spellEnd"/>
      <w:r w:rsidRPr="005B0265">
        <w:rPr>
          <w:rFonts w:ascii="Times New Roman" w:eastAsia="Times New Roman" w:hAnsi="Times New Roman" w:cs="Times New Roman"/>
          <w:color w:val="000000"/>
          <w:sz w:val="24"/>
          <w:szCs w:val="24"/>
        </w:rPr>
        <w:t xml:space="preserve"> una manera de apropiación desaparecida. En este sentido este espacio, transitado por múltiples cambios en los más de cien años transcurridos, que ha sufrido procesos de degradación y recuperación, nos retrotrae a un disfrute de la ciudad que superpone al problema de la gestión del espacio público un agente que puede encarnar estas experiencias del pasado en una nueva </w:t>
      </w:r>
      <w:r w:rsidRPr="005B0265">
        <w:rPr>
          <w:rFonts w:ascii="Times New Roman" w:eastAsia="Times New Roman" w:hAnsi="Times New Roman" w:cs="Times New Roman"/>
          <w:i/>
          <w:iCs/>
          <w:color w:val="000000"/>
          <w:sz w:val="24"/>
          <w:szCs w:val="24"/>
        </w:rPr>
        <w:t>flânerie</w:t>
      </w:r>
      <w:r w:rsidRPr="005B0265">
        <w:rPr>
          <w:rFonts w:ascii="Times New Roman" w:eastAsia="Times New Roman" w:hAnsi="Times New Roman" w:cs="Times New Roman"/>
          <w:color w:val="000000"/>
          <w:sz w:val="24"/>
          <w:szCs w:val="24"/>
        </w:rPr>
        <w:t xml:space="preserve">, contradiciendo a  </w:t>
      </w:r>
      <w:proofErr w:type="spellStart"/>
      <w:r w:rsidRPr="005B0265">
        <w:rPr>
          <w:rFonts w:ascii="Times New Roman" w:eastAsia="Times New Roman" w:hAnsi="Times New Roman" w:cs="Times New Roman"/>
          <w:color w:val="000000"/>
          <w:sz w:val="24"/>
          <w:szCs w:val="24"/>
        </w:rPr>
        <w:t>Gorelik</w:t>
      </w:r>
      <w:proofErr w:type="spellEnd"/>
      <w:r w:rsidRPr="005B0265">
        <w:rPr>
          <w:rFonts w:ascii="Times New Roman" w:eastAsia="Times New Roman" w:hAnsi="Times New Roman" w:cs="Times New Roman"/>
          <w:color w:val="000000"/>
          <w:sz w:val="24"/>
          <w:szCs w:val="24"/>
        </w:rPr>
        <w:t xml:space="preserve"> cuando sostiene</w:t>
      </w:r>
    </w:p>
    <w:p w:rsidR="005B0265" w:rsidRPr="005B0265" w:rsidRDefault="005B0265" w:rsidP="005B0265">
      <w:pPr>
        <w:spacing w:after="0" w:line="240" w:lineRule="auto"/>
        <w:ind w:left="566"/>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 xml:space="preserve">Podría decirse que entonces se desvaneció en la alta cultura arquitectónica la figura del </w:t>
      </w:r>
      <w:r w:rsidRPr="005B0265">
        <w:rPr>
          <w:rFonts w:ascii="Times New Roman" w:eastAsia="Times New Roman" w:hAnsi="Times New Roman" w:cs="Times New Roman"/>
          <w:i/>
          <w:iCs/>
          <w:color w:val="000000"/>
          <w:sz w:val="24"/>
          <w:szCs w:val="24"/>
        </w:rPr>
        <w:t xml:space="preserve">flâneur </w:t>
      </w:r>
      <w:r w:rsidRPr="005B0265">
        <w:rPr>
          <w:rFonts w:ascii="Times New Roman" w:eastAsia="Times New Roman" w:hAnsi="Times New Roman" w:cs="Times New Roman"/>
          <w:color w:val="000000"/>
          <w:sz w:val="24"/>
          <w:szCs w:val="24"/>
        </w:rPr>
        <w:t xml:space="preserve">para dar lugar a la más reciente reivindicación del paseante errático que cumple con la deriva </w:t>
      </w:r>
      <w:proofErr w:type="spellStart"/>
      <w:r w:rsidRPr="005B0265">
        <w:rPr>
          <w:rFonts w:ascii="Times New Roman" w:eastAsia="Times New Roman" w:hAnsi="Times New Roman" w:cs="Times New Roman"/>
          <w:color w:val="000000"/>
          <w:sz w:val="24"/>
          <w:szCs w:val="24"/>
        </w:rPr>
        <w:t>situacionista</w:t>
      </w:r>
      <w:proofErr w:type="spellEnd"/>
      <w:r w:rsidRPr="005B0265">
        <w:rPr>
          <w:rFonts w:ascii="Times New Roman" w:eastAsia="Times New Roman" w:hAnsi="Times New Roman" w:cs="Times New Roman"/>
          <w:color w:val="000000"/>
          <w:sz w:val="24"/>
          <w:szCs w:val="24"/>
        </w:rPr>
        <w:t>.</w:t>
      </w:r>
      <w:hyperlink r:id="rId9" w:history="1">
        <w:r w:rsidRPr="005B0265">
          <w:rPr>
            <w:rFonts w:ascii="Times New Roman" w:eastAsia="Times New Roman" w:hAnsi="Times New Roman" w:cs="Times New Roman"/>
            <w:color w:val="000000"/>
            <w:sz w:val="24"/>
            <w:szCs w:val="24"/>
            <w:u w:val="single"/>
          </w:rPr>
          <w:t>(2008, p. 43)</w:t>
        </w:r>
      </w:hyperlink>
    </w:p>
    <w:p w:rsidR="005B0265" w:rsidRPr="005B0265" w:rsidRDefault="005B0265" w:rsidP="005B0265">
      <w:pPr>
        <w:spacing w:after="240" w:line="240" w:lineRule="auto"/>
        <w:rPr>
          <w:rFonts w:ascii="Times New Roman" w:eastAsia="Times New Roman" w:hAnsi="Times New Roman" w:cs="Times New Roman"/>
          <w:sz w:val="24"/>
          <w:szCs w:val="24"/>
        </w:rPr>
      </w:pPr>
      <w:r w:rsidRPr="005B0265">
        <w:rPr>
          <w:rFonts w:ascii="Times New Roman" w:eastAsia="Times New Roman" w:hAnsi="Times New Roman" w:cs="Times New Roman"/>
          <w:sz w:val="24"/>
          <w:szCs w:val="24"/>
        </w:rPr>
        <w:lastRenderedPageBreak/>
        <w:br/>
      </w:r>
    </w:p>
    <w:p w:rsidR="005B0265" w:rsidRPr="005B0265" w:rsidRDefault="005B0265" w:rsidP="005B0265">
      <w:pPr>
        <w:spacing w:after="0" w:line="240" w:lineRule="auto"/>
        <w:ind w:hanging="720"/>
        <w:jc w:val="both"/>
        <w:rPr>
          <w:rFonts w:ascii="Times New Roman" w:eastAsia="Times New Roman" w:hAnsi="Times New Roman" w:cs="Times New Roman"/>
          <w:sz w:val="24"/>
          <w:szCs w:val="24"/>
        </w:rPr>
      </w:pPr>
      <w:r>
        <w:rPr>
          <w:rFonts w:ascii="Liberation Serif" w:eastAsia="Times New Roman" w:hAnsi="Liberation Serif" w:cs="Times New Roman"/>
          <w:noProof/>
          <w:color w:val="000000"/>
          <w:sz w:val="24"/>
          <w:szCs w:val="24"/>
          <w:bdr w:val="none" w:sz="0" w:space="0" w:color="auto" w:frame="1"/>
        </w:rPr>
        <w:drawing>
          <wp:inline distT="0" distB="0" distL="0" distR="0">
            <wp:extent cx="5168265" cy="3228340"/>
            <wp:effectExtent l="19050" t="0" r="0" b="0"/>
            <wp:docPr id="2" name="Imagen 2" descr="https://lh6.googleusercontent.com/x8Cnatwj8PLCrz4XbOVQzOf0hPDgtgk2gTQ2XqAOfdihLbsSIy4rPpc9GXxAHhVZ4aI39ZyfGjN4qUhnCSrxZjBwNV8G6JVd2O_k-2rf5aILsO2RdPA2gdKzUruDek-Y-NP1esIoJXVc5UqIMYXn6OBMEVgX-jj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x8Cnatwj8PLCrz4XbOVQzOf0hPDgtgk2gTQ2XqAOfdihLbsSIy4rPpc9GXxAHhVZ4aI39ZyfGjN4qUhnCSrxZjBwNV8G6JVd2O_k-2rf5aILsO2RdPA2gdKzUruDek-Y-NP1esIoJXVc5UqIMYXn6OBMEVgX-jj1"/>
                    <pic:cNvPicPr>
                      <a:picLocks noChangeAspect="1" noChangeArrowheads="1"/>
                    </pic:cNvPicPr>
                  </pic:nvPicPr>
                  <pic:blipFill>
                    <a:blip r:embed="rId10" cstate="print"/>
                    <a:srcRect/>
                    <a:stretch>
                      <a:fillRect/>
                    </a:stretch>
                  </pic:blipFill>
                  <pic:spPr bwMode="auto">
                    <a:xfrm>
                      <a:off x="0" y="0"/>
                      <a:ext cx="5168265" cy="3228340"/>
                    </a:xfrm>
                    <a:prstGeom prst="rect">
                      <a:avLst/>
                    </a:prstGeom>
                    <a:noFill/>
                    <a:ln w="9525">
                      <a:noFill/>
                      <a:miter lim="800000"/>
                      <a:headEnd/>
                      <a:tailEnd/>
                    </a:ln>
                  </pic:spPr>
                </pic:pic>
              </a:graphicData>
            </a:graphic>
          </wp:inline>
        </w:drawing>
      </w:r>
    </w:p>
    <w:p w:rsidR="005B0265" w:rsidRPr="005B0265" w:rsidRDefault="005B0265" w:rsidP="005B0265">
      <w:pPr>
        <w:spacing w:after="0" w:line="240" w:lineRule="auto"/>
        <w:ind w:hanging="720"/>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La Pérgola de la Costanera Sur formaba parte del itinerario del paseo.</w:t>
      </w:r>
    </w:p>
    <w:p w:rsidR="005B0265" w:rsidRPr="005B0265" w:rsidRDefault="005B0265" w:rsidP="005B0265">
      <w:pPr>
        <w:spacing w:after="0" w:line="240" w:lineRule="auto"/>
        <w:ind w:hanging="720"/>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 xml:space="preserve">Fototipia </w:t>
      </w:r>
      <w:proofErr w:type="spellStart"/>
      <w:r w:rsidRPr="005B0265">
        <w:rPr>
          <w:rFonts w:ascii="Times New Roman" w:eastAsia="Times New Roman" w:hAnsi="Times New Roman" w:cs="Times New Roman"/>
          <w:color w:val="000000"/>
          <w:sz w:val="24"/>
          <w:szCs w:val="24"/>
        </w:rPr>
        <w:t>Peuser</w:t>
      </w:r>
      <w:proofErr w:type="spellEnd"/>
      <w:r w:rsidRPr="005B0265">
        <w:rPr>
          <w:rFonts w:ascii="Times New Roman" w:eastAsia="Times New Roman" w:hAnsi="Times New Roman" w:cs="Times New Roman"/>
          <w:color w:val="000000"/>
          <w:sz w:val="24"/>
          <w:szCs w:val="24"/>
        </w:rPr>
        <w:t>. Año  1925</w:t>
      </w:r>
    </w:p>
    <w:p w:rsidR="005B0265" w:rsidRPr="005B0265" w:rsidRDefault="005B0265" w:rsidP="005B0265">
      <w:pPr>
        <w:spacing w:after="0" w:line="240" w:lineRule="auto"/>
        <w:rPr>
          <w:rFonts w:ascii="Times New Roman" w:eastAsia="Times New Roman" w:hAnsi="Times New Roman" w:cs="Times New Roman"/>
          <w:sz w:val="24"/>
          <w:szCs w:val="24"/>
        </w:rPr>
      </w:pPr>
    </w:p>
    <w:p w:rsidR="005B0265" w:rsidRPr="005B0265" w:rsidRDefault="005B0265" w:rsidP="005B0265">
      <w:pPr>
        <w:spacing w:after="0" w:line="240" w:lineRule="auto"/>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 xml:space="preserve">Esta segunda </w:t>
      </w:r>
      <w:proofErr w:type="spellStart"/>
      <w:r w:rsidRPr="005B0265">
        <w:rPr>
          <w:rFonts w:ascii="Times New Roman" w:eastAsia="Times New Roman" w:hAnsi="Times New Roman" w:cs="Times New Roman"/>
          <w:color w:val="000000"/>
          <w:sz w:val="24"/>
          <w:szCs w:val="24"/>
        </w:rPr>
        <w:t>imágen</w:t>
      </w:r>
      <w:proofErr w:type="spellEnd"/>
      <w:r w:rsidRPr="005B0265">
        <w:rPr>
          <w:rFonts w:ascii="Times New Roman" w:eastAsia="Times New Roman" w:hAnsi="Times New Roman" w:cs="Times New Roman"/>
          <w:color w:val="000000"/>
          <w:sz w:val="24"/>
          <w:szCs w:val="24"/>
        </w:rPr>
        <w:t xml:space="preserve"> nos convoca a interrogarla y a interrogarnos. Una vez superada la inmediatez de sensaciones que provoca el primer acercamiento a la fotografía, podremos focalizar en cómo la misma nos interpele, que vemos cuando miramos. Por un lado  experimentamos la melancolía propia del </w:t>
      </w:r>
      <w:r w:rsidRPr="005B0265">
        <w:rPr>
          <w:rFonts w:ascii="Times New Roman" w:eastAsia="Times New Roman" w:hAnsi="Times New Roman" w:cs="Times New Roman"/>
          <w:i/>
          <w:iCs/>
          <w:color w:val="000000"/>
          <w:sz w:val="24"/>
          <w:szCs w:val="24"/>
        </w:rPr>
        <w:t xml:space="preserve">flâneur, </w:t>
      </w:r>
      <w:r w:rsidRPr="005B0265">
        <w:rPr>
          <w:rFonts w:ascii="Times New Roman" w:eastAsia="Times New Roman" w:hAnsi="Times New Roman" w:cs="Times New Roman"/>
          <w:color w:val="000000"/>
          <w:sz w:val="24"/>
          <w:szCs w:val="24"/>
        </w:rPr>
        <w:t> la que nos transmite el observador que se encuentra en el fondo de la fotografía, en una contemplación solitaria del río. Por otro lado vemos la Pérgola como una estructura monumental que decoraba el espacio pero que también  generaba un atractivo sensorial debido a las plantas ornamentales que trepaban por las columnas, así en ciertos momentos del año las glicinas convertían ese lugar en un perfumado recuerdo para atesorar. Los faroles daban nuevo significado a ese espacio, en el claroscuro de las luces y sombras, la nocturnidad de la Pérgola mirando al río mostraba detalles diferentes a los que impregnaba la luz del día.  En verano los paseantes lograban apreciar con mayor frecuencia ese espectáculo ya que elegían el atardecer para salir a pasear.</w:t>
      </w:r>
    </w:p>
    <w:p w:rsidR="005B0265" w:rsidRPr="005B0265" w:rsidRDefault="005B0265" w:rsidP="005B0265">
      <w:pPr>
        <w:spacing w:after="0" w:line="240" w:lineRule="auto"/>
        <w:ind w:hanging="720"/>
        <w:jc w:val="both"/>
        <w:rPr>
          <w:rFonts w:ascii="Times New Roman" w:eastAsia="Times New Roman" w:hAnsi="Times New Roman" w:cs="Times New Roman"/>
          <w:sz w:val="24"/>
          <w:szCs w:val="24"/>
        </w:rPr>
      </w:pPr>
      <w:r>
        <w:rPr>
          <w:rFonts w:ascii="Liberation Serif" w:eastAsia="Times New Roman" w:hAnsi="Liberation Serif" w:cs="Times New Roman"/>
          <w:noProof/>
          <w:color w:val="000000"/>
          <w:sz w:val="24"/>
          <w:szCs w:val="24"/>
          <w:bdr w:val="none" w:sz="0" w:space="0" w:color="auto" w:frame="1"/>
        </w:rPr>
        <w:lastRenderedPageBreak/>
        <w:drawing>
          <wp:inline distT="0" distB="0" distL="0" distR="0">
            <wp:extent cx="6122670" cy="8714740"/>
            <wp:effectExtent l="19050" t="0" r="0" b="0"/>
            <wp:docPr id="3" name="Imagen 3" descr="https://lh4.googleusercontent.com/1griizM6oQVaNvA_YwLTYpkVC5KmmVAAfvb8ZxFMTRo1sdSgbZrN3ApQB3qRaTzyPOHPMjBaLs75Hbw2_PBBREZuFJnMWHvwcqtKJQnrHNTPAdvjNN-NbsAKnxTOvlwlcUk6IqCi5Q-eiBoVHCnGYb9-xWqU0cK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1griizM6oQVaNvA_YwLTYpkVC5KmmVAAfvb8ZxFMTRo1sdSgbZrN3ApQB3qRaTzyPOHPMjBaLs75Hbw2_PBBREZuFJnMWHvwcqtKJQnrHNTPAdvjNN-NbsAKnxTOvlwlcUk6IqCi5Q-eiBoVHCnGYb9-xWqU0cKF"/>
                    <pic:cNvPicPr>
                      <a:picLocks noChangeAspect="1" noChangeArrowheads="1"/>
                    </pic:cNvPicPr>
                  </pic:nvPicPr>
                  <pic:blipFill>
                    <a:blip r:embed="rId11"/>
                    <a:srcRect/>
                    <a:stretch>
                      <a:fillRect/>
                    </a:stretch>
                  </pic:blipFill>
                  <pic:spPr bwMode="auto">
                    <a:xfrm>
                      <a:off x="0" y="0"/>
                      <a:ext cx="6122670" cy="8714740"/>
                    </a:xfrm>
                    <a:prstGeom prst="rect">
                      <a:avLst/>
                    </a:prstGeom>
                    <a:noFill/>
                    <a:ln w="9525">
                      <a:noFill/>
                      <a:miter lim="800000"/>
                      <a:headEnd/>
                      <a:tailEnd/>
                    </a:ln>
                  </pic:spPr>
                </pic:pic>
              </a:graphicData>
            </a:graphic>
          </wp:inline>
        </w:drawing>
      </w:r>
    </w:p>
    <w:p w:rsidR="005B0265" w:rsidRPr="005B0265" w:rsidRDefault="005B0265" w:rsidP="005B0265">
      <w:pPr>
        <w:spacing w:after="0" w:line="240" w:lineRule="auto"/>
        <w:ind w:hanging="720"/>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lastRenderedPageBreak/>
        <w:t>Confitería del Molino, Buenos Aires.</w:t>
      </w:r>
    </w:p>
    <w:p w:rsidR="005B0265" w:rsidRPr="005B0265" w:rsidRDefault="005B0265" w:rsidP="005B0265">
      <w:pPr>
        <w:spacing w:after="0" w:line="240" w:lineRule="auto"/>
        <w:ind w:hanging="720"/>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 xml:space="preserve"> Fotografía de E. </w:t>
      </w:r>
      <w:proofErr w:type="spellStart"/>
      <w:r w:rsidRPr="005B0265">
        <w:rPr>
          <w:rFonts w:ascii="Times New Roman" w:eastAsia="Times New Roman" w:hAnsi="Times New Roman" w:cs="Times New Roman"/>
          <w:color w:val="000000"/>
          <w:sz w:val="24"/>
          <w:szCs w:val="24"/>
        </w:rPr>
        <w:t>Avanzi</w:t>
      </w:r>
      <w:proofErr w:type="spellEnd"/>
      <w:r w:rsidRPr="005B0265">
        <w:rPr>
          <w:rFonts w:ascii="Times New Roman" w:eastAsia="Times New Roman" w:hAnsi="Times New Roman" w:cs="Times New Roman"/>
          <w:color w:val="000000"/>
          <w:sz w:val="24"/>
          <w:szCs w:val="24"/>
        </w:rPr>
        <w:t>. Año 1918.</w:t>
      </w:r>
    </w:p>
    <w:p w:rsidR="005B0265" w:rsidRPr="005B0265" w:rsidRDefault="005B0265" w:rsidP="005B0265">
      <w:pPr>
        <w:spacing w:after="0" w:line="240" w:lineRule="auto"/>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En esta fotografía encontramos a la emblemática confitería del Molino, inaugurada el día del aniversario del Centenario de la Independencia de Argentina y ubicada frente al Congreso Nacional. En el año 1918, cuando fue tomada la fotografía, era uno de los cafés más frecuentados por los ciudadanos y extranjeros. El ajetreo de la multitud que sale al cruce en la imagen, contrasta con la quietud y monumentalidad de las edificaciones. Estamos revisando un documento visual que nos muestra los primeros pasos de un país que estaba entrando, no sin cierto titubeo,  en la vida democrática y cuyo motor de aceleración era el trabajo y el desarrollo urbano capitalino. De esa masa homogénea conformada por coches, carruajes y transeúntes apurados, nos detenemos a observar los detalles, a individualizar a esos hombres y mujeres que se recorren en las mismas huellas, pisando las pisadas y mirando sin ver pero encarnando el espacio al que dan forma con algunos trazos de modernidad. </w:t>
      </w:r>
    </w:p>
    <w:p w:rsidR="005B0265" w:rsidRPr="005B0265" w:rsidRDefault="005B0265" w:rsidP="005B0265">
      <w:pPr>
        <w:spacing w:after="240" w:line="240" w:lineRule="auto"/>
        <w:rPr>
          <w:rFonts w:ascii="Times New Roman" w:eastAsia="Times New Roman" w:hAnsi="Times New Roman" w:cs="Times New Roman"/>
          <w:sz w:val="24"/>
          <w:szCs w:val="24"/>
        </w:rPr>
      </w:pPr>
      <w:r w:rsidRPr="005B0265">
        <w:rPr>
          <w:rFonts w:ascii="Times New Roman" w:eastAsia="Times New Roman" w:hAnsi="Times New Roman" w:cs="Times New Roman"/>
          <w:sz w:val="24"/>
          <w:szCs w:val="24"/>
        </w:rPr>
        <w:br/>
      </w:r>
      <w:r w:rsidRPr="005B0265">
        <w:rPr>
          <w:rFonts w:ascii="Times New Roman" w:eastAsia="Times New Roman" w:hAnsi="Times New Roman" w:cs="Times New Roman"/>
          <w:sz w:val="24"/>
          <w:szCs w:val="24"/>
        </w:rPr>
        <w:br/>
      </w:r>
    </w:p>
    <w:p w:rsidR="005B0265" w:rsidRPr="005B0265" w:rsidRDefault="005B0265" w:rsidP="005B0265">
      <w:pPr>
        <w:spacing w:after="0" w:line="240" w:lineRule="auto"/>
        <w:ind w:hanging="720"/>
        <w:jc w:val="both"/>
        <w:rPr>
          <w:rFonts w:ascii="Times New Roman" w:eastAsia="Times New Roman" w:hAnsi="Times New Roman" w:cs="Times New Roman"/>
          <w:sz w:val="24"/>
          <w:szCs w:val="24"/>
        </w:rPr>
      </w:pPr>
      <w:r>
        <w:rPr>
          <w:rFonts w:ascii="Liberation Serif" w:eastAsia="Times New Roman" w:hAnsi="Liberation Serif" w:cs="Times New Roman"/>
          <w:noProof/>
          <w:color w:val="000000"/>
          <w:sz w:val="24"/>
          <w:szCs w:val="24"/>
          <w:bdr w:val="none" w:sz="0" w:space="0" w:color="auto" w:frame="1"/>
        </w:rPr>
        <w:lastRenderedPageBreak/>
        <w:drawing>
          <wp:inline distT="0" distB="0" distL="0" distR="0">
            <wp:extent cx="6122670" cy="5136515"/>
            <wp:effectExtent l="19050" t="0" r="0" b="0"/>
            <wp:docPr id="4" name="Imagen 4" descr="https://lh5.googleusercontent.com/57oW1mCpMEZ_ykPYkyAnMBsEBlMdym0PlS6x732t4WgtnW29hyRR1lhSYVNACTUVtNMNSYpuYZYQU9_KwEFcJN3YyR_QvBQEfIahS4uRdcLvuV5TfSTZbcqj7Nkm6HYWLffzQc6dsD9KyRoEQMQoDt5tGX_lqXq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57oW1mCpMEZ_ykPYkyAnMBsEBlMdym0PlS6x732t4WgtnW29hyRR1lhSYVNACTUVtNMNSYpuYZYQU9_KwEFcJN3YyR_QvBQEfIahS4uRdcLvuV5TfSTZbcqj7Nkm6HYWLffzQc6dsD9KyRoEQMQoDt5tGX_lqXqO"/>
                    <pic:cNvPicPr>
                      <a:picLocks noChangeAspect="1" noChangeArrowheads="1"/>
                    </pic:cNvPicPr>
                  </pic:nvPicPr>
                  <pic:blipFill>
                    <a:blip r:embed="rId12"/>
                    <a:srcRect/>
                    <a:stretch>
                      <a:fillRect/>
                    </a:stretch>
                  </pic:blipFill>
                  <pic:spPr bwMode="auto">
                    <a:xfrm>
                      <a:off x="0" y="0"/>
                      <a:ext cx="6122670" cy="5136515"/>
                    </a:xfrm>
                    <a:prstGeom prst="rect">
                      <a:avLst/>
                    </a:prstGeom>
                    <a:noFill/>
                    <a:ln w="9525">
                      <a:noFill/>
                      <a:miter lim="800000"/>
                      <a:headEnd/>
                      <a:tailEnd/>
                    </a:ln>
                  </pic:spPr>
                </pic:pic>
              </a:graphicData>
            </a:graphic>
          </wp:inline>
        </w:drawing>
      </w:r>
    </w:p>
    <w:p w:rsidR="005B0265" w:rsidRPr="005B0265" w:rsidRDefault="005B0265" w:rsidP="005B0265">
      <w:pPr>
        <w:spacing w:after="0" w:line="240" w:lineRule="auto"/>
        <w:ind w:hanging="720"/>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 xml:space="preserve">Casa </w:t>
      </w:r>
      <w:proofErr w:type="spellStart"/>
      <w:r w:rsidRPr="005B0265">
        <w:rPr>
          <w:rFonts w:ascii="Times New Roman" w:eastAsia="Times New Roman" w:hAnsi="Times New Roman" w:cs="Times New Roman"/>
          <w:color w:val="000000"/>
          <w:sz w:val="24"/>
          <w:szCs w:val="24"/>
        </w:rPr>
        <w:t>Harrods</w:t>
      </w:r>
      <w:proofErr w:type="spellEnd"/>
      <w:r w:rsidRPr="005B0265">
        <w:rPr>
          <w:rFonts w:ascii="Times New Roman" w:eastAsia="Times New Roman" w:hAnsi="Times New Roman" w:cs="Times New Roman"/>
          <w:color w:val="000000"/>
          <w:sz w:val="24"/>
          <w:szCs w:val="24"/>
        </w:rPr>
        <w:t xml:space="preserve">, a la izquierda. Calles Florida entre Paraguay y Córdoba. Lugar frecuentado por los ciudadanos de Buenos Aires. Fototipia </w:t>
      </w:r>
      <w:proofErr w:type="spellStart"/>
      <w:r w:rsidRPr="005B0265">
        <w:rPr>
          <w:rFonts w:ascii="Times New Roman" w:eastAsia="Times New Roman" w:hAnsi="Times New Roman" w:cs="Times New Roman"/>
          <w:color w:val="000000"/>
          <w:sz w:val="24"/>
          <w:szCs w:val="24"/>
        </w:rPr>
        <w:t>Peuser</w:t>
      </w:r>
      <w:proofErr w:type="spellEnd"/>
      <w:r w:rsidRPr="005B0265">
        <w:rPr>
          <w:rFonts w:ascii="Times New Roman" w:eastAsia="Times New Roman" w:hAnsi="Times New Roman" w:cs="Times New Roman"/>
          <w:color w:val="000000"/>
          <w:sz w:val="24"/>
          <w:szCs w:val="24"/>
        </w:rPr>
        <w:t>. Año 1918 </w:t>
      </w:r>
    </w:p>
    <w:p w:rsidR="005B0265" w:rsidRPr="005B0265" w:rsidRDefault="005B0265" w:rsidP="005B0265">
      <w:pPr>
        <w:spacing w:after="240" w:line="240" w:lineRule="auto"/>
        <w:rPr>
          <w:rFonts w:ascii="Times New Roman" w:eastAsia="Times New Roman" w:hAnsi="Times New Roman" w:cs="Times New Roman"/>
          <w:sz w:val="24"/>
          <w:szCs w:val="24"/>
        </w:rPr>
      </w:pPr>
    </w:p>
    <w:p w:rsidR="005B0265" w:rsidRPr="005B0265" w:rsidRDefault="005B0265" w:rsidP="005B0265">
      <w:pPr>
        <w:spacing w:after="0" w:line="240" w:lineRule="auto"/>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 xml:space="preserve">Esta última fotografía nos incita a interrogarla, a intentar acercarnos y comprender  la práctica emocional del </w:t>
      </w:r>
      <w:r w:rsidRPr="005B0265">
        <w:rPr>
          <w:rFonts w:ascii="Times New Roman" w:eastAsia="Times New Roman" w:hAnsi="Times New Roman" w:cs="Times New Roman"/>
          <w:i/>
          <w:iCs/>
          <w:color w:val="000000"/>
          <w:sz w:val="24"/>
          <w:szCs w:val="24"/>
        </w:rPr>
        <w:t xml:space="preserve">flâneur </w:t>
      </w:r>
      <w:r w:rsidRPr="005B0265">
        <w:rPr>
          <w:rFonts w:ascii="Times New Roman" w:eastAsia="Times New Roman" w:hAnsi="Times New Roman" w:cs="Times New Roman"/>
          <w:color w:val="000000"/>
          <w:sz w:val="24"/>
          <w:szCs w:val="24"/>
        </w:rPr>
        <w:t xml:space="preserve">y la gestión de sus emociones. Esos cambios en el ánimo del </w:t>
      </w:r>
      <w:r w:rsidRPr="005B0265">
        <w:rPr>
          <w:rFonts w:ascii="Times New Roman" w:eastAsia="Times New Roman" w:hAnsi="Times New Roman" w:cs="Times New Roman"/>
          <w:i/>
          <w:iCs/>
          <w:color w:val="000000"/>
          <w:sz w:val="24"/>
          <w:szCs w:val="24"/>
        </w:rPr>
        <w:t xml:space="preserve">flâneur </w:t>
      </w:r>
      <w:r w:rsidRPr="005B0265">
        <w:rPr>
          <w:rFonts w:ascii="Times New Roman" w:eastAsia="Times New Roman" w:hAnsi="Times New Roman" w:cs="Times New Roman"/>
          <w:color w:val="000000"/>
          <w:sz w:val="24"/>
          <w:szCs w:val="24"/>
        </w:rPr>
        <w:t xml:space="preserve">pueden ser el  resultado de, por un lado,  la interrupción del estar habituado a los espacios que frecuentaba  por el efecto inmediato de los cambios vertiginosos que trajo la modernidad -los ambientes cambiaron y los espacios se vieron transformados e intervenidos por una urbanización que se proyectaba como sostenida-; por otro lado, sus paseos se fueron impregnando de una multitud disruptiva y popular que lo abarca todo mientras veía surgir una clase media, ruidosa y consumista que pretendió ingresar a la vida pública y política ocupando los mismos espacios que la clase alta. En ese contexto ubicamos la aparición de la Casa </w:t>
      </w:r>
      <w:proofErr w:type="spellStart"/>
      <w:r w:rsidRPr="005B0265">
        <w:rPr>
          <w:rFonts w:ascii="Times New Roman" w:eastAsia="Times New Roman" w:hAnsi="Times New Roman" w:cs="Times New Roman"/>
          <w:color w:val="000000"/>
          <w:sz w:val="24"/>
          <w:szCs w:val="24"/>
        </w:rPr>
        <w:t>Harrods</w:t>
      </w:r>
      <w:proofErr w:type="spellEnd"/>
      <w:r w:rsidRPr="005B0265">
        <w:rPr>
          <w:rFonts w:ascii="Times New Roman" w:eastAsia="Times New Roman" w:hAnsi="Times New Roman" w:cs="Times New Roman"/>
          <w:color w:val="000000"/>
          <w:sz w:val="24"/>
          <w:szCs w:val="24"/>
        </w:rPr>
        <w:t xml:space="preserve"> en Argentina, en el año 1916, como la única sucursal de la famosa casa </w:t>
      </w:r>
      <w:proofErr w:type="spellStart"/>
      <w:r w:rsidRPr="005B0265">
        <w:rPr>
          <w:rFonts w:ascii="Times New Roman" w:eastAsia="Times New Roman" w:hAnsi="Times New Roman" w:cs="Times New Roman"/>
          <w:color w:val="000000"/>
          <w:sz w:val="24"/>
          <w:szCs w:val="24"/>
        </w:rPr>
        <w:t>Harrods</w:t>
      </w:r>
      <w:proofErr w:type="spellEnd"/>
      <w:r w:rsidRPr="005B0265">
        <w:rPr>
          <w:rFonts w:ascii="Times New Roman" w:eastAsia="Times New Roman" w:hAnsi="Times New Roman" w:cs="Times New Roman"/>
          <w:color w:val="000000"/>
          <w:sz w:val="24"/>
          <w:szCs w:val="24"/>
        </w:rPr>
        <w:t xml:space="preserve"> londinense. La fotografía capturó su imagen en el año 1918, congelando una imagen cargada de movimiento ya que era una zona muy transitada. Esta fotografía también da testimonio de la predilección por un nuevo tipo de paseo, el </w:t>
      </w:r>
      <w:r w:rsidRPr="005B0265">
        <w:rPr>
          <w:rFonts w:ascii="Times New Roman" w:eastAsia="Times New Roman" w:hAnsi="Times New Roman" w:cs="Times New Roman"/>
          <w:color w:val="000000"/>
          <w:sz w:val="24"/>
          <w:szCs w:val="24"/>
        </w:rPr>
        <w:lastRenderedPageBreak/>
        <w:t xml:space="preserve">vinculado al consumo. La Casa </w:t>
      </w:r>
      <w:proofErr w:type="spellStart"/>
      <w:r w:rsidRPr="005B0265">
        <w:rPr>
          <w:rFonts w:ascii="Times New Roman" w:eastAsia="Times New Roman" w:hAnsi="Times New Roman" w:cs="Times New Roman"/>
          <w:color w:val="000000"/>
          <w:sz w:val="24"/>
          <w:szCs w:val="24"/>
        </w:rPr>
        <w:t>Harrods</w:t>
      </w:r>
      <w:proofErr w:type="spellEnd"/>
      <w:r w:rsidRPr="005B0265">
        <w:rPr>
          <w:rFonts w:ascii="Times New Roman" w:eastAsia="Times New Roman" w:hAnsi="Times New Roman" w:cs="Times New Roman"/>
          <w:color w:val="000000"/>
          <w:sz w:val="24"/>
          <w:szCs w:val="24"/>
        </w:rPr>
        <w:t xml:space="preserve">, ubicada a la izquierda en la </w:t>
      </w:r>
      <w:proofErr w:type="spellStart"/>
      <w:r w:rsidRPr="005B0265">
        <w:rPr>
          <w:rFonts w:ascii="Times New Roman" w:eastAsia="Times New Roman" w:hAnsi="Times New Roman" w:cs="Times New Roman"/>
          <w:color w:val="000000"/>
          <w:sz w:val="24"/>
          <w:szCs w:val="24"/>
        </w:rPr>
        <w:t>imágen</w:t>
      </w:r>
      <w:proofErr w:type="spellEnd"/>
      <w:r w:rsidRPr="005B0265">
        <w:rPr>
          <w:rFonts w:ascii="Times New Roman" w:eastAsia="Times New Roman" w:hAnsi="Times New Roman" w:cs="Times New Roman"/>
          <w:color w:val="000000"/>
          <w:sz w:val="24"/>
          <w:szCs w:val="24"/>
        </w:rPr>
        <w:t xml:space="preserve">, fue emplazada con materiales costosos -según las crónicas de la época-, se hicieron divisiones por  sectores de ventas en distintos niveles, esta estructura permitía ordenar el recorrido. Este tipo de paseo se asocia a nuevos hábitos de comportamiento y a nuevas prácticas emocionales que actualmente, al igual que  Han,  asociamos con el consumo de lo efímero y lo inmediato porque el ritmo es prácticamente imparable. Nuevos observadores, con otras emociones, dan forma a otros relatos de los vínculos con los espacios de recreación, pero ya no nos encontramos frente al </w:t>
      </w:r>
      <w:proofErr w:type="spellStart"/>
      <w:r w:rsidRPr="005B0265">
        <w:rPr>
          <w:rFonts w:ascii="Times New Roman" w:eastAsia="Times New Roman" w:hAnsi="Times New Roman" w:cs="Times New Roman"/>
          <w:color w:val="000000"/>
          <w:sz w:val="24"/>
          <w:szCs w:val="24"/>
        </w:rPr>
        <w:t>Spleen</w:t>
      </w:r>
      <w:proofErr w:type="spellEnd"/>
      <w:r w:rsidRPr="005B0265">
        <w:rPr>
          <w:rFonts w:ascii="Times New Roman" w:eastAsia="Times New Roman" w:hAnsi="Times New Roman" w:cs="Times New Roman"/>
          <w:color w:val="000000"/>
          <w:sz w:val="24"/>
          <w:szCs w:val="24"/>
        </w:rPr>
        <w:t xml:space="preserve"> </w:t>
      </w:r>
      <w:proofErr w:type="spellStart"/>
      <w:r w:rsidRPr="005B0265">
        <w:rPr>
          <w:rFonts w:ascii="Times New Roman" w:eastAsia="Times New Roman" w:hAnsi="Times New Roman" w:cs="Times New Roman"/>
          <w:color w:val="000000"/>
          <w:sz w:val="24"/>
          <w:szCs w:val="24"/>
        </w:rPr>
        <w:t>baudeleriano</w:t>
      </w:r>
      <w:proofErr w:type="spellEnd"/>
      <w:r w:rsidRPr="005B0265">
        <w:rPr>
          <w:rFonts w:ascii="Times New Roman" w:eastAsia="Times New Roman" w:hAnsi="Times New Roman" w:cs="Times New Roman"/>
          <w:color w:val="000000"/>
          <w:sz w:val="24"/>
          <w:szCs w:val="24"/>
        </w:rPr>
        <w:t>.</w:t>
      </w:r>
    </w:p>
    <w:p w:rsidR="005B0265" w:rsidRPr="005B0265" w:rsidRDefault="005B0265" w:rsidP="005B0265">
      <w:pPr>
        <w:spacing w:after="240" w:line="240" w:lineRule="auto"/>
        <w:rPr>
          <w:rFonts w:ascii="Times New Roman" w:eastAsia="Times New Roman" w:hAnsi="Times New Roman" w:cs="Times New Roman"/>
          <w:sz w:val="24"/>
          <w:szCs w:val="24"/>
        </w:rPr>
      </w:pPr>
      <w:r w:rsidRPr="005B0265">
        <w:rPr>
          <w:rFonts w:ascii="Times New Roman" w:eastAsia="Times New Roman" w:hAnsi="Times New Roman" w:cs="Times New Roman"/>
          <w:sz w:val="24"/>
          <w:szCs w:val="24"/>
        </w:rPr>
        <w:br/>
      </w:r>
    </w:p>
    <w:p w:rsidR="005B0265" w:rsidRPr="005B0265" w:rsidRDefault="005B0265" w:rsidP="005B0265">
      <w:pPr>
        <w:spacing w:after="240" w:line="240" w:lineRule="auto"/>
        <w:rPr>
          <w:rFonts w:ascii="Times New Roman" w:eastAsia="Times New Roman" w:hAnsi="Times New Roman" w:cs="Times New Roman"/>
          <w:sz w:val="24"/>
          <w:szCs w:val="24"/>
        </w:rPr>
      </w:pPr>
      <w:r w:rsidRPr="005B0265">
        <w:rPr>
          <w:rFonts w:ascii="Times New Roman" w:eastAsia="Times New Roman" w:hAnsi="Times New Roman" w:cs="Times New Roman"/>
          <w:sz w:val="24"/>
          <w:szCs w:val="24"/>
        </w:rPr>
        <w:br/>
      </w:r>
    </w:p>
    <w:p w:rsidR="005B0265" w:rsidRPr="005B0265" w:rsidRDefault="005B0265" w:rsidP="005B0265">
      <w:pPr>
        <w:spacing w:after="0" w:line="240" w:lineRule="auto"/>
        <w:jc w:val="both"/>
        <w:rPr>
          <w:rFonts w:ascii="Times New Roman" w:eastAsia="Times New Roman" w:hAnsi="Times New Roman" w:cs="Times New Roman"/>
          <w:sz w:val="24"/>
          <w:szCs w:val="24"/>
        </w:rPr>
      </w:pPr>
      <w:r w:rsidRPr="005B0265">
        <w:rPr>
          <w:rFonts w:ascii="Times New Roman" w:eastAsia="Times New Roman" w:hAnsi="Times New Roman" w:cs="Times New Roman"/>
          <w:b/>
          <w:bCs/>
          <w:color w:val="000000"/>
          <w:sz w:val="28"/>
          <w:szCs w:val="28"/>
        </w:rPr>
        <w:t>Resultados y conclusiones</w:t>
      </w:r>
    </w:p>
    <w:p w:rsidR="005B0265" w:rsidRPr="005B0265" w:rsidRDefault="005B0265" w:rsidP="005B0265">
      <w:pPr>
        <w:spacing w:after="0" w:line="240" w:lineRule="auto"/>
        <w:rPr>
          <w:rFonts w:ascii="Times New Roman" w:eastAsia="Times New Roman" w:hAnsi="Times New Roman" w:cs="Times New Roman"/>
          <w:sz w:val="24"/>
          <w:szCs w:val="24"/>
        </w:rPr>
      </w:pPr>
    </w:p>
    <w:p w:rsidR="005B0265" w:rsidRPr="005B0265" w:rsidRDefault="005B0265" w:rsidP="005B0265">
      <w:pPr>
        <w:spacing w:after="140" w:line="240" w:lineRule="auto"/>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 xml:space="preserve">A modo de cierre del presente trabajo, ponemos a su consideración algunas reflexiones sobre el uso de conceptos teóricos propios de las humanidades en los desarrollos actuales de las ciencias sociales. Por lo tanto, dejamos abierta la necesidad de continuar analizando diferentes y nuevas variables sobre la práctica de la </w:t>
      </w:r>
      <w:r w:rsidRPr="005B0265">
        <w:rPr>
          <w:rFonts w:ascii="Times New Roman" w:eastAsia="Times New Roman" w:hAnsi="Times New Roman" w:cs="Times New Roman"/>
          <w:i/>
          <w:iCs/>
          <w:color w:val="000000"/>
          <w:sz w:val="24"/>
          <w:szCs w:val="24"/>
        </w:rPr>
        <w:t>flânerie</w:t>
      </w:r>
      <w:r w:rsidRPr="005B0265">
        <w:rPr>
          <w:rFonts w:ascii="Times New Roman" w:eastAsia="Times New Roman" w:hAnsi="Times New Roman" w:cs="Times New Roman"/>
          <w:color w:val="000000"/>
          <w:sz w:val="24"/>
          <w:szCs w:val="24"/>
        </w:rPr>
        <w:t xml:space="preserve"> ya que la consideramos una práctica turística en sí misma. El </w:t>
      </w:r>
      <w:r w:rsidRPr="005B0265">
        <w:rPr>
          <w:rFonts w:ascii="Times New Roman" w:eastAsia="Times New Roman" w:hAnsi="Times New Roman" w:cs="Times New Roman"/>
          <w:i/>
          <w:iCs/>
          <w:color w:val="000000"/>
          <w:sz w:val="24"/>
          <w:szCs w:val="24"/>
        </w:rPr>
        <w:t>flâneur</w:t>
      </w:r>
      <w:r w:rsidRPr="005B0265">
        <w:rPr>
          <w:rFonts w:ascii="Times New Roman" w:eastAsia="Times New Roman" w:hAnsi="Times New Roman" w:cs="Times New Roman"/>
          <w:color w:val="000000"/>
          <w:sz w:val="24"/>
          <w:szCs w:val="24"/>
        </w:rPr>
        <w:t xml:space="preserve"> como actor social </w:t>
      </w:r>
      <w:proofErr w:type="spellStart"/>
      <w:r w:rsidRPr="005B0265">
        <w:rPr>
          <w:rFonts w:ascii="Times New Roman" w:eastAsia="Times New Roman" w:hAnsi="Times New Roman" w:cs="Times New Roman"/>
          <w:color w:val="000000"/>
          <w:sz w:val="24"/>
          <w:szCs w:val="24"/>
        </w:rPr>
        <w:t>introyecta</w:t>
      </w:r>
      <w:proofErr w:type="spellEnd"/>
      <w:r w:rsidRPr="005B0265">
        <w:rPr>
          <w:rFonts w:ascii="Times New Roman" w:eastAsia="Times New Roman" w:hAnsi="Times New Roman" w:cs="Times New Roman"/>
          <w:color w:val="000000"/>
          <w:sz w:val="24"/>
          <w:szCs w:val="24"/>
        </w:rPr>
        <w:t xml:space="preserve"> el espacio que habita y transita en tanto que lo reconstruye y transforma en algo nuevo dependiendo no únicamente de las condiciones materiales y ambientales de dicho espacio, sino también de su ánimo y predisposición. Se superponen en este espacio las configuraciones que ya ha conocido del mismo, dándole una espesura temporal que es intransferible. Esta lectura, desde nuestro punto de vista, invalida el uso que autores como González, </w:t>
      </w:r>
      <w:proofErr w:type="spellStart"/>
      <w:r w:rsidRPr="005B0265">
        <w:rPr>
          <w:rFonts w:ascii="Times New Roman" w:eastAsia="Times New Roman" w:hAnsi="Times New Roman" w:cs="Times New Roman"/>
          <w:color w:val="000000"/>
          <w:sz w:val="24"/>
          <w:szCs w:val="24"/>
        </w:rPr>
        <w:t>Wearing</w:t>
      </w:r>
      <w:proofErr w:type="spellEnd"/>
      <w:r w:rsidRPr="005B0265">
        <w:rPr>
          <w:rFonts w:ascii="Times New Roman" w:eastAsia="Times New Roman" w:hAnsi="Times New Roman" w:cs="Times New Roman"/>
          <w:color w:val="000000"/>
          <w:sz w:val="24"/>
          <w:szCs w:val="24"/>
        </w:rPr>
        <w:t xml:space="preserve"> y </w:t>
      </w:r>
      <w:proofErr w:type="spellStart"/>
      <w:r w:rsidRPr="005B0265">
        <w:rPr>
          <w:rFonts w:ascii="Times New Roman" w:eastAsia="Times New Roman" w:hAnsi="Times New Roman" w:cs="Times New Roman"/>
          <w:color w:val="000000"/>
          <w:sz w:val="24"/>
          <w:szCs w:val="24"/>
        </w:rPr>
        <w:t>Wearing</w:t>
      </w:r>
      <w:proofErr w:type="spellEnd"/>
      <w:r w:rsidRPr="005B0265">
        <w:rPr>
          <w:rFonts w:ascii="Times New Roman" w:eastAsia="Times New Roman" w:hAnsi="Times New Roman" w:cs="Times New Roman"/>
          <w:color w:val="000000"/>
          <w:sz w:val="24"/>
          <w:szCs w:val="24"/>
        </w:rPr>
        <w:t xml:space="preserve"> y </w:t>
      </w:r>
      <w:proofErr w:type="spellStart"/>
      <w:r w:rsidRPr="005B0265">
        <w:rPr>
          <w:rFonts w:ascii="Times New Roman" w:eastAsia="Times New Roman" w:hAnsi="Times New Roman" w:cs="Times New Roman"/>
          <w:color w:val="000000"/>
          <w:sz w:val="24"/>
          <w:szCs w:val="24"/>
        </w:rPr>
        <w:t>Yilmaz</w:t>
      </w:r>
      <w:proofErr w:type="spellEnd"/>
      <w:r w:rsidRPr="005B0265">
        <w:rPr>
          <w:rFonts w:ascii="Times New Roman" w:eastAsia="Times New Roman" w:hAnsi="Times New Roman" w:cs="Times New Roman"/>
          <w:color w:val="000000"/>
          <w:sz w:val="24"/>
          <w:szCs w:val="24"/>
        </w:rPr>
        <w:t xml:space="preserve"> hacen del concepto del </w:t>
      </w:r>
      <w:r w:rsidRPr="005B0265">
        <w:rPr>
          <w:rFonts w:ascii="Times New Roman" w:eastAsia="Times New Roman" w:hAnsi="Times New Roman" w:cs="Times New Roman"/>
          <w:i/>
          <w:iCs/>
          <w:color w:val="000000"/>
          <w:sz w:val="24"/>
          <w:szCs w:val="24"/>
        </w:rPr>
        <w:t>flâneur</w:t>
      </w:r>
      <w:r w:rsidRPr="005B0265">
        <w:rPr>
          <w:rFonts w:ascii="Times New Roman" w:eastAsia="Times New Roman" w:hAnsi="Times New Roman" w:cs="Times New Roman"/>
          <w:color w:val="000000"/>
          <w:sz w:val="24"/>
          <w:szCs w:val="24"/>
        </w:rPr>
        <w:t xml:space="preserve"> ya que demuestra la imposibilidad por parte de estos autores de captar la especificidad de la práctica, y lo posicionan como un observador pasivo, recién llegado y que no establece un vínculo con el entorno.</w:t>
      </w:r>
    </w:p>
    <w:p w:rsidR="005B0265" w:rsidRPr="005B0265" w:rsidRDefault="005B0265" w:rsidP="005B0265">
      <w:pPr>
        <w:spacing w:after="140" w:line="240" w:lineRule="auto"/>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 xml:space="preserve">Si bien la figura del </w:t>
      </w:r>
      <w:r w:rsidRPr="005B0265">
        <w:rPr>
          <w:rFonts w:ascii="Times New Roman" w:eastAsia="Times New Roman" w:hAnsi="Times New Roman" w:cs="Times New Roman"/>
          <w:i/>
          <w:iCs/>
          <w:color w:val="000000"/>
          <w:sz w:val="24"/>
          <w:szCs w:val="24"/>
        </w:rPr>
        <w:t>flâneur</w:t>
      </w:r>
      <w:r w:rsidRPr="005B0265">
        <w:rPr>
          <w:rFonts w:ascii="Times New Roman" w:eastAsia="Times New Roman" w:hAnsi="Times New Roman" w:cs="Times New Roman"/>
          <w:color w:val="000000"/>
          <w:sz w:val="24"/>
          <w:szCs w:val="24"/>
        </w:rPr>
        <w:t xml:space="preserve"> se origina a mediados del siglo XIX con la aparición de la ciudad moderna, en nuestro país en el cual la industrialización se da más adelante podemos rastrear la práctica hasta principios del siglo XX. Los cambios en el espacio público, tanto en su monumentalidad como en sus aspectos sociales darán cuenta en la literatura de infinitas variaciones en el recorrido. Nuestro recorrido por las fotografías en los momentos de la construcción de estos espacios públicos como plantea </w:t>
      </w:r>
      <w:proofErr w:type="spellStart"/>
      <w:r w:rsidRPr="005B0265">
        <w:rPr>
          <w:rFonts w:ascii="Times New Roman" w:eastAsia="Times New Roman" w:hAnsi="Times New Roman" w:cs="Times New Roman"/>
          <w:color w:val="000000"/>
          <w:sz w:val="24"/>
          <w:szCs w:val="24"/>
        </w:rPr>
        <w:t>Gorelik</w:t>
      </w:r>
      <w:proofErr w:type="spellEnd"/>
      <w:r w:rsidRPr="005B0265">
        <w:rPr>
          <w:rFonts w:ascii="Times New Roman" w:eastAsia="Times New Roman" w:hAnsi="Times New Roman" w:cs="Times New Roman"/>
          <w:color w:val="000000"/>
          <w:sz w:val="24"/>
          <w:szCs w:val="24"/>
        </w:rPr>
        <w:t xml:space="preserve">, permiten no solamente conocer cómo fueron estos lugares, sino también captan un momento determinado por parte de quien hace la fotografía. Es así que el autor de la imagen no solamente nos devuelve una ilustración sino todo un entramado social, ambiental y emocional del espacio retratado. Una forma de </w:t>
      </w:r>
      <w:r w:rsidRPr="005B0265">
        <w:rPr>
          <w:rFonts w:ascii="Times New Roman" w:eastAsia="Times New Roman" w:hAnsi="Times New Roman" w:cs="Times New Roman"/>
          <w:i/>
          <w:iCs/>
          <w:color w:val="000000"/>
          <w:sz w:val="24"/>
          <w:szCs w:val="24"/>
        </w:rPr>
        <w:t>flânerie</w:t>
      </w:r>
      <w:r w:rsidRPr="005B0265">
        <w:rPr>
          <w:rFonts w:ascii="Times New Roman" w:eastAsia="Times New Roman" w:hAnsi="Times New Roman" w:cs="Times New Roman"/>
          <w:color w:val="000000"/>
          <w:sz w:val="24"/>
          <w:szCs w:val="24"/>
        </w:rPr>
        <w:t xml:space="preserve"> más sutil, casi un guiño para entendidos.</w:t>
      </w:r>
    </w:p>
    <w:p w:rsidR="005B0265" w:rsidRPr="005B0265" w:rsidRDefault="005B0265" w:rsidP="005B0265">
      <w:pPr>
        <w:spacing w:after="140" w:line="240" w:lineRule="auto"/>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 xml:space="preserve">El interés en el espacio público en tanto espacio de exhibición o de recreación,  tiene que ser renovado constantemente. Esta renovación puede darse en el plano de lo urbanístico o lo ambiental, pero cuando en este espacio se desarrollan prácticas de </w:t>
      </w:r>
      <w:r w:rsidRPr="005B0265">
        <w:rPr>
          <w:rFonts w:ascii="Times New Roman" w:eastAsia="Times New Roman" w:hAnsi="Times New Roman" w:cs="Times New Roman"/>
          <w:i/>
          <w:iCs/>
          <w:color w:val="000000"/>
          <w:sz w:val="24"/>
          <w:szCs w:val="24"/>
        </w:rPr>
        <w:t>flânerie</w:t>
      </w:r>
      <w:r w:rsidRPr="005B0265">
        <w:rPr>
          <w:rFonts w:ascii="Times New Roman" w:eastAsia="Times New Roman" w:hAnsi="Times New Roman" w:cs="Times New Roman"/>
          <w:color w:val="000000"/>
          <w:sz w:val="24"/>
          <w:szCs w:val="24"/>
        </w:rPr>
        <w:t xml:space="preserve"> se produce en la </w:t>
      </w:r>
      <w:proofErr w:type="spellStart"/>
      <w:r w:rsidRPr="005B0265">
        <w:rPr>
          <w:rFonts w:ascii="Times New Roman" w:eastAsia="Times New Roman" w:hAnsi="Times New Roman" w:cs="Times New Roman"/>
          <w:color w:val="000000"/>
          <w:sz w:val="24"/>
          <w:szCs w:val="24"/>
        </w:rPr>
        <w:t>introyección</w:t>
      </w:r>
      <w:proofErr w:type="spellEnd"/>
      <w:r w:rsidRPr="005B0265">
        <w:rPr>
          <w:rFonts w:ascii="Times New Roman" w:eastAsia="Times New Roman" w:hAnsi="Times New Roman" w:cs="Times New Roman"/>
          <w:color w:val="000000"/>
          <w:sz w:val="24"/>
          <w:szCs w:val="24"/>
        </w:rPr>
        <w:t xml:space="preserve"> de los sujetos. La práctica de la f</w:t>
      </w:r>
      <w:r w:rsidRPr="005B0265">
        <w:rPr>
          <w:rFonts w:ascii="Times New Roman" w:eastAsia="Times New Roman" w:hAnsi="Times New Roman" w:cs="Times New Roman"/>
          <w:i/>
          <w:iCs/>
          <w:color w:val="000000"/>
          <w:sz w:val="24"/>
          <w:szCs w:val="24"/>
        </w:rPr>
        <w:t>lânerie</w:t>
      </w:r>
      <w:r w:rsidRPr="005B0265">
        <w:rPr>
          <w:rFonts w:ascii="Times New Roman" w:eastAsia="Times New Roman" w:hAnsi="Times New Roman" w:cs="Times New Roman"/>
          <w:color w:val="000000"/>
          <w:sz w:val="24"/>
          <w:szCs w:val="24"/>
        </w:rPr>
        <w:t xml:space="preserve"> en la propia ciudad ejerce como adiestramiento para la práctica en espacios conocidos en el extranjero, como muestran los textos de Mansilla, Poe, Fernández Moreno y Borges. Estos espacios se transforman en </w:t>
      </w:r>
      <w:r w:rsidRPr="005B0265">
        <w:rPr>
          <w:rFonts w:ascii="Times New Roman" w:eastAsia="Times New Roman" w:hAnsi="Times New Roman" w:cs="Times New Roman"/>
          <w:color w:val="000000"/>
          <w:sz w:val="24"/>
          <w:szCs w:val="24"/>
        </w:rPr>
        <w:lastRenderedPageBreak/>
        <w:t>comparación con los espacios recordados, con las sociabilidades retomadas y con las diferencias percibidas, constituyéndose en nuevas capas  a la espera de un nuevo recorrido.</w:t>
      </w:r>
    </w:p>
    <w:p w:rsidR="005B0265" w:rsidRPr="005B0265" w:rsidRDefault="005B0265" w:rsidP="005B0265">
      <w:pPr>
        <w:spacing w:after="0" w:line="240" w:lineRule="auto"/>
        <w:rPr>
          <w:rFonts w:ascii="Times New Roman" w:eastAsia="Times New Roman" w:hAnsi="Times New Roman" w:cs="Times New Roman"/>
          <w:sz w:val="24"/>
          <w:szCs w:val="24"/>
        </w:rPr>
      </w:pPr>
    </w:p>
    <w:p w:rsidR="005B0265" w:rsidRPr="005B0265" w:rsidRDefault="005B0265" w:rsidP="005B0265">
      <w:pPr>
        <w:spacing w:after="0" w:line="240" w:lineRule="auto"/>
        <w:rPr>
          <w:rFonts w:ascii="Times New Roman" w:eastAsia="Times New Roman" w:hAnsi="Times New Roman" w:cs="Times New Roman"/>
          <w:sz w:val="24"/>
          <w:szCs w:val="24"/>
        </w:rPr>
      </w:pPr>
    </w:p>
    <w:p w:rsidR="005B0265" w:rsidRPr="005B0265" w:rsidRDefault="005B0265" w:rsidP="005B0265">
      <w:pPr>
        <w:spacing w:after="0" w:line="240" w:lineRule="auto"/>
        <w:jc w:val="both"/>
        <w:rPr>
          <w:rFonts w:ascii="Times New Roman" w:eastAsia="Times New Roman" w:hAnsi="Times New Roman" w:cs="Times New Roman"/>
          <w:sz w:val="24"/>
          <w:szCs w:val="24"/>
        </w:rPr>
      </w:pPr>
      <w:r w:rsidRPr="005B0265">
        <w:rPr>
          <w:rFonts w:ascii="Times New Roman" w:eastAsia="Times New Roman" w:hAnsi="Times New Roman" w:cs="Times New Roman"/>
          <w:b/>
          <w:bCs/>
          <w:color w:val="000000"/>
          <w:sz w:val="28"/>
          <w:szCs w:val="28"/>
        </w:rPr>
        <w:t>Referencias bibliográficas</w:t>
      </w:r>
      <w:r w:rsidRPr="005B0265">
        <w:rPr>
          <w:rFonts w:ascii="Times New Roman" w:eastAsia="Times New Roman" w:hAnsi="Times New Roman" w:cs="Times New Roman"/>
          <w:b/>
          <w:bCs/>
          <w:color w:val="000000"/>
          <w:sz w:val="28"/>
          <w:szCs w:val="28"/>
        </w:rPr>
        <w:br/>
      </w:r>
    </w:p>
    <w:p w:rsidR="005B0265" w:rsidRPr="005B0265" w:rsidRDefault="005B0265" w:rsidP="005B0265">
      <w:pPr>
        <w:spacing w:after="0" w:line="240" w:lineRule="auto"/>
        <w:rPr>
          <w:rFonts w:ascii="Times New Roman" w:eastAsia="Times New Roman" w:hAnsi="Times New Roman" w:cs="Times New Roman"/>
          <w:sz w:val="24"/>
          <w:szCs w:val="24"/>
        </w:rPr>
      </w:pPr>
      <w:r w:rsidRPr="005B0265">
        <w:rPr>
          <w:rFonts w:ascii="Liberation Serif" w:eastAsia="Times New Roman" w:hAnsi="Liberation Serif" w:cs="Times New Roman"/>
          <w:color w:val="000000"/>
          <w:sz w:val="24"/>
          <w:szCs w:val="24"/>
        </w:rPr>
        <w:t xml:space="preserve">Baudelaire, C. (2017). </w:t>
      </w:r>
      <w:r w:rsidRPr="005B0265">
        <w:rPr>
          <w:rFonts w:ascii="Liberation Serif" w:eastAsia="Times New Roman" w:hAnsi="Liberation Serif" w:cs="Times New Roman"/>
          <w:i/>
          <w:iCs/>
          <w:color w:val="000000"/>
          <w:sz w:val="24"/>
          <w:szCs w:val="24"/>
        </w:rPr>
        <w:t xml:space="preserve">Las flores del </w:t>
      </w:r>
      <w:proofErr w:type="gramStart"/>
      <w:r w:rsidRPr="005B0265">
        <w:rPr>
          <w:rFonts w:ascii="Liberation Serif" w:eastAsia="Times New Roman" w:hAnsi="Liberation Serif" w:cs="Times New Roman"/>
          <w:i/>
          <w:iCs/>
          <w:color w:val="000000"/>
          <w:sz w:val="24"/>
          <w:szCs w:val="24"/>
        </w:rPr>
        <w:t>mal ;</w:t>
      </w:r>
      <w:proofErr w:type="gramEnd"/>
      <w:r w:rsidRPr="005B0265">
        <w:rPr>
          <w:rFonts w:ascii="Liberation Serif" w:eastAsia="Times New Roman" w:hAnsi="Liberation Serif" w:cs="Times New Roman"/>
          <w:i/>
          <w:iCs/>
          <w:color w:val="000000"/>
          <w:sz w:val="24"/>
          <w:szCs w:val="24"/>
        </w:rPr>
        <w:t xml:space="preserve"> y los diarios íntimos de el </w:t>
      </w:r>
      <w:proofErr w:type="spellStart"/>
      <w:r w:rsidRPr="005B0265">
        <w:rPr>
          <w:rFonts w:ascii="Liberation Serif" w:eastAsia="Times New Roman" w:hAnsi="Liberation Serif" w:cs="Times New Roman"/>
          <w:i/>
          <w:iCs/>
          <w:color w:val="000000"/>
          <w:sz w:val="24"/>
          <w:szCs w:val="24"/>
        </w:rPr>
        <w:t>spleen</w:t>
      </w:r>
      <w:proofErr w:type="spellEnd"/>
      <w:r w:rsidRPr="005B0265">
        <w:rPr>
          <w:rFonts w:ascii="Liberation Serif" w:eastAsia="Times New Roman" w:hAnsi="Liberation Serif" w:cs="Times New Roman"/>
          <w:i/>
          <w:iCs/>
          <w:color w:val="000000"/>
          <w:sz w:val="24"/>
          <w:szCs w:val="24"/>
        </w:rPr>
        <w:t xml:space="preserve"> en parís</w:t>
      </w:r>
      <w:r w:rsidRPr="005B0265">
        <w:rPr>
          <w:rFonts w:ascii="Liberation Serif" w:eastAsia="Times New Roman" w:hAnsi="Liberation Serif" w:cs="Times New Roman"/>
          <w:color w:val="000000"/>
          <w:sz w:val="24"/>
          <w:szCs w:val="24"/>
        </w:rPr>
        <w:t xml:space="preserve">. </w:t>
      </w:r>
      <w:proofErr w:type="spellStart"/>
      <w:r w:rsidRPr="005B0265">
        <w:rPr>
          <w:rFonts w:ascii="Liberation Serif" w:eastAsia="Times New Roman" w:hAnsi="Liberation Serif" w:cs="Times New Roman"/>
          <w:color w:val="000000"/>
          <w:sz w:val="24"/>
          <w:szCs w:val="24"/>
        </w:rPr>
        <w:t>Biblok</w:t>
      </w:r>
      <w:proofErr w:type="spellEnd"/>
      <w:r w:rsidRPr="005B0265">
        <w:rPr>
          <w:rFonts w:ascii="Liberation Serif" w:eastAsia="Times New Roman" w:hAnsi="Liberation Serif" w:cs="Times New Roman"/>
          <w:color w:val="000000"/>
          <w:sz w:val="24"/>
          <w:szCs w:val="24"/>
        </w:rPr>
        <w:t>.</w:t>
      </w:r>
    </w:p>
    <w:p w:rsidR="005B0265" w:rsidRPr="005B0265" w:rsidRDefault="005B0265" w:rsidP="005B0265">
      <w:pPr>
        <w:spacing w:after="0" w:line="240" w:lineRule="auto"/>
        <w:ind w:hanging="720"/>
        <w:rPr>
          <w:rFonts w:ascii="Times New Roman" w:eastAsia="Times New Roman" w:hAnsi="Times New Roman" w:cs="Times New Roman"/>
          <w:sz w:val="24"/>
          <w:szCs w:val="24"/>
        </w:rPr>
      </w:pPr>
      <w:proofErr w:type="spellStart"/>
      <w:r w:rsidRPr="005B0265">
        <w:rPr>
          <w:rFonts w:ascii="Liberation Serif" w:eastAsia="Times New Roman" w:hAnsi="Liberation Serif" w:cs="Times New Roman"/>
          <w:color w:val="000000"/>
          <w:sz w:val="24"/>
          <w:szCs w:val="24"/>
        </w:rPr>
        <w:t>Belting</w:t>
      </w:r>
      <w:proofErr w:type="spellEnd"/>
      <w:r w:rsidRPr="005B0265">
        <w:rPr>
          <w:rFonts w:ascii="Liberation Serif" w:eastAsia="Times New Roman" w:hAnsi="Liberation Serif" w:cs="Times New Roman"/>
          <w:color w:val="000000"/>
          <w:sz w:val="24"/>
          <w:szCs w:val="24"/>
        </w:rPr>
        <w:t xml:space="preserve">, H. (2007). </w:t>
      </w:r>
      <w:r w:rsidRPr="005B0265">
        <w:rPr>
          <w:rFonts w:ascii="Liberation Serif" w:eastAsia="Times New Roman" w:hAnsi="Liberation Serif" w:cs="Times New Roman"/>
          <w:i/>
          <w:iCs/>
          <w:color w:val="000000"/>
          <w:sz w:val="24"/>
          <w:szCs w:val="24"/>
        </w:rPr>
        <w:t>Antropología de la imagen</w:t>
      </w:r>
      <w:r w:rsidRPr="005B0265">
        <w:rPr>
          <w:rFonts w:ascii="Liberation Serif" w:eastAsia="Times New Roman" w:hAnsi="Liberation Serif" w:cs="Times New Roman"/>
          <w:color w:val="000000"/>
          <w:sz w:val="24"/>
          <w:szCs w:val="24"/>
        </w:rPr>
        <w:t xml:space="preserve">. </w:t>
      </w:r>
      <w:proofErr w:type="spellStart"/>
      <w:r w:rsidRPr="005B0265">
        <w:rPr>
          <w:rFonts w:ascii="Liberation Serif" w:eastAsia="Times New Roman" w:hAnsi="Liberation Serif" w:cs="Times New Roman"/>
          <w:color w:val="000000"/>
          <w:sz w:val="24"/>
          <w:szCs w:val="24"/>
        </w:rPr>
        <w:t>Katz</w:t>
      </w:r>
      <w:proofErr w:type="spellEnd"/>
      <w:r w:rsidRPr="005B0265">
        <w:rPr>
          <w:rFonts w:ascii="Liberation Serif" w:eastAsia="Times New Roman" w:hAnsi="Liberation Serif" w:cs="Times New Roman"/>
          <w:color w:val="000000"/>
          <w:sz w:val="24"/>
          <w:szCs w:val="24"/>
        </w:rPr>
        <w:t>.</w:t>
      </w:r>
    </w:p>
    <w:p w:rsidR="005B0265" w:rsidRPr="005B0265" w:rsidRDefault="005B0265" w:rsidP="005B0265">
      <w:pPr>
        <w:spacing w:after="0" w:line="240" w:lineRule="auto"/>
        <w:ind w:hanging="720"/>
        <w:rPr>
          <w:rFonts w:ascii="Times New Roman" w:eastAsia="Times New Roman" w:hAnsi="Times New Roman" w:cs="Times New Roman"/>
          <w:sz w:val="24"/>
          <w:szCs w:val="24"/>
        </w:rPr>
      </w:pPr>
      <w:proofErr w:type="spellStart"/>
      <w:r w:rsidRPr="005B0265">
        <w:rPr>
          <w:rFonts w:ascii="Liberation Serif" w:eastAsia="Times New Roman" w:hAnsi="Liberation Serif" w:cs="Times New Roman"/>
          <w:color w:val="000000"/>
          <w:sz w:val="24"/>
          <w:szCs w:val="24"/>
        </w:rPr>
        <w:t>Benjamin</w:t>
      </w:r>
      <w:proofErr w:type="spellEnd"/>
      <w:r w:rsidRPr="005B0265">
        <w:rPr>
          <w:rFonts w:ascii="Liberation Serif" w:eastAsia="Times New Roman" w:hAnsi="Liberation Serif" w:cs="Times New Roman"/>
          <w:color w:val="000000"/>
          <w:sz w:val="24"/>
          <w:szCs w:val="24"/>
        </w:rPr>
        <w:t xml:space="preserve">, W. (2012). II. El flâneur. En </w:t>
      </w:r>
      <w:r w:rsidRPr="005B0265">
        <w:rPr>
          <w:rFonts w:ascii="Liberation Serif" w:eastAsia="Times New Roman" w:hAnsi="Liberation Serif" w:cs="Times New Roman"/>
          <w:i/>
          <w:iCs/>
          <w:color w:val="000000"/>
          <w:sz w:val="24"/>
          <w:szCs w:val="24"/>
        </w:rPr>
        <w:t>El París de Baudelaire</w:t>
      </w:r>
      <w:r w:rsidRPr="005B0265">
        <w:rPr>
          <w:rFonts w:ascii="Liberation Serif" w:eastAsia="Times New Roman" w:hAnsi="Liberation Serif" w:cs="Times New Roman"/>
          <w:color w:val="000000"/>
          <w:sz w:val="24"/>
          <w:szCs w:val="24"/>
        </w:rPr>
        <w:t xml:space="preserve"> (pp. 97-137). Eterna Cadencia.</w:t>
      </w:r>
    </w:p>
    <w:p w:rsidR="005B0265" w:rsidRPr="005B0265" w:rsidRDefault="005B0265" w:rsidP="005B0265">
      <w:pPr>
        <w:spacing w:after="0" w:line="240" w:lineRule="auto"/>
        <w:ind w:hanging="720"/>
        <w:rPr>
          <w:rFonts w:ascii="Times New Roman" w:eastAsia="Times New Roman" w:hAnsi="Times New Roman" w:cs="Times New Roman"/>
          <w:sz w:val="24"/>
          <w:szCs w:val="24"/>
        </w:rPr>
      </w:pPr>
      <w:r w:rsidRPr="005B0265">
        <w:rPr>
          <w:rFonts w:ascii="Liberation Serif" w:eastAsia="Times New Roman" w:hAnsi="Liberation Serif" w:cs="Times New Roman"/>
          <w:color w:val="000000"/>
          <w:sz w:val="24"/>
          <w:szCs w:val="24"/>
        </w:rPr>
        <w:t xml:space="preserve">Borges, J. L. (1929). </w:t>
      </w:r>
      <w:r w:rsidRPr="005B0265">
        <w:rPr>
          <w:rFonts w:ascii="Liberation Serif" w:eastAsia="Times New Roman" w:hAnsi="Liberation Serif" w:cs="Times New Roman"/>
          <w:i/>
          <w:iCs/>
          <w:color w:val="000000"/>
          <w:sz w:val="24"/>
          <w:szCs w:val="24"/>
        </w:rPr>
        <w:t>Cuaderno San Martin</w:t>
      </w:r>
      <w:r w:rsidRPr="005B0265">
        <w:rPr>
          <w:rFonts w:ascii="Liberation Serif" w:eastAsia="Times New Roman" w:hAnsi="Liberation Serif" w:cs="Times New Roman"/>
          <w:color w:val="000000"/>
          <w:sz w:val="24"/>
          <w:szCs w:val="24"/>
        </w:rPr>
        <w:t>.</w:t>
      </w:r>
    </w:p>
    <w:p w:rsidR="005B0265" w:rsidRPr="005B0265" w:rsidRDefault="005B0265" w:rsidP="005B0265">
      <w:pPr>
        <w:spacing w:after="0" w:line="240" w:lineRule="auto"/>
        <w:rPr>
          <w:rFonts w:ascii="Times New Roman" w:eastAsia="Times New Roman" w:hAnsi="Times New Roman" w:cs="Times New Roman"/>
          <w:sz w:val="24"/>
          <w:szCs w:val="24"/>
        </w:rPr>
      </w:pPr>
      <w:r w:rsidRPr="005B0265">
        <w:rPr>
          <w:rFonts w:ascii="Liberation Serif" w:eastAsia="Times New Roman" w:hAnsi="Liberation Serif" w:cs="Times New Roman"/>
          <w:color w:val="000000"/>
          <w:sz w:val="24"/>
          <w:szCs w:val="24"/>
        </w:rPr>
        <w:t xml:space="preserve">Borges J. L. (1961). </w:t>
      </w:r>
      <w:r w:rsidRPr="005B0265">
        <w:rPr>
          <w:rFonts w:ascii="Liberation Serif" w:eastAsia="Times New Roman" w:hAnsi="Liberation Serif" w:cs="Times New Roman"/>
          <w:i/>
          <w:iCs/>
          <w:color w:val="000000"/>
          <w:sz w:val="24"/>
          <w:szCs w:val="24"/>
        </w:rPr>
        <w:t>Obras completas. 9 el hacedor</w:t>
      </w:r>
      <w:r w:rsidRPr="005B0265">
        <w:rPr>
          <w:rFonts w:ascii="Liberation Serif" w:eastAsia="Times New Roman" w:hAnsi="Liberation Serif" w:cs="Times New Roman"/>
          <w:color w:val="000000"/>
          <w:sz w:val="24"/>
          <w:szCs w:val="24"/>
        </w:rPr>
        <w:t xml:space="preserve"> (2. </w:t>
      </w:r>
      <w:proofErr w:type="spellStart"/>
      <w:r w:rsidRPr="005B0265">
        <w:rPr>
          <w:rFonts w:ascii="Liberation Serif" w:eastAsia="Times New Roman" w:hAnsi="Liberation Serif" w:cs="Times New Roman"/>
          <w:color w:val="000000"/>
          <w:sz w:val="24"/>
          <w:szCs w:val="24"/>
        </w:rPr>
        <w:t>impr</w:t>
      </w:r>
      <w:proofErr w:type="spellEnd"/>
      <w:r w:rsidRPr="005B0265">
        <w:rPr>
          <w:rFonts w:ascii="Liberation Serif" w:eastAsia="Times New Roman" w:hAnsi="Liberation Serif" w:cs="Times New Roman"/>
          <w:color w:val="000000"/>
          <w:sz w:val="24"/>
          <w:szCs w:val="24"/>
        </w:rPr>
        <w:t xml:space="preserve">). </w:t>
      </w:r>
      <w:proofErr w:type="spellStart"/>
      <w:r w:rsidRPr="005B0265">
        <w:rPr>
          <w:rFonts w:ascii="Liberation Serif" w:eastAsia="Times New Roman" w:hAnsi="Liberation Serif" w:cs="Times New Roman"/>
          <w:color w:val="000000"/>
          <w:sz w:val="24"/>
          <w:szCs w:val="24"/>
        </w:rPr>
        <w:t>Emece</w:t>
      </w:r>
      <w:proofErr w:type="spellEnd"/>
      <w:r w:rsidRPr="005B0265">
        <w:rPr>
          <w:rFonts w:ascii="Liberation Serif" w:eastAsia="Times New Roman" w:hAnsi="Liberation Serif" w:cs="Times New Roman"/>
          <w:color w:val="000000"/>
          <w:sz w:val="24"/>
          <w:szCs w:val="24"/>
        </w:rPr>
        <w:t>́ Ed.</w:t>
      </w:r>
    </w:p>
    <w:p w:rsidR="005B0265" w:rsidRPr="005B0265" w:rsidRDefault="005B0265" w:rsidP="005B0265">
      <w:pPr>
        <w:spacing w:after="0" w:line="240" w:lineRule="auto"/>
        <w:ind w:hanging="720"/>
        <w:rPr>
          <w:rFonts w:ascii="Times New Roman" w:eastAsia="Times New Roman" w:hAnsi="Times New Roman" w:cs="Times New Roman"/>
          <w:sz w:val="24"/>
          <w:szCs w:val="24"/>
        </w:rPr>
      </w:pPr>
      <w:proofErr w:type="spellStart"/>
      <w:r w:rsidRPr="005B0265">
        <w:rPr>
          <w:rFonts w:ascii="Liberation Serif" w:eastAsia="Times New Roman" w:hAnsi="Liberation Serif" w:cs="Times New Roman"/>
          <w:color w:val="000000"/>
          <w:sz w:val="24"/>
          <w:szCs w:val="24"/>
        </w:rPr>
        <w:t>Dubois</w:t>
      </w:r>
      <w:proofErr w:type="spellEnd"/>
      <w:r w:rsidRPr="005B0265">
        <w:rPr>
          <w:rFonts w:ascii="Liberation Serif" w:eastAsia="Times New Roman" w:hAnsi="Liberation Serif" w:cs="Times New Roman"/>
          <w:color w:val="000000"/>
          <w:sz w:val="24"/>
          <w:szCs w:val="24"/>
        </w:rPr>
        <w:t xml:space="preserve">, P. (2015). </w:t>
      </w:r>
      <w:r w:rsidRPr="005B0265">
        <w:rPr>
          <w:rFonts w:ascii="Liberation Serif" w:eastAsia="Times New Roman" w:hAnsi="Liberation Serif" w:cs="Times New Roman"/>
          <w:i/>
          <w:iCs/>
          <w:color w:val="000000"/>
          <w:sz w:val="24"/>
          <w:szCs w:val="24"/>
        </w:rPr>
        <w:t>El acto fotográfico</w:t>
      </w:r>
      <w:r w:rsidRPr="005B0265">
        <w:rPr>
          <w:rFonts w:ascii="Liberation Serif" w:eastAsia="Times New Roman" w:hAnsi="Liberation Serif" w:cs="Times New Roman"/>
          <w:color w:val="000000"/>
          <w:sz w:val="24"/>
          <w:szCs w:val="24"/>
        </w:rPr>
        <w:t>. La marca editora.</w:t>
      </w:r>
    </w:p>
    <w:p w:rsidR="005B0265" w:rsidRPr="005B0265" w:rsidRDefault="005B0265" w:rsidP="005B0265">
      <w:pPr>
        <w:spacing w:after="0" w:line="240" w:lineRule="auto"/>
        <w:ind w:hanging="720"/>
        <w:rPr>
          <w:rFonts w:ascii="Times New Roman" w:eastAsia="Times New Roman" w:hAnsi="Times New Roman" w:cs="Times New Roman"/>
          <w:sz w:val="24"/>
          <w:szCs w:val="24"/>
        </w:rPr>
      </w:pPr>
      <w:proofErr w:type="spellStart"/>
      <w:r w:rsidRPr="005B0265">
        <w:rPr>
          <w:rFonts w:ascii="Liberation Serif" w:eastAsia="Times New Roman" w:hAnsi="Liberation Serif" w:cs="Times New Roman"/>
          <w:color w:val="000000"/>
          <w:sz w:val="24"/>
          <w:szCs w:val="24"/>
        </w:rPr>
        <w:t>Featherstone</w:t>
      </w:r>
      <w:proofErr w:type="spellEnd"/>
      <w:r w:rsidRPr="005B0265">
        <w:rPr>
          <w:rFonts w:ascii="Liberation Serif" w:eastAsia="Times New Roman" w:hAnsi="Liberation Serif" w:cs="Times New Roman"/>
          <w:color w:val="000000"/>
          <w:sz w:val="24"/>
          <w:szCs w:val="24"/>
        </w:rPr>
        <w:t xml:space="preserve">, M. (1998). </w:t>
      </w:r>
      <w:r w:rsidRPr="005B0265">
        <w:rPr>
          <w:rFonts w:ascii="Liberation Serif" w:eastAsia="Times New Roman" w:hAnsi="Liberation Serif" w:cs="Times New Roman"/>
          <w:color w:val="000000"/>
          <w:sz w:val="24"/>
          <w:szCs w:val="24"/>
          <w:lang w:val="en-US"/>
        </w:rPr>
        <w:t xml:space="preserve">The flâneur, the city and virtual public life. </w:t>
      </w:r>
      <w:proofErr w:type="spellStart"/>
      <w:r w:rsidRPr="005B0265">
        <w:rPr>
          <w:rFonts w:ascii="Liberation Serif" w:eastAsia="Times New Roman" w:hAnsi="Liberation Serif" w:cs="Times New Roman"/>
          <w:i/>
          <w:iCs/>
          <w:color w:val="000000"/>
          <w:sz w:val="24"/>
          <w:szCs w:val="24"/>
        </w:rPr>
        <w:t>Urban</w:t>
      </w:r>
      <w:proofErr w:type="spellEnd"/>
      <w:r w:rsidRPr="005B0265">
        <w:rPr>
          <w:rFonts w:ascii="Liberation Serif" w:eastAsia="Times New Roman" w:hAnsi="Liberation Serif" w:cs="Times New Roman"/>
          <w:i/>
          <w:iCs/>
          <w:color w:val="000000"/>
          <w:sz w:val="24"/>
          <w:szCs w:val="24"/>
        </w:rPr>
        <w:t xml:space="preserve"> </w:t>
      </w:r>
      <w:proofErr w:type="spellStart"/>
      <w:r w:rsidRPr="005B0265">
        <w:rPr>
          <w:rFonts w:ascii="Liberation Serif" w:eastAsia="Times New Roman" w:hAnsi="Liberation Serif" w:cs="Times New Roman"/>
          <w:i/>
          <w:iCs/>
          <w:color w:val="000000"/>
          <w:sz w:val="24"/>
          <w:szCs w:val="24"/>
        </w:rPr>
        <w:t>studies</w:t>
      </w:r>
      <w:proofErr w:type="spellEnd"/>
      <w:r w:rsidRPr="005B0265">
        <w:rPr>
          <w:rFonts w:ascii="Liberation Serif" w:eastAsia="Times New Roman" w:hAnsi="Liberation Serif" w:cs="Times New Roman"/>
          <w:color w:val="000000"/>
          <w:sz w:val="24"/>
          <w:szCs w:val="24"/>
        </w:rPr>
        <w:t xml:space="preserve">, </w:t>
      </w:r>
      <w:r w:rsidRPr="005B0265">
        <w:rPr>
          <w:rFonts w:ascii="Liberation Serif" w:eastAsia="Times New Roman" w:hAnsi="Liberation Serif" w:cs="Times New Roman"/>
          <w:i/>
          <w:iCs/>
          <w:color w:val="000000"/>
          <w:sz w:val="24"/>
          <w:szCs w:val="24"/>
        </w:rPr>
        <w:t>35</w:t>
      </w:r>
      <w:r w:rsidRPr="005B0265">
        <w:rPr>
          <w:rFonts w:ascii="Liberation Serif" w:eastAsia="Times New Roman" w:hAnsi="Liberation Serif" w:cs="Times New Roman"/>
          <w:color w:val="000000"/>
          <w:sz w:val="24"/>
          <w:szCs w:val="24"/>
        </w:rPr>
        <w:t>(5-6), 909-925.</w:t>
      </w:r>
    </w:p>
    <w:p w:rsidR="005B0265" w:rsidRPr="005B0265" w:rsidRDefault="005B0265" w:rsidP="005B0265">
      <w:pPr>
        <w:spacing w:after="0" w:line="240" w:lineRule="auto"/>
        <w:rPr>
          <w:rFonts w:ascii="Times New Roman" w:eastAsia="Times New Roman" w:hAnsi="Times New Roman" w:cs="Times New Roman"/>
          <w:sz w:val="24"/>
          <w:szCs w:val="24"/>
        </w:rPr>
      </w:pPr>
      <w:r w:rsidRPr="005B0265">
        <w:rPr>
          <w:rFonts w:ascii="Liberation Serif" w:eastAsia="Times New Roman" w:hAnsi="Liberation Serif" w:cs="Times New Roman"/>
          <w:color w:val="000000"/>
          <w:sz w:val="24"/>
          <w:szCs w:val="24"/>
        </w:rPr>
        <w:t xml:space="preserve">Fernández Moreno, B. (1917). </w:t>
      </w:r>
      <w:proofErr w:type="gramStart"/>
      <w:r w:rsidRPr="005B0265">
        <w:rPr>
          <w:rFonts w:ascii="Liberation Serif" w:eastAsia="Times New Roman" w:hAnsi="Liberation Serif" w:cs="Times New Roman"/>
          <w:i/>
          <w:iCs/>
          <w:color w:val="000000"/>
          <w:sz w:val="24"/>
          <w:szCs w:val="24"/>
        </w:rPr>
        <w:t>Ciudad ...</w:t>
      </w:r>
      <w:proofErr w:type="gramEnd"/>
      <w:r w:rsidRPr="005B0265">
        <w:rPr>
          <w:rFonts w:ascii="Liberation Serif" w:eastAsia="Times New Roman" w:hAnsi="Liberation Serif" w:cs="Times New Roman"/>
          <w:color w:val="000000"/>
          <w:sz w:val="24"/>
          <w:szCs w:val="24"/>
        </w:rPr>
        <w:t xml:space="preserve"> Sociedad Cooperativa Editorial limitada.</w:t>
      </w:r>
    </w:p>
    <w:p w:rsidR="005B0265" w:rsidRPr="005B0265" w:rsidRDefault="005B0265" w:rsidP="005B0265">
      <w:pPr>
        <w:spacing w:after="0" w:line="240" w:lineRule="auto"/>
        <w:rPr>
          <w:rFonts w:ascii="Times New Roman" w:eastAsia="Times New Roman" w:hAnsi="Times New Roman" w:cs="Times New Roman"/>
          <w:sz w:val="24"/>
          <w:szCs w:val="24"/>
        </w:rPr>
      </w:pPr>
    </w:p>
    <w:p w:rsidR="005B0265" w:rsidRPr="005B0265" w:rsidRDefault="005B0265" w:rsidP="005B0265">
      <w:pPr>
        <w:spacing w:after="0" w:line="240" w:lineRule="auto"/>
        <w:rPr>
          <w:rFonts w:ascii="Times New Roman" w:eastAsia="Times New Roman" w:hAnsi="Times New Roman" w:cs="Times New Roman"/>
          <w:sz w:val="24"/>
          <w:szCs w:val="24"/>
        </w:rPr>
      </w:pPr>
      <w:proofErr w:type="spellStart"/>
      <w:r w:rsidRPr="005B0265">
        <w:rPr>
          <w:rFonts w:ascii="Liberation Serif" w:eastAsia="Times New Roman" w:hAnsi="Liberation Serif" w:cs="Times New Roman"/>
          <w:color w:val="000000"/>
          <w:sz w:val="24"/>
          <w:szCs w:val="24"/>
        </w:rPr>
        <w:t>Fernández</w:t>
      </w:r>
      <w:proofErr w:type="spellEnd"/>
      <w:r w:rsidRPr="005B0265">
        <w:rPr>
          <w:rFonts w:ascii="Liberation Serif" w:eastAsia="Times New Roman" w:hAnsi="Liberation Serif" w:cs="Times New Roman"/>
          <w:color w:val="000000"/>
          <w:sz w:val="24"/>
          <w:szCs w:val="24"/>
        </w:rPr>
        <w:t xml:space="preserve"> Moreno Baldomero. (1921). </w:t>
      </w:r>
      <w:r w:rsidRPr="005B0265">
        <w:rPr>
          <w:rFonts w:ascii="Liberation Serif" w:eastAsia="Times New Roman" w:hAnsi="Liberation Serif" w:cs="Times New Roman"/>
          <w:i/>
          <w:iCs/>
          <w:color w:val="000000"/>
          <w:sz w:val="24"/>
          <w:szCs w:val="24"/>
        </w:rPr>
        <w:t xml:space="preserve">Nuevos </w:t>
      </w:r>
      <w:proofErr w:type="gramStart"/>
      <w:r w:rsidRPr="005B0265">
        <w:rPr>
          <w:rFonts w:ascii="Liberation Serif" w:eastAsia="Times New Roman" w:hAnsi="Liberation Serif" w:cs="Times New Roman"/>
          <w:i/>
          <w:iCs/>
          <w:color w:val="000000"/>
          <w:sz w:val="24"/>
          <w:szCs w:val="24"/>
        </w:rPr>
        <w:t>poemas :</w:t>
      </w:r>
      <w:proofErr w:type="gramEnd"/>
      <w:r w:rsidRPr="005B0265">
        <w:rPr>
          <w:rFonts w:ascii="Liberation Serif" w:eastAsia="Times New Roman" w:hAnsi="Liberation Serif" w:cs="Times New Roman"/>
          <w:i/>
          <w:iCs/>
          <w:color w:val="000000"/>
          <w:sz w:val="24"/>
          <w:szCs w:val="24"/>
        </w:rPr>
        <w:t xml:space="preserve"> ciudad ; intermedio provinciano ; campo argentino</w:t>
      </w:r>
      <w:r w:rsidRPr="005B0265">
        <w:rPr>
          <w:rFonts w:ascii="Liberation Serif" w:eastAsia="Times New Roman" w:hAnsi="Liberation Serif" w:cs="Times New Roman"/>
          <w:color w:val="000000"/>
          <w:sz w:val="24"/>
          <w:szCs w:val="24"/>
        </w:rPr>
        <w:t xml:space="preserve">. </w:t>
      </w:r>
      <w:proofErr w:type="spellStart"/>
      <w:r w:rsidRPr="005B0265">
        <w:rPr>
          <w:rFonts w:ascii="Liberation Serif" w:eastAsia="Times New Roman" w:hAnsi="Liberation Serif" w:cs="Times New Roman"/>
          <w:color w:val="000000"/>
          <w:sz w:val="24"/>
          <w:szCs w:val="24"/>
        </w:rPr>
        <w:t>Tor</w:t>
      </w:r>
      <w:proofErr w:type="spellEnd"/>
      <w:r w:rsidRPr="005B0265">
        <w:rPr>
          <w:rFonts w:ascii="Liberation Serif" w:eastAsia="Times New Roman" w:hAnsi="Liberation Serif" w:cs="Times New Roman"/>
          <w:color w:val="000000"/>
          <w:sz w:val="24"/>
          <w:szCs w:val="24"/>
        </w:rPr>
        <w:t>.</w:t>
      </w:r>
    </w:p>
    <w:p w:rsidR="005B0265" w:rsidRPr="005B0265" w:rsidRDefault="005B0265" w:rsidP="005B0265">
      <w:pPr>
        <w:spacing w:after="0" w:line="240" w:lineRule="auto"/>
        <w:rPr>
          <w:rFonts w:ascii="Times New Roman" w:eastAsia="Times New Roman" w:hAnsi="Times New Roman" w:cs="Times New Roman"/>
          <w:sz w:val="24"/>
          <w:szCs w:val="24"/>
        </w:rPr>
      </w:pPr>
      <w:proofErr w:type="spellStart"/>
      <w:r w:rsidRPr="005B0265">
        <w:rPr>
          <w:rFonts w:ascii="Liberation Serif" w:eastAsia="Times New Roman" w:hAnsi="Liberation Serif" w:cs="Times New Roman"/>
          <w:color w:val="000000"/>
          <w:sz w:val="24"/>
          <w:szCs w:val="24"/>
        </w:rPr>
        <w:t>Fernández</w:t>
      </w:r>
      <w:proofErr w:type="spellEnd"/>
      <w:r w:rsidRPr="005B0265">
        <w:rPr>
          <w:rFonts w:ascii="Liberation Serif" w:eastAsia="Times New Roman" w:hAnsi="Liberation Serif" w:cs="Times New Roman"/>
          <w:color w:val="000000"/>
          <w:sz w:val="24"/>
          <w:szCs w:val="24"/>
        </w:rPr>
        <w:t xml:space="preserve"> Moreno Baldomero. (1929). </w:t>
      </w:r>
      <w:proofErr w:type="spellStart"/>
      <w:r w:rsidRPr="005B0265">
        <w:rPr>
          <w:rFonts w:ascii="Liberation Serif" w:eastAsia="Times New Roman" w:hAnsi="Liberation Serif" w:cs="Times New Roman"/>
          <w:i/>
          <w:iCs/>
          <w:color w:val="000000"/>
          <w:sz w:val="24"/>
          <w:szCs w:val="24"/>
        </w:rPr>
        <w:t>Último</w:t>
      </w:r>
      <w:proofErr w:type="spellEnd"/>
      <w:r w:rsidRPr="005B0265">
        <w:rPr>
          <w:rFonts w:ascii="Liberation Serif" w:eastAsia="Times New Roman" w:hAnsi="Liberation Serif" w:cs="Times New Roman"/>
          <w:i/>
          <w:iCs/>
          <w:color w:val="000000"/>
          <w:sz w:val="24"/>
          <w:szCs w:val="24"/>
        </w:rPr>
        <w:t xml:space="preserve"> cofre de negrita</w:t>
      </w:r>
      <w:r w:rsidRPr="005B0265">
        <w:rPr>
          <w:rFonts w:ascii="Liberation Serif" w:eastAsia="Times New Roman" w:hAnsi="Liberation Serif" w:cs="Times New Roman"/>
          <w:color w:val="000000"/>
          <w:sz w:val="24"/>
          <w:szCs w:val="24"/>
        </w:rPr>
        <w:t xml:space="preserve">. L.J. </w:t>
      </w:r>
      <w:proofErr w:type="spellStart"/>
      <w:r w:rsidRPr="005B0265">
        <w:rPr>
          <w:rFonts w:ascii="Liberation Serif" w:eastAsia="Times New Roman" w:hAnsi="Liberation Serif" w:cs="Times New Roman"/>
          <w:color w:val="000000"/>
          <w:sz w:val="24"/>
          <w:szCs w:val="24"/>
        </w:rPr>
        <w:t>Rosso</w:t>
      </w:r>
      <w:proofErr w:type="spellEnd"/>
      <w:r w:rsidRPr="005B0265">
        <w:rPr>
          <w:rFonts w:ascii="Liberation Serif" w:eastAsia="Times New Roman" w:hAnsi="Liberation Serif" w:cs="Times New Roman"/>
          <w:color w:val="000000"/>
          <w:sz w:val="24"/>
          <w:szCs w:val="24"/>
        </w:rPr>
        <w:t>.</w:t>
      </w:r>
    </w:p>
    <w:p w:rsidR="005B0265" w:rsidRPr="005B0265" w:rsidRDefault="005B0265" w:rsidP="005B0265">
      <w:pPr>
        <w:spacing w:after="0" w:line="240" w:lineRule="auto"/>
        <w:ind w:hanging="720"/>
        <w:rPr>
          <w:rFonts w:ascii="Times New Roman" w:eastAsia="Times New Roman" w:hAnsi="Times New Roman" w:cs="Times New Roman"/>
          <w:sz w:val="24"/>
          <w:szCs w:val="24"/>
          <w:lang w:val="en-US"/>
        </w:rPr>
      </w:pPr>
      <w:r w:rsidRPr="005B0265">
        <w:rPr>
          <w:rFonts w:ascii="Liberation Serif" w:eastAsia="Times New Roman" w:hAnsi="Liberation Serif" w:cs="Times New Roman"/>
          <w:color w:val="000000"/>
          <w:sz w:val="24"/>
          <w:szCs w:val="24"/>
        </w:rPr>
        <w:t xml:space="preserve">González, F. E. (2012). El turista: De flâneur a </w:t>
      </w:r>
      <w:proofErr w:type="spellStart"/>
      <w:r w:rsidRPr="005B0265">
        <w:rPr>
          <w:rFonts w:ascii="Liberation Serif" w:eastAsia="Times New Roman" w:hAnsi="Liberation Serif" w:cs="Times New Roman"/>
          <w:color w:val="000000"/>
          <w:sz w:val="24"/>
          <w:szCs w:val="24"/>
        </w:rPr>
        <w:t>choraster</w:t>
      </w:r>
      <w:proofErr w:type="spellEnd"/>
      <w:r w:rsidRPr="005B0265">
        <w:rPr>
          <w:rFonts w:ascii="Liberation Serif" w:eastAsia="Times New Roman" w:hAnsi="Liberation Serif" w:cs="Times New Roman"/>
          <w:color w:val="000000"/>
          <w:sz w:val="24"/>
          <w:szCs w:val="24"/>
        </w:rPr>
        <w:t xml:space="preserve">. </w:t>
      </w:r>
      <w:r w:rsidRPr="005B0265">
        <w:rPr>
          <w:rFonts w:ascii="Liberation Serif" w:eastAsia="Times New Roman" w:hAnsi="Liberation Serif" w:cs="Times New Roman"/>
          <w:i/>
          <w:iCs/>
          <w:color w:val="000000"/>
          <w:sz w:val="24"/>
          <w:szCs w:val="24"/>
          <w:lang w:val="en-US"/>
        </w:rPr>
        <w:t>Fluor: magazine on contemporary culture</w:t>
      </w:r>
      <w:r w:rsidRPr="005B0265">
        <w:rPr>
          <w:rFonts w:ascii="Liberation Serif" w:eastAsia="Times New Roman" w:hAnsi="Liberation Serif" w:cs="Times New Roman"/>
          <w:color w:val="000000"/>
          <w:sz w:val="24"/>
          <w:szCs w:val="24"/>
          <w:lang w:val="en-US"/>
        </w:rPr>
        <w:t xml:space="preserve">, </w:t>
      </w:r>
      <w:r w:rsidRPr="005B0265">
        <w:rPr>
          <w:rFonts w:ascii="Liberation Serif" w:eastAsia="Times New Roman" w:hAnsi="Liberation Serif" w:cs="Times New Roman"/>
          <w:i/>
          <w:iCs/>
          <w:color w:val="000000"/>
          <w:sz w:val="24"/>
          <w:szCs w:val="24"/>
          <w:lang w:val="en-US"/>
        </w:rPr>
        <w:t>3</w:t>
      </w:r>
      <w:r w:rsidRPr="005B0265">
        <w:rPr>
          <w:rFonts w:ascii="Liberation Serif" w:eastAsia="Times New Roman" w:hAnsi="Liberation Serif" w:cs="Times New Roman"/>
          <w:color w:val="000000"/>
          <w:sz w:val="24"/>
          <w:szCs w:val="24"/>
          <w:lang w:val="en-US"/>
        </w:rPr>
        <w:t>, 30-34.</w:t>
      </w:r>
    </w:p>
    <w:p w:rsidR="005B0265" w:rsidRPr="005B0265" w:rsidRDefault="005B0265" w:rsidP="005B0265">
      <w:pPr>
        <w:spacing w:after="0" w:line="240" w:lineRule="auto"/>
        <w:ind w:hanging="720"/>
        <w:rPr>
          <w:rFonts w:ascii="Times New Roman" w:eastAsia="Times New Roman" w:hAnsi="Times New Roman" w:cs="Times New Roman"/>
          <w:sz w:val="24"/>
          <w:szCs w:val="24"/>
        </w:rPr>
      </w:pPr>
      <w:proofErr w:type="spellStart"/>
      <w:r w:rsidRPr="005B0265">
        <w:rPr>
          <w:rFonts w:ascii="Liberation Serif" w:eastAsia="Times New Roman" w:hAnsi="Liberation Serif" w:cs="Times New Roman"/>
          <w:color w:val="000000"/>
          <w:sz w:val="24"/>
          <w:szCs w:val="24"/>
        </w:rPr>
        <w:t>Gorelik</w:t>
      </w:r>
      <w:proofErr w:type="spellEnd"/>
      <w:r w:rsidRPr="005B0265">
        <w:rPr>
          <w:rFonts w:ascii="Liberation Serif" w:eastAsia="Times New Roman" w:hAnsi="Liberation Serif" w:cs="Times New Roman"/>
          <w:color w:val="000000"/>
          <w:sz w:val="24"/>
          <w:szCs w:val="24"/>
        </w:rPr>
        <w:t xml:space="preserve">, A. (2008). El romance del espacio público. </w:t>
      </w:r>
      <w:r w:rsidRPr="005B0265">
        <w:rPr>
          <w:rFonts w:ascii="Liberation Serif" w:eastAsia="Times New Roman" w:hAnsi="Liberation Serif" w:cs="Times New Roman"/>
          <w:i/>
          <w:iCs/>
          <w:color w:val="000000"/>
          <w:sz w:val="24"/>
          <w:szCs w:val="24"/>
        </w:rPr>
        <w:t>Alteridades</w:t>
      </w:r>
      <w:r w:rsidRPr="005B0265">
        <w:rPr>
          <w:rFonts w:ascii="Liberation Serif" w:eastAsia="Times New Roman" w:hAnsi="Liberation Serif" w:cs="Times New Roman"/>
          <w:color w:val="000000"/>
          <w:sz w:val="24"/>
          <w:szCs w:val="24"/>
        </w:rPr>
        <w:t xml:space="preserve">, </w:t>
      </w:r>
      <w:r w:rsidRPr="005B0265">
        <w:rPr>
          <w:rFonts w:ascii="Liberation Serif" w:eastAsia="Times New Roman" w:hAnsi="Liberation Serif" w:cs="Times New Roman"/>
          <w:i/>
          <w:iCs/>
          <w:color w:val="000000"/>
          <w:sz w:val="24"/>
          <w:szCs w:val="24"/>
        </w:rPr>
        <w:t>18</w:t>
      </w:r>
      <w:r w:rsidRPr="005B0265">
        <w:rPr>
          <w:rFonts w:ascii="Liberation Serif" w:eastAsia="Times New Roman" w:hAnsi="Liberation Serif" w:cs="Times New Roman"/>
          <w:color w:val="000000"/>
          <w:sz w:val="24"/>
          <w:szCs w:val="24"/>
        </w:rPr>
        <w:t>(36), 33-45.</w:t>
      </w:r>
    </w:p>
    <w:p w:rsidR="005B0265" w:rsidRPr="005B0265" w:rsidRDefault="005B0265" w:rsidP="005B0265">
      <w:pPr>
        <w:spacing w:after="0" w:line="240" w:lineRule="auto"/>
        <w:rPr>
          <w:rFonts w:ascii="Times New Roman" w:eastAsia="Times New Roman" w:hAnsi="Times New Roman" w:cs="Times New Roman"/>
          <w:sz w:val="24"/>
          <w:szCs w:val="24"/>
        </w:rPr>
      </w:pPr>
    </w:p>
    <w:p w:rsidR="005B0265" w:rsidRPr="005B0265" w:rsidRDefault="005B0265" w:rsidP="005B0265">
      <w:pPr>
        <w:spacing w:after="0" w:line="240" w:lineRule="auto"/>
        <w:ind w:hanging="720"/>
        <w:rPr>
          <w:rFonts w:ascii="Times New Roman" w:eastAsia="Times New Roman" w:hAnsi="Times New Roman" w:cs="Times New Roman"/>
          <w:sz w:val="24"/>
          <w:szCs w:val="24"/>
        </w:rPr>
      </w:pPr>
      <w:r w:rsidRPr="005B0265">
        <w:rPr>
          <w:rFonts w:ascii="Liberation Serif" w:eastAsia="Times New Roman" w:hAnsi="Liberation Serif" w:cs="Times New Roman"/>
          <w:color w:val="000000"/>
          <w:sz w:val="24"/>
          <w:szCs w:val="24"/>
        </w:rPr>
        <w:t xml:space="preserve">Han, B.-C. (2020). </w:t>
      </w:r>
      <w:r w:rsidRPr="005B0265">
        <w:rPr>
          <w:rFonts w:ascii="Liberation Serif" w:eastAsia="Times New Roman" w:hAnsi="Liberation Serif" w:cs="Times New Roman"/>
          <w:i/>
          <w:iCs/>
          <w:color w:val="000000"/>
          <w:sz w:val="24"/>
          <w:szCs w:val="24"/>
        </w:rPr>
        <w:t>La sociedad de la transparencia</w:t>
      </w:r>
      <w:r w:rsidRPr="005B0265">
        <w:rPr>
          <w:rFonts w:ascii="Liberation Serif" w:eastAsia="Times New Roman" w:hAnsi="Liberation Serif" w:cs="Times New Roman"/>
          <w:color w:val="000000"/>
          <w:sz w:val="24"/>
          <w:szCs w:val="24"/>
        </w:rPr>
        <w:t xml:space="preserve">. </w:t>
      </w:r>
      <w:proofErr w:type="spellStart"/>
      <w:r w:rsidRPr="005B0265">
        <w:rPr>
          <w:rFonts w:ascii="Liberation Serif" w:eastAsia="Times New Roman" w:hAnsi="Liberation Serif" w:cs="Times New Roman"/>
          <w:color w:val="000000"/>
          <w:sz w:val="24"/>
          <w:szCs w:val="24"/>
        </w:rPr>
        <w:t>Herder</w:t>
      </w:r>
      <w:proofErr w:type="spellEnd"/>
      <w:r w:rsidRPr="005B0265">
        <w:rPr>
          <w:rFonts w:ascii="Liberation Serif" w:eastAsia="Times New Roman" w:hAnsi="Liberation Serif" w:cs="Times New Roman"/>
          <w:color w:val="000000"/>
          <w:sz w:val="24"/>
          <w:szCs w:val="24"/>
        </w:rPr>
        <w:t>.</w:t>
      </w:r>
    </w:p>
    <w:p w:rsidR="005B0265" w:rsidRPr="005B0265" w:rsidRDefault="005B0265" w:rsidP="005B0265">
      <w:pPr>
        <w:spacing w:after="0" w:line="240" w:lineRule="auto"/>
        <w:rPr>
          <w:rFonts w:ascii="Times New Roman" w:eastAsia="Times New Roman" w:hAnsi="Times New Roman" w:cs="Times New Roman"/>
          <w:sz w:val="24"/>
          <w:szCs w:val="24"/>
        </w:rPr>
      </w:pPr>
      <w:proofErr w:type="spellStart"/>
      <w:r w:rsidRPr="005B0265">
        <w:rPr>
          <w:rFonts w:ascii="Liberation Serif" w:eastAsia="Times New Roman" w:hAnsi="Liberation Serif" w:cs="Times New Roman"/>
          <w:color w:val="000000"/>
          <w:sz w:val="24"/>
          <w:szCs w:val="24"/>
        </w:rPr>
        <w:t>Lazarraga</w:t>
      </w:r>
      <w:proofErr w:type="spellEnd"/>
      <w:r w:rsidRPr="005B0265">
        <w:rPr>
          <w:rFonts w:ascii="Liberation Serif" w:eastAsia="Times New Roman" w:hAnsi="Liberation Serif" w:cs="Times New Roman"/>
          <w:color w:val="000000"/>
          <w:sz w:val="24"/>
          <w:szCs w:val="24"/>
        </w:rPr>
        <w:t xml:space="preserve">, E. (1918). </w:t>
      </w:r>
      <w:r w:rsidRPr="005B0265">
        <w:rPr>
          <w:rFonts w:ascii="Liberation Serif" w:eastAsia="Times New Roman" w:hAnsi="Liberation Serif" w:cs="Times New Roman"/>
          <w:i/>
          <w:iCs/>
          <w:color w:val="000000"/>
          <w:sz w:val="24"/>
          <w:szCs w:val="24"/>
        </w:rPr>
        <w:t xml:space="preserve">Fototipia </w:t>
      </w:r>
      <w:proofErr w:type="spellStart"/>
      <w:r w:rsidRPr="005B0265">
        <w:rPr>
          <w:rFonts w:ascii="Liberation Serif" w:eastAsia="Times New Roman" w:hAnsi="Liberation Serif" w:cs="Times New Roman"/>
          <w:i/>
          <w:iCs/>
          <w:color w:val="000000"/>
          <w:sz w:val="24"/>
          <w:szCs w:val="24"/>
        </w:rPr>
        <w:t>Peuser</w:t>
      </w:r>
      <w:proofErr w:type="spellEnd"/>
      <w:r w:rsidRPr="005B0265">
        <w:rPr>
          <w:rFonts w:ascii="Liberation Serif" w:eastAsia="Times New Roman" w:hAnsi="Liberation Serif" w:cs="Times New Roman"/>
          <w:color w:val="000000"/>
          <w:sz w:val="24"/>
          <w:szCs w:val="24"/>
        </w:rPr>
        <w:t xml:space="preserve">. Jacobo </w:t>
      </w:r>
      <w:proofErr w:type="spellStart"/>
      <w:r w:rsidRPr="005B0265">
        <w:rPr>
          <w:rFonts w:ascii="Liberation Serif" w:eastAsia="Times New Roman" w:hAnsi="Liberation Serif" w:cs="Times New Roman"/>
          <w:color w:val="000000"/>
          <w:sz w:val="24"/>
          <w:szCs w:val="24"/>
        </w:rPr>
        <w:t>Peuser</w:t>
      </w:r>
      <w:proofErr w:type="spellEnd"/>
      <w:r w:rsidRPr="005B0265">
        <w:rPr>
          <w:rFonts w:ascii="Liberation Serif" w:eastAsia="Times New Roman" w:hAnsi="Liberation Serif" w:cs="Times New Roman"/>
          <w:color w:val="000000"/>
          <w:sz w:val="24"/>
          <w:szCs w:val="24"/>
        </w:rPr>
        <w:t>.</w:t>
      </w:r>
    </w:p>
    <w:p w:rsidR="005B0265" w:rsidRPr="005B0265" w:rsidRDefault="005B0265" w:rsidP="005B0265">
      <w:pPr>
        <w:spacing w:after="0" w:line="240" w:lineRule="auto"/>
        <w:rPr>
          <w:rFonts w:ascii="Times New Roman" w:eastAsia="Times New Roman" w:hAnsi="Times New Roman" w:cs="Times New Roman"/>
          <w:sz w:val="24"/>
          <w:szCs w:val="24"/>
        </w:rPr>
      </w:pPr>
    </w:p>
    <w:p w:rsidR="005B0265" w:rsidRPr="005B0265" w:rsidRDefault="005B0265" w:rsidP="005B0265">
      <w:pPr>
        <w:spacing w:after="0" w:line="240" w:lineRule="auto"/>
        <w:rPr>
          <w:rFonts w:ascii="Times New Roman" w:eastAsia="Times New Roman" w:hAnsi="Times New Roman" w:cs="Times New Roman"/>
          <w:sz w:val="24"/>
          <w:szCs w:val="24"/>
        </w:rPr>
      </w:pPr>
      <w:proofErr w:type="spellStart"/>
      <w:r w:rsidRPr="005B0265">
        <w:rPr>
          <w:rFonts w:ascii="Liberation Serif" w:eastAsia="Times New Roman" w:hAnsi="Liberation Serif" w:cs="Times New Roman"/>
          <w:color w:val="000000"/>
          <w:sz w:val="24"/>
          <w:szCs w:val="24"/>
        </w:rPr>
        <w:t>Lazarraga</w:t>
      </w:r>
      <w:proofErr w:type="spellEnd"/>
      <w:r w:rsidRPr="005B0265">
        <w:rPr>
          <w:rFonts w:ascii="Liberation Serif" w:eastAsia="Times New Roman" w:hAnsi="Liberation Serif" w:cs="Times New Roman"/>
          <w:color w:val="000000"/>
          <w:sz w:val="24"/>
          <w:szCs w:val="24"/>
        </w:rPr>
        <w:t xml:space="preserve">, E. (1925). </w:t>
      </w:r>
      <w:r w:rsidRPr="005B0265">
        <w:rPr>
          <w:rFonts w:ascii="Liberation Serif" w:eastAsia="Times New Roman" w:hAnsi="Liberation Serif" w:cs="Times New Roman"/>
          <w:i/>
          <w:iCs/>
          <w:color w:val="000000"/>
          <w:sz w:val="24"/>
          <w:szCs w:val="24"/>
        </w:rPr>
        <w:t xml:space="preserve">Fototipia </w:t>
      </w:r>
      <w:proofErr w:type="spellStart"/>
      <w:r w:rsidRPr="005B0265">
        <w:rPr>
          <w:rFonts w:ascii="Liberation Serif" w:eastAsia="Times New Roman" w:hAnsi="Liberation Serif" w:cs="Times New Roman"/>
          <w:i/>
          <w:iCs/>
          <w:color w:val="000000"/>
          <w:sz w:val="24"/>
          <w:szCs w:val="24"/>
        </w:rPr>
        <w:t>Peuser</w:t>
      </w:r>
      <w:proofErr w:type="spellEnd"/>
      <w:r w:rsidRPr="005B0265">
        <w:rPr>
          <w:rFonts w:ascii="Liberation Serif" w:eastAsia="Times New Roman" w:hAnsi="Liberation Serif" w:cs="Times New Roman"/>
          <w:color w:val="000000"/>
          <w:sz w:val="24"/>
          <w:szCs w:val="24"/>
        </w:rPr>
        <w:t xml:space="preserve">. Jacobo </w:t>
      </w:r>
      <w:proofErr w:type="spellStart"/>
      <w:r w:rsidRPr="005B0265">
        <w:rPr>
          <w:rFonts w:ascii="Liberation Serif" w:eastAsia="Times New Roman" w:hAnsi="Liberation Serif" w:cs="Times New Roman"/>
          <w:color w:val="000000"/>
          <w:sz w:val="24"/>
          <w:szCs w:val="24"/>
        </w:rPr>
        <w:t>Peuser</w:t>
      </w:r>
      <w:proofErr w:type="spellEnd"/>
      <w:r w:rsidRPr="005B0265">
        <w:rPr>
          <w:rFonts w:ascii="Liberation Serif" w:eastAsia="Times New Roman" w:hAnsi="Liberation Serif" w:cs="Times New Roman"/>
          <w:color w:val="000000"/>
          <w:sz w:val="24"/>
          <w:szCs w:val="24"/>
        </w:rPr>
        <w:t>.</w:t>
      </w:r>
    </w:p>
    <w:p w:rsidR="005B0265" w:rsidRPr="005B0265" w:rsidRDefault="005B0265" w:rsidP="005B0265">
      <w:pPr>
        <w:spacing w:after="0" w:line="240" w:lineRule="auto"/>
        <w:ind w:hanging="720"/>
        <w:rPr>
          <w:rFonts w:ascii="Times New Roman" w:eastAsia="Times New Roman" w:hAnsi="Times New Roman" w:cs="Times New Roman"/>
          <w:sz w:val="24"/>
          <w:szCs w:val="24"/>
        </w:rPr>
      </w:pPr>
      <w:r w:rsidRPr="005B0265">
        <w:rPr>
          <w:rFonts w:ascii="Liberation Serif" w:eastAsia="Times New Roman" w:hAnsi="Liberation Serif" w:cs="Times New Roman"/>
          <w:color w:val="000000"/>
          <w:sz w:val="24"/>
          <w:szCs w:val="24"/>
        </w:rPr>
        <w:t xml:space="preserve">Mansilla de García, E. (1882). </w:t>
      </w:r>
      <w:r w:rsidRPr="005B0265">
        <w:rPr>
          <w:rFonts w:ascii="Liberation Serif" w:eastAsia="Times New Roman" w:hAnsi="Liberation Serif" w:cs="Times New Roman"/>
          <w:i/>
          <w:iCs/>
          <w:color w:val="000000"/>
          <w:sz w:val="24"/>
          <w:szCs w:val="24"/>
        </w:rPr>
        <w:t>Recuerdos de viaje</w:t>
      </w:r>
      <w:r w:rsidRPr="005B0265">
        <w:rPr>
          <w:rFonts w:ascii="Liberation Serif" w:eastAsia="Times New Roman" w:hAnsi="Liberation Serif" w:cs="Times New Roman"/>
          <w:color w:val="000000"/>
          <w:sz w:val="24"/>
          <w:szCs w:val="24"/>
        </w:rPr>
        <w:t>. Imprenta de Juan A. Alsina.</w:t>
      </w:r>
    </w:p>
    <w:p w:rsidR="005B0265" w:rsidRPr="005B0265" w:rsidRDefault="005B0265" w:rsidP="005B0265">
      <w:pPr>
        <w:spacing w:after="0" w:line="240" w:lineRule="auto"/>
        <w:ind w:hanging="720"/>
        <w:rPr>
          <w:rFonts w:ascii="Times New Roman" w:eastAsia="Times New Roman" w:hAnsi="Times New Roman" w:cs="Times New Roman"/>
          <w:sz w:val="24"/>
          <w:szCs w:val="24"/>
        </w:rPr>
      </w:pPr>
      <w:r w:rsidRPr="005B0265">
        <w:rPr>
          <w:rFonts w:ascii="Liberation Serif" w:eastAsia="Times New Roman" w:hAnsi="Liberation Serif" w:cs="Times New Roman"/>
          <w:color w:val="000000"/>
          <w:sz w:val="24"/>
          <w:szCs w:val="24"/>
        </w:rPr>
        <w:t xml:space="preserve">Poe, E.A. (1940). </w:t>
      </w:r>
      <w:r w:rsidRPr="005B0265">
        <w:rPr>
          <w:rFonts w:ascii="Times New Roman" w:eastAsia="Times New Roman" w:hAnsi="Times New Roman" w:cs="Times New Roman"/>
          <w:i/>
          <w:iCs/>
          <w:color w:val="000000"/>
          <w:sz w:val="24"/>
          <w:szCs w:val="24"/>
        </w:rPr>
        <w:t>El Hombre de la Multitud.</w:t>
      </w:r>
    </w:p>
    <w:p w:rsidR="005B0265" w:rsidRPr="005B0265" w:rsidRDefault="005B0265" w:rsidP="005B0265">
      <w:pPr>
        <w:spacing w:after="0" w:line="240" w:lineRule="auto"/>
        <w:ind w:hanging="720"/>
        <w:rPr>
          <w:rFonts w:ascii="Times New Roman" w:eastAsia="Times New Roman" w:hAnsi="Times New Roman" w:cs="Times New Roman"/>
          <w:sz w:val="24"/>
          <w:szCs w:val="24"/>
        </w:rPr>
      </w:pPr>
      <w:r w:rsidRPr="005B0265">
        <w:rPr>
          <w:rFonts w:ascii="Liberation Serif" w:eastAsia="Times New Roman" w:hAnsi="Liberation Serif" w:cs="Times New Roman"/>
          <w:color w:val="000000"/>
          <w:sz w:val="24"/>
          <w:szCs w:val="24"/>
        </w:rPr>
        <w:t xml:space="preserve">Viñas, D. (1982). </w:t>
      </w:r>
      <w:r w:rsidRPr="005B0265">
        <w:rPr>
          <w:rFonts w:ascii="Liberation Serif" w:eastAsia="Times New Roman" w:hAnsi="Liberation Serif" w:cs="Times New Roman"/>
          <w:i/>
          <w:iCs/>
          <w:color w:val="000000"/>
          <w:sz w:val="24"/>
          <w:szCs w:val="24"/>
        </w:rPr>
        <w:t>La mirada a Europa: Del viaje colonial al viaje estético</w:t>
      </w:r>
      <w:r w:rsidRPr="005B0265">
        <w:rPr>
          <w:rFonts w:ascii="Liberation Serif" w:eastAsia="Times New Roman" w:hAnsi="Liberation Serif" w:cs="Times New Roman"/>
          <w:color w:val="000000"/>
          <w:sz w:val="24"/>
          <w:szCs w:val="24"/>
        </w:rPr>
        <w:t>. Centro Editor de América Latina. </w:t>
      </w:r>
    </w:p>
    <w:p w:rsidR="005B0265" w:rsidRPr="005B0265" w:rsidRDefault="005B0265" w:rsidP="005B0265">
      <w:pPr>
        <w:spacing w:after="0" w:line="240" w:lineRule="auto"/>
        <w:ind w:left="57"/>
        <w:jc w:val="both"/>
        <w:rPr>
          <w:rFonts w:ascii="Times New Roman" w:eastAsia="Times New Roman" w:hAnsi="Times New Roman" w:cs="Times New Roman"/>
          <w:sz w:val="24"/>
          <w:szCs w:val="24"/>
        </w:rPr>
      </w:pPr>
      <w:r w:rsidRPr="005B0265">
        <w:rPr>
          <w:rFonts w:ascii="Times New Roman" w:eastAsia="Times New Roman" w:hAnsi="Times New Roman" w:cs="Times New Roman"/>
          <w:color w:val="000000"/>
          <w:sz w:val="24"/>
          <w:szCs w:val="24"/>
        </w:rPr>
        <w:t xml:space="preserve">Venegas, G. J. Q., &amp; Pérez, A. M. P. C. (2022). La creación del </w:t>
      </w:r>
      <w:proofErr w:type="spellStart"/>
      <w:r w:rsidRPr="005B0265">
        <w:rPr>
          <w:rFonts w:ascii="Times New Roman" w:eastAsia="Times New Roman" w:hAnsi="Times New Roman" w:cs="Times New Roman"/>
          <w:color w:val="000000"/>
          <w:sz w:val="24"/>
          <w:szCs w:val="24"/>
        </w:rPr>
        <w:t>branding</w:t>
      </w:r>
      <w:proofErr w:type="spellEnd"/>
      <w:r w:rsidRPr="005B0265">
        <w:rPr>
          <w:rFonts w:ascii="Times New Roman" w:eastAsia="Times New Roman" w:hAnsi="Times New Roman" w:cs="Times New Roman"/>
          <w:color w:val="000000"/>
          <w:sz w:val="24"/>
          <w:szCs w:val="24"/>
        </w:rPr>
        <w:t xml:space="preserve"> turístico y de la sinécdoque turística de Zacatlán a partir de la </w:t>
      </w:r>
      <w:proofErr w:type="spellStart"/>
      <w:r w:rsidRPr="005B0265">
        <w:rPr>
          <w:rFonts w:ascii="Times New Roman" w:eastAsia="Times New Roman" w:hAnsi="Times New Roman" w:cs="Times New Roman"/>
          <w:color w:val="000000"/>
          <w:sz w:val="24"/>
          <w:szCs w:val="24"/>
        </w:rPr>
        <w:t>descampesinización</w:t>
      </w:r>
      <w:proofErr w:type="spellEnd"/>
      <w:r w:rsidRPr="005B0265">
        <w:rPr>
          <w:rFonts w:ascii="Times New Roman" w:eastAsia="Times New Roman" w:hAnsi="Times New Roman" w:cs="Times New Roman"/>
          <w:color w:val="000000"/>
          <w:sz w:val="24"/>
          <w:szCs w:val="24"/>
        </w:rPr>
        <w:t xml:space="preserve"> local y el comercio de los productos de manzana. </w:t>
      </w:r>
      <w:proofErr w:type="spellStart"/>
      <w:r w:rsidRPr="005B0265">
        <w:rPr>
          <w:rFonts w:ascii="Times New Roman" w:eastAsia="Times New Roman" w:hAnsi="Times New Roman" w:cs="Times New Roman"/>
          <w:i/>
          <w:iCs/>
          <w:color w:val="000000"/>
          <w:sz w:val="24"/>
          <w:szCs w:val="24"/>
        </w:rPr>
        <w:t>Ayana</w:t>
      </w:r>
      <w:proofErr w:type="spellEnd"/>
      <w:r w:rsidRPr="005B0265">
        <w:rPr>
          <w:rFonts w:ascii="Times New Roman" w:eastAsia="Times New Roman" w:hAnsi="Times New Roman" w:cs="Times New Roman"/>
          <w:i/>
          <w:iCs/>
          <w:color w:val="000000"/>
          <w:sz w:val="24"/>
          <w:szCs w:val="24"/>
        </w:rPr>
        <w:t>. Revista de Investigación en Turismo</w:t>
      </w:r>
      <w:r w:rsidRPr="005B0265">
        <w:rPr>
          <w:rFonts w:ascii="Times New Roman" w:eastAsia="Times New Roman" w:hAnsi="Times New Roman" w:cs="Times New Roman"/>
          <w:color w:val="000000"/>
          <w:sz w:val="24"/>
          <w:szCs w:val="24"/>
        </w:rPr>
        <w:t xml:space="preserve">, </w:t>
      </w:r>
      <w:r w:rsidRPr="005B0265">
        <w:rPr>
          <w:rFonts w:ascii="Times New Roman" w:eastAsia="Times New Roman" w:hAnsi="Times New Roman" w:cs="Times New Roman"/>
          <w:i/>
          <w:iCs/>
          <w:color w:val="000000"/>
          <w:sz w:val="24"/>
          <w:szCs w:val="24"/>
        </w:rPr>
        <w:t>2</w:t>
      </w:r>
      <w:r w:rsidRPr="005B0265">
        <w:rPr>
          <w:rFonts w:ascii="Times New Roman" w:eastAsia="Times New Roman" w:hAnsi="Times New Roman" w:cs="Times New Roman"/>
          <w:color w:val="000000"/>
          <w:sz w:val="24"/>
          <w:szCs w:val="24"/>
        </w:rPr>
        <w:t>(2), 020-020. https://doi.org/10.24215/27186717e020</w:t>
      </w:r>
    </w:p>
    <w:p w:rsidR="005B0265" w:rsidRPr="005B0265" w:rsidRDefault="005B0265" w:rsidP="005B0265">
      <w:pPr>
        <w:spacing w:after="0" w:line="240" w:lineRule="auto"/>
        <w:ind w:hanging="720"/>
        <w:rPr>
          <w:rFonts w:ascii="Times New Roman" w:eastAsia="Times New Roman" w:hAnsi="Times New Roman" w:cs="Times New Roman"/>
          <w:sz w:val="24"/>
          <w:szCs w:val="24"/>
          <w:lang w:val="en-US"/>
        </w:rPr>
      </w:pPr>
      <w:proofErr w:type="spellStart"/>
      <w:r w:rsidRPr="005B0265">
        <w:rPr>
          <w:rFonts w:ascii="Liberation Serif" w:eastAsia="Times New Roman" w:hAnsi="Liberation Serif" w:cs="Times New Roman"/>
          <w:color w:val="000000"/>
          <w:sz w:val="24"/>
          <w:szCs w:val="24"/>
        </w:rPr>
        <w:t>Wearing</w:t>
      </w:r>
      <w:proofErr w:type="spellEnd"/>
      <w:r w:rsidRPr="005B0265">
        <w:rPr>
          <w:rFonts w:ascii="Liberation Serif" w:eastAsia="Times New Roman" w:hAnsi="Liberation Serif" w:cs="Times New Roman"/>
          <w:color w:val="000000"/>
          <w:sz w:val="24"/>
          <w:szCs w:val="24"/>
        </w:rPr>
        <w:t xml:space="preserve">, B., &amp; </w:t>
      </w:r>
      <w:proofErr w:type="spellStart"/>
      <w:r w:rsidRPr="005B0265">
        <w:rPr>
          <w:rFonts w:ascii="Liberation Serif" w:eastAsia="Times New Roman" w:hAnsi="Liberation Serif" w:cs="Times New Roman"/>
          <w:color w:val="000000"/>
          <w:sz w:val="24"/>
          <w:szCs w:val="24"/>
        </w:rPr>
        <w:t>Wearing</w:t>
      </w:r>
      <w:proofErr w:type="spellEnd"/>
      <w:r w:rsidRPr="005B0265">
        <w:rPr>
          <w:rFonts w:ascii="Liberation Serif" w:eastAsia="Times New Roman" w:hAnsi="Liberation Serif" w:cs="Times New Roman"/>
          <w:color w:val="000000"/>
          <w:sz w:val="24"/>
          <w:szCs w:val="24"/>
        </w:rPr>
        <w:t xml:space="preserve">, S. (1996). </w:t>
      </w:r>
      <w:proofErr w:type="spellStart"/>
      <w:r w:rsidRPr="005B0265">
        <w:rPr>
          <w:rFonts w:ascii="Liberation Serif" w:eastAsia="Times New Roman" w:hAnsi="Liberation Serif" w:cs="Times New Roman"/>
          <w:color w:val="000000"/>
          <w:sz w:val="24"/>
          <w:szCs w:val="24"/>
          <w:lang w:val="en-US"/>
        </w:rPr>
        <w:t>Refocussing</w:t>
      </w:r>
      <w:proofErr w:type="spellEnd"/>
      <w:r w:rsidRPr="005B0265">
        <w:rPr>
          <w:rFonts w:ascii="Liberation Serif" w:eastAsia="Times New Roman" w:hAnsi="Liberation Serif" w:cs="Times New Roman"/>
          <w:color w:val="000000"/>
          <w:sz w:val="24"/>
          <w:szCs w:val="24"/>
          <w:lang w:val="en-US"/>
        </w:rPr>
        <w:t xml:space="preserve"> the tourist experience: The </w:t>
      </w:r>
      <w:proofErr w:type="spellStart"/>
      <w:r w:rsidRPr="005B0265">
        <w:rPr>
          <w:rFonts w:ascii="Liberation Serif" w:eastAsia="Times New Roman" w:hAnsi="Liberation Serif" w:cs="Times New Roman"/>
          <w:color w:val="000000"/>
          <w:sz w:val="24"/>
          <w:szCs w:val="24"/>
          <w:lang w:val="en-US"/>
        </w:rPr>
        <w:t>flaneur</w:t>
      </w:r>
      <w:proofErr w:type="spellEnd"/>
      <w:r w:rsidRPr="005B0265">
        <w:rPr>
          <w:rFonts w:ascii="Liberation Serif" w:eastAsia="Times New Roman" w:hAnsi="Liberation Serif" w:cs="Times New Roman"/>
          <w:color w:val="000000"/>
          <w:sz w:val="24"/>
          <w:szCs w:val="24"/>
          <w:lang w:val="en-US"/>
        </w:rPr>
        <w:t xml:space="preserve"> and the </w:t>
      </w:r>
      <w:proofErr w:type="spellStart"/>
      <w:r w:rsidRPr="005B0265">
        <w:rPr>
          <w:rFonts w:ascii="Liberation Serif" w:eastAsia="Times New Roman" w:hAnsi="Liberation Serif" w:cs="Times New Roman"/>
          <w:color w:val="000000"/>
          <w:sz w:val="24"/>
          <w:szCs w:val="24"/>
          <w:lang w:val="en-US"/>
        </w:rPr>
        <w:t>choraster</w:t>
      </w:r>
      <w:proofErr w:type="spellEnd"/>
      <w:r w:rsidRPr="005B0265">
        <w:rPr>
          <w:rFonts w:ascii="Liberation Serif" w:eastAsia="Times New Roman" w:hAnsi="Liberation Serif" w:cs="Times New Roman"/>
          <w:color w:val="000000"/>
          <w:sz w:val="24"/>
          <w:szCs w:val="24"/>
          <w:lang w:val="en-US"/>
        </w:rPr>
        <w:t xml:space="preserve">. </w:t>
      </w:r>
      <w:r w:rsidRPr="005B0265">
        <w:rPr>
          <w:rFonts w:ascii="Liberation Serif" w:eastAsia="Times New Roman" w:hAnsi="Liberation Serif" w:cs="Times New Roman"/>
          <w:i/>
          <w:iCs/>
          <w:color w:val="000000"/>
          <w:sz w:val="24"/>
          <w:szCs w:val="24"/>
          <w:lang w:val="en-US"/>
        </w:rPr>
        <w:t>Leisure studies</w:t>
      </w:r>
      <w:r w:rsidRPr="005B0265">
        <w:rPr>
          <w:rFonts w:ascii="Liberation Serif" w:eastAsia="Times New Roman" w:hAnsi="Liberation Serif" w:cs="Times New Roman"/>
          <w:color w:val="000000"/>
          <w:sz w:val="24"/>
          <w:szCs w:val="24"/>
          <w:lang w:val="en-US"/>
        </w:rPr>
        <w:t xml:space="preserve">, </w:t>
      </w:r>
      <w:r w:rsidRPr="005B0265">
        <w:rPr>
          <w:rFonts w:ascii="Liberation Serif" w:eastAsia="Times New Roman" w:hAnsi="Liberation Serif" w:cs="Times New Roman"/>
          <w:i/>
          <w:iCs/>
          <w:color w:val="000000"/>
          <w:sz w:val="24"/>
          <w:szCs w:val="24"/>
          <w:lang w:val="en-US"/>
        </w:rPr>
        <w:t>15</w:t>
      </w:r>
      <w:r w:rsidRPr="005B0265">
        <w:rPr>
          <w:rFonts w:ascii="Liberation Serif" w:eastAsia="Times New Roman" w:hAnsi="Liberation Serif" w:cs="Times New Roman"/>
          <w:color w:val="000000"/>
          <w:sz w:val="24"/>
          <w:szCs w:val="24"/>
          <w:lang w:val="en-US"/>
        </w:rPr>
        <w:t>(4), 229-243.</w:t>
      </w:r>
    </w:p>
    <w:p w:rsidR="005B0265" w:rsidRPr="005B0265" w:rsidRDefault="005B0265" w:rsidP="005B0265">
      <w:pPr>
        <w:spacing w:after="0" w:line="240" w:lineRule="auto"/>
        <w:ind w:hanging="720"/>
        <w:rPr>
          <w:rFonts w:ascii="Times New Roman" w:eastAsia="Times New Roman" w:hAnsi="Times New Roman" w:cs="Times New Roman"/>
          <w:sz w:val="24"/>
          <w:szCs w:val="24"/>
          <w:lang w:val="en-US"/>
        </w:rPr>
      </w:pPr>
      <w:r w:rsidRPr="005B0265">
        <w:rPr>
          <w:rFonts w:ascii="Liberation Serif" w:eastAsia="Times New Roman" w:hAnsi="Liberation Serif" w:cs="Times New Roman"/>
          <w:color w:val="000000"/>
          <w:sz w:val="24"/>
          <w:szCs w:val="24"/>
          <w:lang w:val="en-US"/>
        </w:rPr>
        <w:t xml:space="preserve">Wearing, S., </w:t>
      </w:r>
      <w:proofErr w:type="spellStart"/>
      <w:r w:rsidRPr="005B0265">
        <w:rPr>
          <w:rFonts w:ascii="Liberation Serif" w:eastAsia="Times New Roman" w:hAnsi="Liberation Serif" w:cs="Times New Roman"/>
          <w:color w:val="000000"/>
          <w:sz w:val="24"/>
          <w:szCs w:val="24"/>
          <w:lang w:val="en-US"/>
        </w:rPr>
        <w:t>Schweinsberg</w:t>
      </w:r>
      <w:proofErr w:type="spellEnd"/>
      <w:r w:rsidRPr="005B0265">
        <w:rPr>
          <w:rFonts w:ascii="Liberation Serif" w:eastAsia="Times New Roman" w:hAnsi="Liberation Serif" w:cs="Times New Roman"/>
          <w:color w:val="000000"/>
          <w:sz w:val="24"/>
          <w:szCs w:val="24"/>
          <w:lang w:val="en-US"/>
        </w:rPr>
        <w:t xml:space="preserve">, S., &amp; Johnson, P. (2019). Flâneur or </w:t>
      </w:r>
      <w:proofErr w:type="spellStart"/>
      <w:r w:rsidRPr="005B0265">
        <w:rPr>
          <w:rFonts w:ascii="Liberation Serif" w:eastAsia="Times New Roman" w:hAnsi="Liberation Serif" w:cs="Times New Roman"/>
          <w:color w:val="000000"/>
          <w:sz w:val="24"/>
          <w:szCs w:val="24"/>
          <w:lang w:val="en-US"/>
        </w:rPr>
        <w:t>choraster</w:t>
      </w:r>
      <w:proofErr w:type="spellEnd"/>
      <w:r w:rsidRPr="005B0265">
        <w:rPr>
          <w:rFonts w:ascii="Liberation Serif" w:eastAsia="Times New Roman" w:hAnsi="Liberation Serif" w:cs="Times New Roman"/>
          <w:color w:val="000000"/>
          <w:sz w:val="24"/>
          <w:szCs w:val="24"/>
          <w:lang w:val="en-US"/>
        </w:rPr>
        <w:t xml:space="preserve">: A review of the travel narrator in the formation of the tourist experience. </w:t>
      </w:r>
      <w:r w:rsidRPr="005B0265">
        <w:rPr>
          <w:rFonts w:ascii="Liberation Serif" w:eastAsia="Times New Roman" w:hAnsi="Liberation Serif" w:cs="Times New Roman"/>
          <w:i/>
          <w:iCs/>
          <w:color w:val="000000"/>
          <w:sz w:val="24"/>
          <w:szCs w:val="24"/>
          <w:lang w:val="en-US"/>
        </w:rPr>
        <w:t>Tourism Analysis</w:t>
      </w:r>
      <w:r w:rsidRPr="005B0265">
        <w:rPr>
          <w:rFonts w:ascii="Liberation Serif" w:eastAsia="Times New Roman" w:hAnsi="Liberation Serif" w:cs="Times New Roman"/>
          <w:color w:val="000000"/>
          <w:sz w:val="24"/>
          <w:szCs w:val="24"/>
          <w:lang w:val="en-US"/>
        </w:rPr>
        <w:t xml:space="preserve">, </w:t>
      </w:r>
      <w:r w:rsidRPr="005B0265">
        <w:rPr>
          <w:rFonts w:ascii="Liberation Serif" w:eastAsia="Times New Roman" w:hAnsi="Liberation Serif" w:cs="Times New Roman"/>
          <w:i/>
          <w:iCs/>
          <w:color w:val="000000"/>
          <w:sz w:val="24"/>
          <w:szCs w:val="24"/>
          <w:lang w:val="en-US"/>
        </w:rPr>
        <w:t>24</w:t>
      </w:r>
      <w:r w:rsidRPr="005B0265">
        <w:rPr>
          <w:rFonts w:ascii="Liberation Serif" w:eastAsia="Times New Roman" w:hAnsi="Liberation Serif" w:cs="Times New Roman"/>
          <w:color w:val="000000"/>
          <w:sz w:val="24"/>
          <w:szCs w:val="24"/>
          <w:lang w:val="en-US"/>
        </w:rPr>
        <w:t>(4), 551-562.</w:t>
      </w:r>
    </w:p>
    <w:p w:rsidR="005B0265" w:rsidRPr="005B0265" w:rsidRDefault="005B0265" w:rsidP="005B0265">
      <w:pPr>
        <w:spacing w:after="0" w:line="240" w:lineRule="auto"/>
        <w:ind w:hanging="720"/>
        <w:rPr>
          <w:rFonts w:ascii="Times New Roman" w:eastAsia="Times New Roman" w:hAnsi="Times New Roman" w:cs="Times New Roman"/>
          <w:sz w:val="24"/>
          <w:szCs w:val="24"/>
        </w:rPr>
      </w:pPr>
      <w:proofErr w:type="spellStart"/>
      <w:r w:rsidRPr="005B0265">
        <w:rPr>
          <w:rFonts w:ascii="Liberation Serif" w:eastAsia="Times New Roman" w:hAnsi="Liberation Serif" w:cs="Times New Roman"/>
          <w:color w:val="000000"/>
          <w:sz w:val="24"/>
          <w:szCs w:val="24"/>
          <w:lang w:val="en-US"/>
        </w:rPr>
        <w:t>Yılmaz</w:t>
      </w:r>
      <w:proofErr w:type="spellEnd"/>
      <w:r w:rsidRPr="005B0265">
        <w:rPr>
          <w:rFonts w:ascii="Liberation Serif" w:eastAsia="Times New Roman" w:hAnsi="Liberation Serif" w:cs="Times New Roman"/>
          <w:color w:val="000000"/>
          <w:sz w:val="24"/>
          <w:szCs w:val="24"/>
          <w:lang w:val="en-US"/>
        </w:rPr>
        <w:t xml:space="preserve">, L. (2020). The Tourist Typology in Cultural Tourism in Turkey: Flâneur and </w:t>
      </w:r>
      <w:proofErr w:type="spellStart"/>
      <w:r w:rsidRPr="005B0265">
        <w:rPr>
          <w:rFonts w:ascii="Liberation Serif" w:eastAsia="Times New Roman" w:hAnsi="Liberation Serif" w:cs="Times New Roman"/>
          <w:color w:val="000000"/>
          <w:sz w:val="24"/>
          <w:szCs w:val="24"/>
          <w:lang w:val="en-US"/>
        </w:rPr>
        <w:t>Choraster</w:t>
      </w:r>
      <w:proofErr w:type="spellEnd"/>
      <w:r w:rsidRPr="005B0265">
        <w:rPr>
          <w:rFonts w:ascii="Liberation Serif" w:eastAsia="Times New Roman" w:hAnsi="Liberation Serif" w:cs="Times New Roman"/>
          <w:color w:val="000000"/>
          <w:sz w:val="24"/>
          <w:szCs w:val="24"/>
          <w:lang w:val="en-US"/>
        </w:rPr>
        <w:t xml:space="preserve">. </w:t>
      </w:r>
      <w:proofErr w:type="spellStart"/>
      <w:r w:rsidRPr="005B0265">
        <w:rPr>
          <w:rFonts w:ascii="Liberation Serif" w:eastAsia="Times New Roman" w:hAnsi="Liberation Serif" w:cs="Times New Roman"/>
          <w:i/>
          <w:iCs/>
          <w:color w:val="000000"/>
          <w:sz w:val="24"/>
          <w:szCs w:val="24"/>
        </w:rPr>
        <w:t>Anais</w:t>
      </w:r>
      <w:proofErr w:type="spellEnd"/>
      <w:r w:rsidRPr="005B0265">
        <w:rPr>
          <w:rFonts w:ascii="Liberation Serif" w:eastAsia="Times New Roman" w:hAnsi="Liberation Serif" w:cs="Times New Roman"/>
          <w:i/>
          <w:iCs/>
          <w:color w:val="000000"/>
          <w:sz w:val="24"/>
          <w:szCs w:val="24"/>
        </w:rPr>
        <w:t xml:space="preserve"> Brasileiros de </w:t>
      </w:r>
      <w:proofErr w:type="spellStart"/>
      <w:r w:rsidRPr="005B0265">
        <w:rPr>
          <w:rFonts w:ascii="Liberation Serif" w:eastAsia="Times New Roman" w:hAnsi="Liberation Serif" w:cs="Times New Roman"/>
          <w:i/>
          <w:iCs/>
          <w:color w:val="000000"/>
          <w:sz w:val="24"/>
          <w:szCs w:val="24"/>
        </w:rPr>
        <w:t>Estudos</w:t>
      </w:r>
      <w:proofErr w:type="spellEnd"/>
      <w:r w:rsidRPr="005B0265">
        <w:rPr>
          <w:rFonts w:ascii="Liberation Serif" w:eastAsia="Times New Roman" w:hAnsi="Liberation Serif" w:cs="Times New Roman"/>
          <w:i/>
          <w:iCs/>
          <w:color w:val="000000"/>
          <w:sz w:val="24"/>
          <w:szCs w:val="24"/>
        </w:rPr>
        <w:t xml:space="preserve"> Turísticos-ABET</w:t>
      </w:r>
      <w:r w:rsidRPr="005B0265">
        <w:rPr>
          <w:rFonts w:ascii="Liberation Serif" w:eastAsia="Times New Roman" w:hAnsi="Liberation Serif" w:cs="Times New Roman"/>
          <w:color w:val="000000"/>
          <w:sz w:val="24"/>
          <w:szCs w:val="24"/>
        </w:rPr>
        <w:t xml:space="preserve">, </w:t>
      </w:r>
      <w:r w:rsidRPr="005B0265">
        <w:rPr>
          <w:rFonts w:ascii="Liberation Serif" w:eastAsia="Times New Roman" w:hAnsi="Liberation Serif" w:cs="Times New Roman"/>
          <w:i/>
          <w:iCs/>
          <w:color w:val="000000"/>
          <w:sz w:val="24"/>
          <w:szCs w:val="24"/>
        </w:rPr>
        <w:t>10</w:t>
      </w:r>
      <w:r w:rsidRPr="005B0265">
        <w:rPr>
          <w:rFonts w:ascii="Liberation Serif" w:eastAsia="Times New Roman" w:hAnsi="Liberation Serif" w:cs="Times New Roman"/>
          <w:color w:val="000000"/>
          <w:sz w:val="24"/>
          <w:szCs w:val="24"/>
        </w:rPr>
        <w:t>(1, 2 e 3).</w:t>
      </w:r>
    </w:p>
    <w:p w:rsidR="00DB61E5" w:rsidRDefault="00DB61E5"/>
    <w:sectPr w:rsidR="00DB61E5" w:rsidSect="00BC2328">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useFELayout/>
  </w:compat>
  <w:rsids>
    <w:rsidRoot w:val="005B0265"/>
    <w:rsid w:val="0054792B"/>
    <w:rsid w:val="005B0265"/>
    <w:rsid w:val="00BC2328"/>
    <w:rsid w:val="00DB61E5"/>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328"/>
  </w:style>
  <w:style w:type="paragraph" w:styleId="Ttulo2">
    <w:name w:val="heading 2"/>
    <w:basedOn w:val="Normal"/>
    <w:link w:val="Ttulo2Car"/>
    <w:uiPriority w:val="9"/>
    <w:qFormat/>
    <w:rsid w:val="005B026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link w:val="Ttulo3Car"/>
    <w:uiPriority w:val="9"/>
    <w:qFormat/>
    <w:rsid w:val="005B026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5B0265"/>
    <w:rPr>
      <w:rFonts w:ascii="Times New Roman" w:eastAsia="Times New Roman" w:hAnsi="Times New Roman" w:cs="Times New Roman"/>
      <w:b/>
      <w:bCs/>
      <w:sz w:val="36"/>
      <w:szCs w:val="36"/>
    </w:rPr>
  </w:style>
  <w:style w:type="character" w:customStyle="1" w:styleId="Ttulo3Car">
    <w:name w:val="Título 3 Car"/>
    <w:basedOn w:val="Fuentedeprrafopredeter"/>
    <w:link w:val="Ttulo3"/>
    <w:uiPriority w:val="9"/>
    <w:rsid w:val="005B0265"/>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5B0265"/>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5B0265"/>
    <w:rPr>
      <w:color w:val="0000FF"/>
      <w:u w:val="single"/>
    </w:rPr>
  </w:style>
  <w:style w:type="paragraph" w:styleId="Textodeglobo">
    <w:name w:val="Balloon Text"/>
    <w:basedOn w:val="Normal"/>
    <w:link w:val="TextodegloboCar"/>
    <w:uiPriority w:val="99"/>
    <w:semiHidden/>
    <w:unhideWhenUsed/>
    <w:rsid w:val="005B026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026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1054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zotero.org/google-docs/?ehV3KU" TargetMode="External"/><Relationship Id="rId12"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zotero.org/google-docs/?GUtAN4" TargetMode="External"/><Relationship Id="rId11" Type="http://schemas.openxmlformats.org/officeDocument/2006/relationships/image" Target="media/image3.jpeg"/><Relationship Id="rId5" Type="http://schemas.openxmlformats.org/officeDocument/2006/relationships/hyperlink" Target="https://www.zotero.org/google-docs/?A5yNAc" TargetMode="External"/><Relationship Id="rId10" Type="http://schemas.openxmlformats.org/officeDocument/2006/relationships/image" Target="media/image2.jpeg"/><Relationship Id="rId4" Type="http://schemas.openxmlformats.org/officeDocument/2006/relationships/hyperlink" Target="https://www.zotero.org/google-docs/?K4iufq" TargetMode="External"/><Relationship Id="rId9" Type="http://schemas.openxmlformats.org/officeDocument/2006/relationships/hyperlink" Target="https://www.zotero.org/google-docs/?1ZHsVi"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15</Pages>
  <Words>4906</Words>
  <Characters>26988</Characters>
  <Application>Microsoft Office Word</Application>
  <DocSecurity>0</DocSecurity>
  <Lines>224</Lines>
  <Paragraphs>63</Paragraphs>
  <ScaleCrop>false</ScaleCrop>
  <Company/>
  <LinksUpToDate>false</LinksUpToDate>
  <CharactersWithSpaces>31831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Analia</dc:creator>
  <cp:lastModifiedBy>Analia</cp:lastModifiedBy>
  <cp:revision>2</cp:revision>
  <dcterms:created xsi:type="dcterms:W3CDTF">2022-11-10T19:53:00Z</dcterms:created>
  <dcterms:modified xsi:type="dcterms:W3CDTF">2022-11-10T19:53:00Z</dcterms:modified>
</cp:coreProperties>
</file>