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7EDB" w:rsidRPr="00957EDB" w:rsidRDefault="00957EDB" w:rsidP="00957EDB">
      <w:pPr>
        <w:spacing w:line="480" w:lineRule="auto"/>
        <w:jc w:val="center"/>
        <w:rPr>
          <w:rFonts w:ascii="Arial" w:hAnsi="Arial" w:cs="Arial"/>
          <w:b/>
          <w:sz w:val="28"/>
          <w:szCs w:val="28"/>
          <w:u w:val="single"/>
        </w:rPr>
      </w:pPr>
      <w:r w:rsidRPr="00957EDB">
        <w:rPr>
          <w:rFonts w:ascii="Arial" w:hAnsi="Arial" w:cs="Arial"/>
          <w:b/>
          <w:sz w:val="28"/>
          <w:szCs w:val="28"/>
          <w:u w:val="single"/>
        </w:rPr>
        <w:t>Acerca del acto sublimatorio</w:t>
      </w:r>
    </w:p>
    <w:p w:rsidR="00957EDB" w:rsidRDefault="00957EDB" w:rsidP="00957EDB">
      <w:pPr>
        <w:spacing w:line="480" w:lineRule="auto"/>
        <w:ind w:firstLine="708"/>
        <w:rPr>
          <w:rFonts w:ascii="Arial" w:hAnsi="Arial" w:cs="Arial"/>
          <w:b/>
        </w:rPr>
      </w:pPr>
    </w:p>
    <w:p w:rsidR="00957EDB" w:rsidRPr="004C4487" w:rsidRDefault="00957EDB" w:rsidP="00957EDB">
      <w:pPr>
        <w:spacing w:line="480" w:lineRule="auto"/>
        <w:ind w:firstLine="708"/>
        <w:rPr>
          <w:rFonts w:ascii="Arial" w:hAnsi="Arial" w:cs="Arial"/>
          <w:b/>
        </w:rPr>
      </w:pPr>
      <w:r w:rsidRPr="004C4487">
        <w:rPr>
          <w:rFonts w:ascii="Arial" w:hAnsi="Arial" w:cs="Arial"/>
          <w:b/>
        </w:rPr>
        <w:t>Resumen</w:t>
      </w:r>
    </w:p>
    <w:p w:rsidR="00957EDB" w:rsidRDefault="00957EDB" w:rsidP="00957EDB">
      <w:pPr>
        <w:spacing w:line="480" w:lineRule="auto"/>
        <w:ind w:firstLine="708"/>
        <w:jc w:val="both"/>
        <w:rPr>
          <w:rFonts w:ascii="Arial" w:hAnsi="Arial" w:cs="Arial"/>
        </w:rPr>
      </w:pPr>
      <w:r w:rsidRPr="00D868AA">
        <w:rPr>
          <w:rFonts w:ascii="Arial" w:hAnsi="Arial" w:cs="Arial"/>
        </w:rPr>
        <w:t>E</w:t>
      </w:r>
      <w:r>
        <w:rPr>
          <w:rFonts w:ascii="Arial" w:hAnsi="Arial" w:cs="Arial"/>
        </w:rPr>
        <w:t>l presente trabajo</w:t>
      </w:r>
      <w:r w:rsidRPr="00D868AA">
        <w:rPr>
          <w:rFonts w:ascii="Arial" w:hAnsi="Arial" w:cs="Arial"/>
        </w:rPr>
        <w:t xml:space="preserve"> abord</w:t>
      </w:r>
      <w:r>
        <w:rPr>
          <w:rFonts w:ascii="Arial" w:hAnsi="Arial" w:cs="Arial"/>
        </w:rPr>
        <w:t>a</w:t>
      </w:r>
      <w:r w:rsidRPr="00D868AA">
        <w:rPr>
          <w:rFonts w:ascii="Arial" w:hAnsi="Arial" w:cs="Arial"/>
        </w:rPr>
        <w:t xml:space="preserve"> la noción de sublimación a partir de los conceptos de acto</w:t>
      </w:r>
      <w:r>
        <w:rPr>
          <w:rFonts w:ascii="Arial" w:hAnsi="Arial" w:cs="Arial"/>
        </w:rPr>
        <w:t>,</w:t>
      </w:r>
      <w:r w:rsidRPr="00D868AA">
        <w:rPr>
          <w:rFonts w:ascii="Arial" w:hAnsi="Arial" w:cs="Arial"/>
        </w:rPr>
        <w:t xml:space="preserve"> angustia</w:t>
      </w:r>
      <w:r>
        <w:rPr>
          <w:rFonts w:ascii="Arial" w:hAnsi="Arial" w:cs="Arial"/>
        </w:rPr>
        <w:t>,</w:t>
      </w:r>
      <w:r w:rsidRPr="00D868AA">
        <w:rPr>
          <w:rFonts w:ascii="Arial" w:hAnsi="Arial" w:cs="Arial"/>
        </w:rPr>
        <w:t xml:space="preserve"> deseo</w:t>
      </w:r>
      <w:r>
        <w:rPr>
          <w:rFonts w:ascii="Arial" w:hAnsi="Arial" w:cs="Arial"/>
        </w:rPr>
        <w:t xml:space="preserve"> </w:t>
      </w:r>
      <w:r w:rsidRPr="00D868AA">
        <w:rPr>
          <w:rFonts w:ascii="Arial" w:hAnsi="Arial" w:cs="Arial"/>
        </w:rPr>
        <w:t xml:space="preserve">y pulsión. </w:t>
      </w:r>
      <w:r>
        <w:rPr>
          <w:rFonts w:ascii="Arial" w:hAnsi="Arial" w:cs="Arial"/>
        </w:rPr>
        <w:t>Para ello</w:t>
      </w:r>
      <w:r w:rsidRPr="00D868AA">
        <w:rPr>
          <w:rFonts w:ascii="Arial" w:hAnsi="Arial" w:cs="Arial"/>
        </w:rPr>
        <w:t xml:space="preserve"> plante</w:t>
      </w:r>
      <w:r>
        <w:rPr>
          <w:rFonts w:ascii="Arial" w:hAnsi="Arial" w:cs="Arial"/>
        </w:rPr>
        <w:t>a</w:t>
      </w:r>
      <w:r w:rsidRPr="00D868AA">
        <w:rPr>
          <w:rFonts w:ascii="Arial" w:hAnsi="Arial" w:cs="Arial"/>
        </w:rPr>
        <w:t xml:space="preserve"> un contrapunto entre el modo neurótico del deseo, es decir el deseo inhibido</w:t>
      </w:r>
      <w:r>
        <w:rPr>
          <w:rFonts w:ascii="Arial" w:hAnsi="Arial" w:cs="Arial"/>
        </w:rPr>
        <w:t xml:space="preserve"> sostenido en el fantasma, </w:t>
      </w:r>
      <w:r w:rsidRPr="00D868AA">
        <w:rPr>
          <w:rFonts w:ascii="Arial" w:hAnsi="Arial" w:cs="Arial"/>
        </w:rPr>
        <w:t xml:space="preserve">  y el trabajo de creación que supone un deseo actuado en la pulsión. </w:t>
      </w:r>
      <w:r>
        <w:rPr>
          <w:rFonts w:ascii="Arial" w:hAnsi="Arial" w:cs="Arial"/>
        </w:rPr>
        <w:t>Por otro lado, en su segunda parte,</w:t>
      </w:r>
      <w:r w:rsidRPr="00D868AA">
        <w:rPr>
          <w:rFonts w:ascii="Arial" w:hAnsi="Arial" w:cs="Arial"/>
        </w:rPr>
        <w:t xml:space="preserve"> ensaya una articulación posible entre la sublimación como modo de ser en acto</w:t>
      </w:r>
      <w:r>
        <w:rPr>
          <w:rFonts w:ascii="Arial" w:hAnsi="Arial" w:cs="Arial"/>
        </w:rPr>
        <w:t>,</w:t>
      </w:r>
      <w:r w:rsidRPr="00D868AA">
        <w:rPr>
          <w:rFonts w:ascii="Arial" w:hAnsi="Arial" w:cs="Arial"/>
        </w:rPr>
        <w:t xml:space="preserve"> y la destitución subjetiva que da cuenta de una renuncia a la i</w:t>
      </w:r>
      <w:r>
        <w:rPr>
          <w:rFonts w:ascii="Arial" w:hAnsi="Arial" w:cs="Arial"/>
        </w:rPr>
        <w:t>n</w:t>
      </w:r>
      <w:r w:rsidRPr="00D868AA">
        <w:rPr>
          <w:rFonts w:ascii="Arial" w:hAnsi="Arial" w:cs="Arial"/>
        </w:rPr>
        <w:t>determinación</w:t>
      </w:r>
      <w:r>
        <w:rPr>
          <w:rFonts w:ascii="Arial" w:hAnsi="Arial" w:cs="Arial"/>
        </w:rPr>
        <w:t xml:space="preserve"> del sujeto</w:t>
      </w:r>
      <w:r w:rsidRPr="00D868AA">
        <w:rPr>
          <w:rFonts w:ascii="Arial" w:hAnsi="Arial" w:cs="Arial"/>
        </w:rPr>
        <w:t xml:space="preserve"> a la que tanto se aferra el neurótico.</w:t>
      </w:r>
      <w:r>
        <w:rPr>
          <w:rFonts w:ascii="Arial" w:hAnsi="Arial" w:cs="Arial"/>
        </w:rPr>
        <w:t xml:space="preserve"> En este sentido desarrolla la idea de la sublimación como un caso de destitución subjetiva. Para demostrarlo toma a la creación artística como paradigma, pero advirtiendo que los alcances de esta noción no se agot</w:t>
      </w:r>
      <w:r w:rsidR="00667687">
        <w:rPr>
          <w:rFonts w:ascii="Arial" w:hAnsi="Arial" w:cs="Arial"/>
        </w:rPr>
        <w:t>a</w:t>
      </w:r>
      <w:bookmarkStart w:id="0" w:name="_GoBack"/>
      <w:bookmarkEnd w:id="0"/>
      <w:r>
        <w:rPr>
          <w:rFonts w:ascii="Arial" w:hAnsi="Arial" w:cs="Arial"/>
        </w:rPr>
        <w:t xml:space="preserve">n en dicha referencia al arte.  </w:t>
      </w:r>
      <w:r w:rsidRPr="00D868AA">
        <w:rPr>
          <w:rFonts w:ascii="Arial" w:hAnsi="Arial" w:cs="Arial"/>
        </w:rPr>
        <w:t xml:space="preserve">    </w:t>
      </w:r>
    </w:p>
    <w:p w:rsidR="00957EDB" w:rsidRDefault="00957EDB" w:rsidP="00957EDB">
      <w:pPr>
        <w:spacing w:line="480" w:lineRule="auto"/>
        <w:ind w:firstLine="708"/>
        <w:jc w:val="both"/>
        <w:rPr>
          <w:rFonts w:ascii="Arial" w:hAnsi="Arial" w:cs="Arial"/>
        </w:rPr>
      </w:pPr>
      <w:r w:rsidRPr="004C4487">
        <w:rPr>
          <w:rFonts w:ascii="Arial" w:hAnsi="Arial" w:cs="Arial"/>
          <w:b/>
        </w:rPr>
        <w:t>Palabras clave</w:t>
      </w:r>
      <w:r>
        <w:rPr>
          <w:rFonts w:ascii="Arial" w:hAnsi="Arial" w:cs="Arial"/>
        </w:rPr>
        <w:t>: sublimación, acto, deseo, pulsión, destitución subjetiva</w:t>
      </w:r>
    </w:p>
    <w:p w:rsidR="00957EDB" w:rsidRDefault="00957EDB" w:rsidP="00957EDB">
      <w:pPr>
        <w:spacing w:line="480" w:lineRule="auto"/>
        <w:jc w:val="both"/>
        <w:rPr>
          <w:rFonts w:ascii="Arial" w:hAnsi="Arial" w:cs="Arial"/>
        </w:rPr>
      </w:pPr>
    </w:p>
    <w:p w:rsidR="00957EDB" w:rsidRPr="004C4487" w:rsidRDefault="00957EDB" w:rsidP="00957EDB">
      <w:pPr>
        <w:spacing w:line="480" w:lineRule="auto"/>
        <w:jc w:val="both"/>
        <w:rPr>
          <w:rFonts w:ascii="Arial" w:hAnsi="Arial" w:cs="Arial"/>
          <w:b/>
        </w:rPr>
      </w:pPr>
      <w:proofErr w:type="spellStart"/>
      <w:r w:rsidRPr="00FC1BA0">
        <w:rPr>
          <w:rStyle w:val="hps"/>
          <w:rFonts w:ascii="Arial" w:hAnsi="Arial" w:cs="Arial"/>
          <w:b/>
          <w:color w:val="222222"/>
          <w:lang w:val="es-AR"/>
        </w:rPr>
        <w:t>About</w:t>
      </w:r>
      <w:proofErr w:type="spellEnd"/>
      <w:r w:rsidRPr="00FC1BA0">
        <w:rPr>
          <w:rStyle w:val="shorttext"/>
          <w:rFonts w:ascii="Arial" w:hAnsi="Arial" w:cs="Arial"/>
          <w:b/>
          <w:color w:val="222222"/>
          <w:lang w:val="es-AR"/>
        </w:rPr>
        <w:t xml:space="preserve"> </w:t>
      </w:r>
      <w:proofErr w:type="spellStart"/>
      <w:r w:rsidRPr="00FC1BA0">
        <w:rPr>
          <w:rStyle w:val="hps"/>
          <w:rFonts w:ascii="Arial" w:hAnsi="Arial" w:cs="Arial"/>
          <w:b/>
          <w:color w:val="222222"/>
          <w:lang w:val="es-AR"/>
        </w:rPr>
        <w:t>sublimatory</w:t>
      </w:r>
      <w:proofErr w:type="spellEnd"/>
      <w:r w:rsidRPr="00FC1BA0">
        <w:rPr>
          <w:rStyle w:val="shorttext"/>
          <w:rFonts w:ascii="Arial" w:hAnsi="Arial" w:cs="Arial"/>
          <w:b/>
          <w:color w:val="222222"/>
          <w:lang w:val="es-AR"/>
        </w:rPr>
        <w:t xml:space="preserve"> </w:t>
      </w:r>
      <w:proofErr w:type="spellStart"/>
      <w:r w:rsidRPr="00FC1BA0">
        <w:rPr>
          <w:rStyle w:val="hps"/>
          <w:rFonts w:ascii="Arial" w:hAnsi="Arial" w:cs="Arial"/>
          <w:b/>
          <w:color w:val="222222"/>
          <w:lang w:val="es-AR"/>
        </w:rPr>
        <w:t>act</w:t>
      </w:r>
      <w:proofErr w:type="spellEnd"/>
    </w:p>
    <w:p w:rsidR="00957EDB" w:rsidRPr="00FC1BA0" w:rsidRDefault="00957EDB" w:rsidP="00957EDB">
      <w:pPr>
        <w:spacing w:line="480" w:lineRule="auto"/>
        <w:ind w:firstLine="708"/>
        <w:jc w:val="both"/>
        <w:rPr>
          <w:rFonts w:ascii="Arial" w:hAnsi="Arial"/>
          <w:b/>
          <w:lang w:val="en-US"/>
        </w:rPr>
      </w:pPr>
      <w:r w:rsidRPr="00FC1BA0">
        <w:rPr>
          <w:rFonts w:ascii="Arial" w:hAnsi="Arial" w:cs="Arial"/>
          <w:b/>
          <w:lang w:val="en-US"/>
        </w:rPr>
        <w:t>Summary</w:t>
      </w:r>
    </w:p>
    <w:p w:rsidR="00957EDB" w:rsidRPr="00FC1BA0" w:rsidRDefault="00957EDB" w:rsidP="00957EDB">
      <w:pPr>
        <w:spacing w:line="480" w:lineRule="auto"/>
        <w:ind w:firstLine="708"/>
        <w:jc w:val="both"/>
        <w:rPr>
          <w:rFonts w:ascii="Arial" w:hAnsi="Arial" w:cs="Arial"/>
          <w:lang w:val="en" w:eastAsia="es-AR"/>
        </w:rPr>
      </w:pPr>
      <w:r w:rsidRPr="00FC1BA0">
        <w:rPr>
          <w:rFonts w:ascii="Arial" w:hAnsi="Arial" w:cs="Arial"/>
          <w:lang w:val="en" w:eastAsia="es-AR"/>
        </w:rPr>
        <w:t xml:space="preserve">The present work approach the notion of sublimation from the concepts of act, anguish, desire and drive. This poses a counterpoint between the neurotic </w:t>
      </w:r>
      <w:proofErr w:type="gramStart"/>
      <w:r w:rsidRPr="00FC1BA0">
        <w:rPr>
          <w:rFonts w:ascii="Arial" w:hAnsi="Arial" w:cs="Arial"/>
          <w:lang w:val="en" w:eastAsia="es-AR"/>
        </w:rPr>
        <w:t>mode</w:t>
      </w:r>
      <w:proofErr w:type="gramEnd"/>
      <w:r w:rsidRPr="00FC1BA0">
        <w:rPr>
          <w:rFonts w:ascii="Arial" w:hAnsi="Arial" w:cs="Arial"/>
          <w:lang w:val="en" w:eastAsia="es-AR"/>
        </w:rPr>
        <w:t xml:space="preserve"> of desire, desire inhibited sustained in the phantom, and the work of creation, which is a desire acted on drive. On the other hand, in the second part, rehearse possible linkages between sublimation as a way of being in act, and </w:t>
      </w:r>
      <w:r w:rsidRPr="00FC1BA0">
        <w:rPr>
          <w:rFonts w:ascii="Arial" w:hAnsi="Arial" w:cs="Arial"/>
          <w:lang w:val="en" w:eastAsia="es-AR"/>
        </w:rPr>
        <w:lastRenderedPageBreak/>
        <w:t xml:space="preserve">subjective </w:t>
      </w:r>
      <w:proofErr w:type="gramStart"/>
      <w:r w:rsidRPr="00FC1BA0">
        <w:rPr>
          <w:rFonts w:ascii="Arial" w:hAnsi="Arial" w:cs="Arial"/>
          <w:lang w:val="en" w:eastAsia="es-AR"/>
        </w:rPr>
        <w:t>destitution  that</w:t>
      </w:r>
      <w:proofErr w:type="gramEnd"/>
      <w:r w:rsidRPr="00FC1BA0">
        <w:rPr>
          <w:rFonts w:ascii="Arial" w:hAnsi="Arial" w:cs="Arial"/>
          <w:lang w:val="en" w:eastAsia="es-AR"/>
        </w:rPr>
        <w:t xml:space="preserve"> accounts for a waiver of the indeterminacy of the subject to which both the neurotic clings. Thus develops the idea of sublimation as a case of subjective destitution. To demonstrate takes artistic creation as a paradigm, but warning that the </w:t>
      </w:r>
      <w:proofErr w:type="gramStart"/>
      <w:r w:rsidRPr="00FC1BA0">
        <w:rPr>
          <w:rFonts w:ascii="Arial" w:hAnsi="Arial" w:cs="Arial"/>
          <w:lang w:val="en" w:eastAsia="es-AR"/>
        </w:rPr>
        <w:t>scope of this notion are</w:t>
      </w:r>
      <w:proofErr w:type="gramEnd"/>
      <w:r w:rsidRPr="00FC1BA0">
        <w:rPr>
          <w:rFonts w:ascii="Arial" w:hAnsi="Arial" w:cs="Arial"/>
          <w:lang w:val="en" w:eastAsia="es-AR"/>
        </w:rPr>
        <w:t xml:space="preserve"> not depleted in this reference to art.</w:t>
      </w:r>
    </w:p>
    <w:p w:rsidR="00957EDB" w:rsidRPr="00FC1BA0" w:rsidRDefault="00957EDB" w:rsidP="00957EDB">
      <w:pPr>
        <w:spacing w:line="480" w:lineRule="auto"/>
        <w:ind w:firstLine="708"/>
        <w:jc w:val="both"/>
        <w:rPr>
          <w:rFonts w:ascii="Arial" w:hAnsi="Arial" w:cs="Arial"/>
          <w:lang w:val="en-US" w:eastAsia="es-AR"/>
        </w:rPr>
      </w:pPr>
      <w:r w:rsidRPr="00FC1BA0">
        <w:rPr>
          <w:rFonts w:ascii="Arial" w:hAnsi="Arial" w:cs="Arial"/>
          <w:b/>
          <w:lang w:val="en" w:eastAsia="es-AR"/>
        </w:rPr>
        <w:t>Key-words</w:t>
      </w:r>
      <w:r w:rsidRPr="00FC1BA0">
        <w:rPr>
          <w:rFonts w:ascii="Arial" w:hAnsi="Arial" w:cs="Arial"/>
          <w:lang w:val="en" w:eastAsia="es-AR"/>
        </w:rPr>
        <w:t>: sublimation, act, desire, drive, subjective destitution.</w:t>
      </w:r>
    </w:p>
    <w:p w:rsidR="00957EDB" w:rsidRPr="00957EDB" w:rsidRDefault="00957EDB" w:rsidP="00BA6796">
      <w:pPr>
        <w:spacing w:line="480" w:lineRule="auto"/>
        <w:jc w:val="center"/>
        <w:rPr>
          <w:rFonts w:ascii="Arial" w:hAnsi="Arial" w:cs="Arial"/>
          <w:b/>
          <w:sz w:val="28"/>
          <w:szCs w:val="28"/>
          <w:u w:val="single"/>
          <w:lang w:val="en-US"/>
        </w:rPr>
      </w:pPr>
    </w:p>
    <w:p w:rsidR="00957EDB" w:rsidRDefault="00957EDB">
      <w:pPr>
        <w:spacing w:after="200" w:line="276" w:lineRule="auto"/>
        <w:rPr>
          <w:rFonts w:ascii="Arial" w:hAnsi="Arial" w:cs="Arial"/>
          <w:b/>
          <w:sz w:val="28"/>
          <w:szCs w:val="28"/>
          <w:u w:val="single"/>
          <w:lang w:val="en-US"/>
        </w:rPr>
      </w:pPr>
      <w:r>
        <w:rPr>
          <w:rFonts w:ascii="Arial" w:hAnsi="Arial" w:cs="Arial"/>
          <w:b/>
          <w:sz w:val="28"/>
          <w:szCs w:val="28"/>
          <w:u w:val="single"/>
          <w:lang w:val="en-US"/>
        </w:rPr>
        <w:br w:type="page"/>
      </w:r>
    </w:p>
    <w:p w:rsidR="00A24193" w:rsidRPr="00F20006" w:rsidRDefault="00F20006" w:rsidP="00BA6796">
      <w:pPr>
        <w:spacing w:line="480" w:lineRule="auto"/>
        <w:jc w:val="center"/>
        <w:rPr>
          <w:rFonts w:ascii="Arial" w:hAnsi="Arial" w:cs="Arial"/>
          <w:b/>
          <w:sz w:val="28"/>
          <w:szCs w:val="28"/>
          <w:u w:val="single"/>
        </w:rPr>
      </w:pPr>
      <w:r w:rsidRPr="00F20006">
        <w:rPr>
          <w:rFonts w:ascii="Arial" w:hAnsi="Arial" w:cs="Arial"/>
          <w:b/>
          <w:sz w:val="28"/>
          <w:szCs w:val="28"/>
          <w:u w:val="single"/>
        </w:rPr>
        <w:lastRenderedPageBreak/>
        <w:t>Acerca del acto sublimatorio</w:t>
      </w:r>
    </w:p>
    <w:p w:rsidR="00F20006" w:rsidRDefault="00F20006" w:rsidP="00BA6796">
      <w:pPr>
        <w:spacing w:line="480" w:lineRule="auto"/>
        <w:rPr>
          <w:rFonts w:ascii="Arial" w:hAnsi="Arial" w:cs="Arial"/>
          <w:b/>
          <w:bCs/>
          <w:u w:val="single"/>
        </w:rPr>
      </w:pPr>
    </w:p>
    <w:p w:rsidR="00AC5195" w:rsidRDefault="00AC5195" w:rsidP="00BA6796">
      <w:pPr>
        <w:spacing w:line="480" w:lineRule="auto"/>
        <w:rPr>
          <w:rFonts w:ascii="Arial" w:hAnsi="Arial" w:cs="Arial"/>
          <w:b/>
          <w:bCs/>
          <w:u w:val="single"/>
        </w:rPr>
      </w:pPr>
    </w:p>
    <w:p w:rsidR="00F20006" w:rsidRPr="002C26F9" w:rsidRDefault="00B123FD" w:rsidP="00BA6796">
      <w:pPr>
        <w:spacing w:line="480" w:lineRule="auto"/>
        <w:rPr>
          <w:rFonts w:ascii="Arial" w:hAnsi="Arial" w:cs="Arial"/>
          <w:b/>
          <w:bCs/>
        </w:rPr>
      </w:pPr>
      <w:r>
        <w:rPr>
          <w:rFonts w:ascii="Arial" w:hAnsi="Arial" w:cs="Arial"/>
          <w:b/>
          <w:bCs/>
        </w:rPr>
        <w:t>1</w:t>
      </w:r>
      <w:r w:rsidR="001C1698">
        <w:rPr>
          <w:rFonts w:ascii="Arial" w:hAnsi="Arial" w:cs="Arial"/>
          <w:b/>
          <w:bCs/>
        </w:rPr>
        <w:t>-</w:t>
      </w:r>
      <w:r w:rsidR="00F20006">
        <w:rPr>
          <w:rFonts w:ascii="Arial" w:hAnsi="Arial" w:cs="Arial"/>
          <w:b/>
          <w:bCs/>
        </w:rPr>
        <w:t xml:space="preserve"> </w:t>
      </w:r>
      <w:r w:rsidR="00F20006" w:rsidRPr="002C26F9">
        <w:rPr>
          <w:rFonts w:ascii="Arial" w:hAnsi="Arial" w:cs="Arial"/>
          <w:b/>
          <w:bCs/>
        </w:rPr>
        <w:t>Actuar y fantasear, dos modalidades del deseo</w:t>
      </w:r>
    </w:p>
    <w:p w:rsidR="00AC5195" w:rsidRDefault="00AC5195" w:rsidP="00BA6796">
      <w:pPr>
        <w:spacing w:line="480" w:lineRule="auto"/>
        <w:ind w:firstLine="708"/>
        <w:jc w:val="both"/>
        <w:rPr>
          <w:rFonts w:ascii="Arial" w:hAnsi="Arial" w:cs="Arial"/>
          <w:b/>
        </w:rPr>
      </w:pPr>
    </w:p>
    <w:p w:rsidR="00A24193" w:rsidRPr="00B123FD" w:rsidRDefault="00A24193" w:rsidP="00BA6796">
      <w:pPr>
        <w:spacing w:line="480" w:lineRule="auto"/>
        <w:ind w:firstLine="708"/>
        <w:jc w:val="both"/>
        <w:rPr>
          <w:rFonts w:ascii="Arial" w:hAnsi="Arial" w:cs="Arial"/>
          <w:b/>
        </w:rPr>
      </w:pPr>
      <w:r w:rsidRPr="00B123FD">
        <w:rPr>
          <w:rFonts w:ascii="Arial" w:hAnsi="Arial" w:cs="Arial"/>
          <w:b/>
        </w:rPr>
        <w:t xml:space="preserve">El neurótico y su posición frente al deseo y la pulsión </w:t>
      </w:r>
    </w:p>
    <w:p w:rsidR="00A24193" w:rsidRPr="005B0EB8" w:rsidRDefault="00A24193" w:rsidP="00BA6796">
      <w:pPr>
        <w:spacing w:line="480" w:lineRule="auto"/>
        <w:ind w:firstLine="708"/>
        <w:jc w:val="both"/>
        <w:rPr>
          <w:rFonts w:ascii="Arial" w:hAnsi="Arial" w:cs="Arial"/>
        </w:rPr>
      </w:pPr>
      <w:r w:rsidRPr="005B0EB8">
        <w:rPr>
          <w:rFonts w:ascii="Arial" w:hAnsi="Arial" w:cs="Arial"/>
        </w:rPr>
        <w:t>Sabemos que la neurosis se especifica por cierta restricción de la capacidad de amar y trabajar (o de producir y gozar</w:t>
      </w:r>
      <w:r>
        <w:rPr>
          <w:rFonts w:ascii="Arial" w:hAnsi="Arial" w:cs="Arial"/>
        </w:rPr>
        <w:t>,</w:t>
      </w:r>
      <w:r w:rsidRPr="005B0EB8">
        <w:rPr>
          <w:rFonts w:ascii="Arial" w:hAnsi="Arial" w:cs="Arial"/>
        </w:rPr>
        <w:t xml:space="preserve"> según </w:t>
      </w:r>
      <w:r>
        <w:rPr>
          <w:rFonts w:ascii="Arial" w:hAnsi="Arial" w:cs="Arial"/>
        </w:rPr>
        <w:t>las traducciones</w:t>
      </w:r>
      <w:r w:rsidRPr="005B0EB8">
        <w:rPr>
          <w:rFonts w:ascii="Arial" w:hAnsi="Arial" w:cs="Arial"/>
        </w:rPr>
        <w:t xml:space="preserve">). </w:t>
      </w:r>
      <w:r w:rsidR="0069400D">
        <w:rPr>
          <w:rFonts w:ascii="Arial" w:hAnsi="Arial" w:cs="Arial"/>
        </w:rPr>
        <w:t>La</w:t>
      </w:r>
      <w:r w:rsidRPr="005B0EB8">
        <w:rPr>
          <w:rFonts w:ascii="Arial" w:hAnsi="Arial" w:cs="Arial"/>
        </w:rPr>
        <w:t xml:space="preserve"> teoría de la libido permite explicar esta circunstancia en términos de “introversión” en la fantasía. Esta introversión conlleva la </w:t>
      </w:r>
      <w:r w:rsidRPr="005A15A3">
        <w:rPr>
          <w:rFonts w:ascii="Arial" w:hAnsi="Arial" w:cs="Arial"/>
        </w:rPr>
        <w:t>renuncia</w:t>
      </w:r>
      <w:r w:rsidRPr="005B0EB8">
        <w:rPr>
          <w:rFonts w:ascii="Arial" w:hAnsi="Arial" w:cs="Arial"/>
          <w:b/>
        </w:rPr>
        <w:t xml:space="preserve"> </w:t>
      </w:r>
      <w:r w:rsidRPr="005B0EB8">
        <w:rPr>
          <w:rFonts w:ascii="Arial" w:hAnsi="Arial" w:cs="Arial"/>
        </w:rPr>
        <w:t xml:space="preserve">a emprender </w:t>
      </w:r>
      <w:r w:rsidR="0069400D">
        <w:rPr>
          <w:rFonts w:ascii="Arial" w:hAnsi="Arial" w:cs="Arial"/>
        </w:rPr>
        <w:t xml:space="preserve">las </w:t>
      </w:r>
      <w:r w:rsidRPr="005B0EB8">
        <w:rPr>
          <w:rFonts w:ascii="Arial" w:hAnsi="Arial" w:cs="Arial"/>
        </w:rPr>
        <w:t xml:space="preserve">acciones motrices que </w:t>
      </w:r>
      <w:r w:rsidR="0013505A">
        <w:rPr>
          <w:rFonts w:ascii="Arial" w:hAnsi="Arial" w:cs="Arial"/>
        </w:rPr>
        <w:t>permitirían alcanzar</w:t>
      </w:r>
      <w:r w:rsidRPr="005B0EB8">
        <w:rPr>
          <w:rFonts w:ascii="Arial" w:hAnsi="Arial" w:cs="Arial"/>
        </w:rPr>
        <w:t xml:space="preserve"> sus fines en objetos reales y no ya fantaseados</w:t>
      </w:r>
      <w:r w:rsidR="0069400D">
        <w:rPr>
          <w:rFonts w:ascii="Arial" w:hAnsi="Arial" w:cs="Arial"/>
        </w:rPr>
        <w:t>.</w:t>
      </w:r>
      <w:r>
        <w:rPr>
          <w:rFonts w:ascii="Arial" w:hAnsi="Arial" w:cs="Arial"/>
        </w:rPr>
        <w:t xml:space="preserve"> </w:t>
      </w:r>
      <w:r w:rsidR="0013505A">
        <w:rPr>
          <w:rFonts w:ascii="Arial" w:hAnsi="Arial" w:cs="Arial"/>
        </w:rPr>
        <w:t>Este es el</w:t>
      </w:r>
      <w:r w:rsidRPr="005B0EB8">
        <w:rPr>
          <w:rFonts w:ascii="Arial" w:hAnsi="Arial" w:cs="Arial"/>
        </w:rPr>
        <w:t xml:space="preserve"> modo </w:t>
      </w:r>
      <w:r w:rsidR="0013505A">
        <w:rPr>
          <w:rFonts w:ascii="Arial" w:hAnsi="Arial" w:cs="Arial"/>
        </w:rPr>
        <w:t xml:space="preserve">en que </w:t>
      </w:r>
      <w:r w:rsidRPr="005B0EB8">
        <w:rPr>
          <w:rFonts w:ascii="Arial" w:hAnsi="Arial" w:cs="Arial"/>
        </w:rPr>
        <w:t>Freud concibe la función de la fantasía en el deseo  neurótico</w:t>
      </w:r>
      <w:r w:rsidR="0013505A">
        <w:rPr>
          <w:rFonts w:ascii="Arial" w:hAnsi="Arial" w:cs="Arial"/>
        </w:rPr>
        <w:t>,</w:t>
      </w:r>
      <w:r w:rsidRPr="005B0EB8">
        <w:rPr>
          <w:rFonts w:ascii="Arial" w:hAnsi="Arial" w:cs="Arial"/>
        </w:rPr>
        <w:t xml:space="preserve"> </w:t>
      </w:r>
      <w:r w:rsidR="0013505A">
        <w:rPr>
          <w:rFonts w:ascii="Arial" w:hAnsi="Arial" w:cs="Arial"/>
        </w:rPr>
        <w:t>e</w:t>
      </w:r>
      <w:r w:rsidRPr="005B0EB8">
        <w:rPr>
          <w:rFonts w:ascii="Arial" w:hAnsi="Arial" w:cs="Arial"/>
        </w:rPr>
        <w:t>l fantasear le permite al neurótico sostener su deseo pero en tanto inhibido, en tanto no realizado, es decir, en la renuncia a la acción.</w:t>
      </w:r>
    </w:p>
    <w:p w:rsidR="00A24193" w:rsidRPr="005B0EB8" w:rsidRDefault="00A24193" w:rsidP="00BA6796">
      <w:pPr>
        <w:spacing w:line="480" w:lineRule="auto"/>
        <w:ind w:firstLine="708"/>
        <w:jc w:val="both"/>
        <w:rPr>
          <w:rFonts w:ascii="Arial" w:hAnsi="Arial" w:cs="Arial"/>
        </w:rPr>
      </w:pPr>
      <w:r w:rsidRPr="005B0EB8">
        <w:rPr>
          <w:rFonts w:ascii="Arial" w:hAnsi="Arial" w:cs="Arial"/>
        </w:rPr>
        <w:t xml:space="preserve">Por su parte Lacan, a partir de su invención del objeto a, consigue escribir una fórmula para la fantasía S </w:t>
      </w:r>
      <w:r w:rsidRPr="005B0EB8">
        <w:rPr>
          <w:rFonts w:ascii="Arial" w:hAnsi="Arial" w:cs="Arial"/>
        </w:rPr>
        <w:sym w:font="Symbol" w:char="F0E0"/>
      </w:r>
      <w:r w:rsidRPr="005B0EB8">
        <w:rPr>
          <w:rFonts w:ascii="Arial" w:hAnsi="Arial" w:cs="Arial"/>
        </w:rPr>
        <w:t xml:space="preserve"> a (sujeto dividido, losange, a). Fórmula que da cuenta, entre otras cosas, de la identificación del sujeto con </w:t>
      </w:r>
      <w:proofErr w:type="spellStart"/>
      <w:r w:rsidRPr="005B0EB8">
        <w:rPr>
          <w:rFonts w:ascii="Arial" w:hAnsi="Arial" w:cs="Arial"/>
        </w:rPr>
        <w:t>el</w:t>
      </w:r>
      <w:proofErr w:type="spellEnd"/>
      <w:r w:rsidRPr="005B0EB8">
        <w:rPr>
          <w:rFonts w:ascii="Arial" w:hAnsi="Arial" w:cs="Arial"/>
        </w:rPr>
        <w:t xml:space="preserve"> a. Subrayo este aspecto porque es el que conduce a Lacan a la</w:t>
      </w:r>
      <w:r>
        <w:rPr>
          <w:rFonts w:ascii="Arial" w:hAnsi="Arial" w:cs="Arial"/>
        </w:rPr>
        <w:t xml:space="preserve"> misma conclusión a la que arrib</w:t>
      </w:r>
      <w:r w:rsidRPr="005B0EB8">
        <w:rPr>
          <w:rFonts w:ascii="Arial" w:hAnsi="Arial" w:cs="Arial"/>
        </w:rPr>
        <w:t xml:space="preserve">ó Freud, </w:t>
      </w:r>
      <w:r w:rsidR="0013505A">
        <w:rPr>
          <w:rFonts w:ascii="Arial" w:hAnsi="Arial" w:cs="Arial"/>
        </w:rPr>
        <w:t xml:space="preserve">es decir, </w:t>
      </w:r>
      <w:r w:rsidRPr="005B0EB8">
        <w:rPr>
          <w:rFonts w:ascii="Arial" w:hAnsi="Arial" w:cs="Arial"/>
        </w:rPr>
        <w:t xml:space="preserve">que esta identificación es el correlato de </w:t>
      </w:r>
      <w:r w:rsidR="001C1698">
        <w:rPr>
          <w:rFonts w:ascii="Arial" w:hAnsi="Arial" w:cs="Arial"/>
        </w:rPr>
        <w:t>la</w:t>
      </w:r>
      <w:r w:rsidRPr="005B0EB8">
        <w:rPr>
          <w:rFonts w:ascii="Arial" w:hAnsi="Arial" w:cs="Arial"/>
        </w:rPr>
        <w:t xml:space="preserve"> inhibición para actuar. Lo dice así: “Este objeto a que el neurótico se hace ser en su fantasma no le pega ni con cola. Por eso, ciertamente, con su fantasma el neurótico nunca hace gran cosa” (</w:t>
      </w:r>
      <w:r>
        <w:rPr>
          <w:rFonts w:ascii="Arial" w:hAnsi="Arial" w:cs="Arial"/>
        </w:rPr>
        <w:t>LACAN 1962-63</w:t>
      </w:r>
      <w:r w:rsidRPr="005B0EB8">
        <w:rPr>
          <w:rFonts w:ascii="Arial" w:hAnsi="Arial" w:cs="Arial"/>
        </w:rPr>
        <w:t>, 60)</w:t>
      </w:r>
      <w:r>
        <w:rPr>
          <w:rFonts w:ascii="Arial" w:hAnsi="Arial" w:cs="Arial"/>
        </w:rPr>
        <w:t xml:space="preserve">. </w:t>
      </w:r>
      <w:r w:rsidRPr="005A15A3">
        <w:rPr>
          <w:rFonts w:ascii="Arial" w:hAnsi="Arial" w:cs="Arial"/>
        </w:rPr>
        <w:t>Sin embargo ese fantasma le sirve en la medida que lo defiende de la angustia</w:t>
      </w:r>
      <w:r w:rsidRPr="005B0EB8">
        <w:rPr>
          <w:rFonts w:ascii="Arial" w:hAnsi="Arial" w:cs="Arial"/>
        </w:rPr>
        <w:t xml:space="preserve"> </w:t>
      </w:r>
      <w:r w:rsidR="0013505A">
        <w:rPr>
          <w:rFonts w:ascii="Arial" w:hAnsi="Arial" w:cs="Arial"/>
        </w:rPr>
        <w:t>-v</w:t>
      </w:r>
      <w:r w:rsidR="00346174">
        <w:rPr>
          <w:rFonts w:ascii="Arial" w:hAnsi="Arial" w:cs="Arial"/>
        </w:rPr>
        <w:t>olveremos sobre est</w:t>
      </w:r>
      <w:r w:rsidR="001C1698">
        <w:rPr>
          <w:rFonts w:ascii="Arial" w:hAnsi="Arial" w:cs="Arial"/>
        </w:rPr>
        <w:t>a</w:t>
      </w:r>
      <w:r w:rsidR="00346174">
        <w:rPr>
          <w:rFonts w:ascii="Arial" w:hAnsi="Arial" w:cs="Arial"/>
        </w:rPr>
        <w:t xml:space="preserve"> cuestión en lo que sigue.</w:t>
      </w:r>
      <w:r w:rsidRPr="005B0EB8">
        <w:rPr>
          <w:rFonts w:ascii="Arial" w:hAnsi="Arial" w:cs="Arial"/>
        </w:rPr>
        <w:t xml:space="preserve"> </w:t>
      </w:r>
    </w:p>
    <w:p w:rsidR="00FD10DC" w:rsidRDefault="00FD10DC" w:rsidP="00BA6796">
      <w:pPr>
        <w:spacing w:line="480" w:lineRule="auto"/>
        <w:ind w:firstLine="708"/>
        <w:jc w:val="both"/>
        <w:rPr>
          <w:rFonts w:ascii="Arial" w:hAnsi="Arial" w:cs="Arial"/>
        </w:rPr>
      </w:pPr>
      <w:r>
        <w:rPr>
          <w:rFonts w:ascii="Arial" w:hAnsi="Arial" w:cs="Arial"/>
        </w:rPr>
        <w:lastRenderedPageBreak/>
        <w:t>La</w:t>
      </w:r>
      <w:r w:rsidR="00A24193" w:rsidRPr="005B0EB8">
        <w:rPr>
          <w:rFonts w:ascii="Arial" w:hAnsi="Arial" w:cs="Arial"/>
        </w:rPr>
        <w:t xml:space="preserve"> inh</w:t>
      </w:r>
      <w:r w:rsidR="00A24193">
        <w:rPr>
          <w:rFonts w:ascii="Arial" w:hAnsi="Arial" w:cs="Arial"/>
        </w:rPr>
        <w:t>i</w:t>
      </w:r>
      <w:r w:rsidR="00A24193" w:rsidRPr="005B0EB8">
        <w:rPr>
          <w:rFonts w:ascii="Arial" w:hAnsi="Arial" w:cs="Arial"/>
        </w:rPr>
        <w:t>bición se explica por el hecho de que en la neurosis la represión impide que la exigencia pulsional se manifieste abiertamente. La exigencia significante adquiere gracias a la fantasía un empleo metafórico que ya nada tiene que ver con lo pulsional</w:t>
      </w:r>
      <w:r w:rsidR="00A24193">
        <w:rPr>
          <w:rFonts w:ascii="Arial" w:hAnsi="Arial" w:cs="Arial"/>
        </w:rPr>
        <w:t xml:space="preserve">, sino que </w:t>
      </w:r>
      <w:r>
        <w:rPr>
          <w:rFonts w:ascii="Arial" w:hAnsi="Arial" w:cs="Arial"/>
        </w:rPr>
        <w:t>la</w:t>
      </w:r>
      <w:r w:rsidR="00A24193">
        <w:rPr>
          <w:rFonts w:ascii="Arial" w:hAnsi="Arial" w:cs="Arial"/>
        </w:rPr>
        <w:t xml:space="preserve"> transforma en otra cosa: de</w:t>
      </w:r>
      <w:r w:rsidR="001C1698">
        <w:rPr>
          <w:rFonts w:ascii="Arial" w:hAnsi="Arial" w:cs="Arial"/>
        </w:rPr>
        <w:t>manda del Otro, demanda de amor.</w:t>
      </w:r>
      <w:r w:rsidR="00A24193">
        <w:rPr>
          <w:rFonts w:ascii="Arial" w:hAnsi="Arial" w:cs="Arial"/>
        </w:rPr>
        <w:t xml:space="preserve"> Mientras que</w:t>
      </w:r>
      <w:r w:rsidR="0013505A">
        <w:rPr>
          <w:rFonts w:ascii="Arial" w:hAnsi="Arial" w:cs="Arial"/>
        </w:rPr>
        <w:t xml:space="preserve"> en </w:t>
      </w:r>
      <w:r w:rsidR="009C0DAA">
        <w:rPr>
          <w:rFonts w:ascii="Arial" w:hAnsi="Arial" w:cs="Arial"/>
        </w:rPr>
        <w:t>tanto actividad</w:t>
      </w:r>
      <w:r w:rsidR="00A24193">
        <w:rPr>
          <w:rFonts w:ascii="Arial" w:hAnsi="Arial" w:cs="Arial"/>
        </w:rPr>
        <w:t xml:space="preserve"> la pulsión no es demanda</w:t>
      </w:r>
      <w:r>
        <w:rPr>
          <w:rFonts w:ascii="Arial" w:hAnsi="Arial" w:cs="Arial"/>
        </w:rPr>
        <w:t xml:space="preserve"> sino que prescinde de ella</w:t>
      </w:r>
      <w:r w:rsidR="0013505A">
        <w:rPr>
          <w:rFonts w:ascii="Arial" w:hAnsi="Arial" w:cs="Arial"/>
        </w:rPr>
        <w:t>. Es</w:t>
      </w:r>
      <w:r>
        <w:rPr>
          <w:rFonts w:ascii="Arial" w:hAnsi="Arial" w:cs="Arial"/>
        </w:rPr>
        <w:t>, afirma Lacan,</w:t>
      </w:r>
      <w:r w:rsidR="0013505A">
        <w:rPr>
          <w:rFonts w:ascii="Arial" w:hAnsi="Arial" w:cs="Arial"/>
        </w:rPr>
        <w:t xml:space="preserve">  “…cuando la demanda se calla que la pulsión comienza” (LACAN</w:t>
      </w:r>
      <w:r w:rsidR="002431A2">
        <w:rPr>
          <w:rFonts w:ascii="Arial" w:hAnsi="Arial" w:cs="Arial"/>
        </w:rPr>
        <w:t xml:space="preserve"> 1967</w:t>
      </w:r>
      <w:r w:rsidR="00E412CE">
        <w:rPr>
          <w:rFonts w:ascii="Arial" w:hAnsi="Arial" w:cs="Arial"/>
        </w:rPr>
        <w:t>-68</w:t>
      </w:r>
      <w:r w:rsidR="008E41C5">
        <w:rPr>
          <w:rFonts w:ascii="Arial" w:hAnsi="Arial" w:cs="Arial"/>
        </w:rPr>
        <w:t>, 12-04-67</w:t>
      </w:r>
      <w:r w:rsidR="00E412CE">
        <w:rPr>
          <w:rFonts w:ascii="Arial" w:hAnsi="Arial" w:cs="Arial"/>
        </w:rPr>
        <w:t>)</w:t>
      </w:r>
      <w:r w:rsidR="005940AA">
        <w:rPr>
          <w:rFonts w:ascii="Arial" w:hAnsi="Arial" w:cs="Arial"/>
        </w:rPr>
        <w:t>.</w:t>
      </w:r>
    </w:p>
    <w:p w:rsidR="00A24193" w:rsidRPr="005B0EB8" w:rsidRDefault="005940AA" w:rsidP="00BA6796">
      <w:pPr>
        <w:spacing w:line="480" w:lineRule="auto"/>
        <w:ind w:firstLine="708"/>
        <w:jc w:val="both"/>
        <w:rPr>
          <w:rFonts w:ascii="Arial" w:hAnsi="Arial" w:cs="Arial"/>
        </w:rPr>
      </w:pPr>
      <w:r>
        <w:rPr>
          <w:rFonts w:ascii="Arial" w:hAnsi="Arial" w:cs="Arial"/>
        </w:rPr>
        <w:t xml:space="preserve"> </w:t>
      </w:r>
      <w:r w:rsidR="00A24193" w:rsidRPr="005B0EB8">
        <w:rPr>
          <w:rFonts w:ascii="Arial" w:hAnsi="Arial" w:cs="Arial"/>
        </w:rPr>
        <w:t>Finalmente hay que decir que esta posición ante el deseo deja al neurótico enredado e</w:t>
      </w:r>
      <w:r w:rsidR="00A24193">
        <w:rPr>
          <w:rFonts w:ascii="Arial" w:hAnsi="Arial" w:cs="Arial"/>
        </w:rPr>
        <w:t>n satisfacciones narcisistas y a</w:t>
      </w:r>
      <w:r w:rsidR="00A24193" w:rsidRPr="005B0EB8">
        <w:rPr>
          <w:rFonts w:ascii="Arial" w:hAnsi="Arial" w:cs="Arial"/>
        </w:rPr>
        <w:t xml:space="preserve">sociales. El Hombre de las Ratas  padecía una inhibición pertinaz para amar y trabajar que no le impedía al mismo tiempo sentirse un “hombre intachable”. </w:t>
      </w:r>
    </w:p>
    <w:p w:rsidR="006B2941" w:rsidRDefault="006B2941" w:rsidP="00BA6796">
      <w:pPr>
        <w:spacing w:line="480" w:lineRule="auto"/>
        <w:ind w:firstLine="708"/>
        <w:jc w:val="both"/>
        <w:rPr>
          <w:rFonts w:ascii="Arial" w:hAnsi="Arial" w:cs="Arial"/>
          <w:b/>
        </w:rPr>
      </w:pPr>
    </w:p>
    <w:p w:rsidR="00A24193" w:rsidRDefault="00BA6796" w:rsidP="00BA6796">
      <w:pPr>
        <w:spacing w:line="480" w:lineRule="auto"/>
        <w:ind w:firstLine="708"/>
        <w:jc w:val="both"/>
        <w:rPr>
          <w:rFonts w:ascii="Arial" w:hAnsi="Arial" w:cs="Arial"/>
          <w:b/>
        </w:rPr>
      </w:pPr>
      <w:r>
        <w:rPr>
          <w:rFonts w:ascii="Arial" w:hAnsi="Arial" w:cs="Arial"/>
          <w:b/>
        </w:rPr>
        <w:t>H</w:t>
      </w:r>
      <w:r w:rsidR="00A24193" w:rsidRPr="00AB1A20">
        <w:rPr>
          <w:rFonts w:ascii="Arial" w:hAnsi="Arial" w:cs="Arial"/>
          <w:b/>
        </w:rPr>
        <w:t>ay trabajos y trabajos…</w:t>
      </w:r>
    </w:p>
    <w:p w:rsidR="005940AA" w:rsidRPr="00EF4D85" w:rsidRDefault="005940AA" w:rsidP="00BA6796">
      <w:pPr>
        <w:spacing w:line="480" w:lineRule="auto"/>
        <w:ind w:firstLine="708"/>
        <w:jc w:val="both"/>
        <w:rPr>
          <w:rFonts w:ascii="Arial" w:hAnsi="Arial" w:cs="Arial"/>
        </w:rPr>
      </w:pPr>
      <w:r>
        <w:rPr>
          <w:rFonts w:ascii="Arial" w:hAnsi="Arial"/>
        </w:rPr>
        <w:t xml:space="preserve">Si amar y trabajar se plantean como finalidades de la cura, habría que ver qué entendemos por estos términos. </w:t>
      </w:r>
      <w:r w:rsidRPr="00C913F7">
        <w:rPr>
          <w:rFonts w:ascii="Arial" w:hAnsi="Arial"/>
        </w:rPr>
        <w:t>Porque</w:t>
      </w:r>
      <w:r>
        <w:rPr>
          <w:rFonts w:ascii="Arial" w:hAnsi="Arial"/>
        </w:rPr>
        <w:t xml:space="preserve"> no creemos, siguiendo una ironía de Lac</w:t>
      </w:r>
      <w:r w:rsidRPr="00C913F7">
        <w:rPr>
          <w:rFonts w:ascii="Arial" w:hAnsi="Arial"/>
        </w:rPr>
        <w:t>a</w:t>
      </w:r>
      <w:r>
        <w:rPr>
          <w:rFonts w:ascii="Arial" w:hAnsi="Arial"/>
        </w:rPr>
        <w:t>n</w:t>
      </w:r>
      <w:r w:rsidRPr="00C913F7">
        <w:rPr>
          <w:rFonts w:ascii="Arial" w:hAnsi="Arial"/>
        </w:rPr>
        <w:t xml:space="preserve">, que </w:t>
      </w:r>
      <w:r>
        <w:rPr>
          <w:rFonts w:ascii="Arial" w:hAnsi="Arial"/>
        </w:rPr>
        <w:t xml:space="preserve">el </w:t>
      </w:r>
      <w:r w:rsidRPr="00C913F7">
        <w:rPr>
          <w:rFonts w:ascii="Arial" w:hAnsi="Arial"/>
        </w:rPr>
        <w:t>“ideal de un final de cura psicoanalítica es que un señor gane un poco más de plata que antes, y que</w:t>
      </w:r>
      <w:r>
        <w:rPr>
          <w:rFonts w:ascii="Arial" w:hAnsi="Arial"/>
        </w:rPr>
        <w:t>,</w:t>
      </w:r>
      <w:r w:rsidRPr="00C913F7">
        <w:rPr>
          <w:rFonts w:ascii="Arial" w:hAnsi="Arial"/>
        </w:rPr>
        <w:t xml:space="preserve"> en el orden de</w:t>
      </w:r>
      <w:r>
        <w:rPr>
          <w:rFonts w:ascii="Arial" w:hAnsi="Arial"/>
        </w:rPr>
        <w:t xml:space="preserve"> su vida sexual, se agregue a la asistencia moderada que demanda a su compañera conyugal la de su </w:t>
      </w:r>
      <w:r w:rsidRPr="00EF4D85">
        <w:rPr>
          <w:rFonts w:ascii="Arial" w:hAnsi="Arial" w:cs="Arial"/>
        </w:rPr>
        <w:t>secretaria”</w:t>
      </w:r>
      <w:r w:rsidR="00346174" w:rsidRPr="00EF4D85">
        <w:rPr>
          <w:rFonts w:ascii="Arial" w:hAnsi="Arial" w:cs="Arial"/>
        </w:rPr>
        <w:t xml:space="preserve"> (LACAN</w:t>
      </w:r>
      <w:r w:rsidR="00E412CE" w:rsidRPr="00EF4D85">
        <w:rPr>
          <w:rFonts w:ascii="Arial" w:hAnsi="Arial" w:cs="Arial"/>
        </w:rPr>
        <w:t xml:space="preserve"> 1967</w:t>
      </w:r>
      <w:r w:rsidR="00346174" w:rsidRPr="00EF4D85">
        <w:rPr>
          <w:rFonts w:ascii="Arial" w:hAnsi="Arial" w:cs="Arial"/>
        </w:rPr>
        <w:t>,</w:t>
      </w:r>
      <w:r w:rsidR="00E412CE" w:rsidRPr="00EF4D85">
        <w:rPr>
          <w:rFonts w:ascii="Arial" w:hAnsi="Arial" w:cs="Arial"/>
        </w:rPr>
        <w:t xml:space="preserve"> 33</w:t>
      </w:r>
      <w:r w:rsidR="00346174" w:rsidRPr="00EF4D85">
        <w:rPr>
          <w:rFonts w:ascii="Arial" w:hAnsi="Arial" w:cs="Arial"/>
        </w:rPr>
        <w:t xml:space="preserve">). </w:t>
      </w:r>
      <w:r w:rsidRPr="00EF4D85">
        <w:rPr>
          <w:rFonts w:ascii="Arial" w:hAnsi="Arial" w:cs="Arial"/>
        </w:rPr>
        <w:t>Entonces ¿de qué se trata?</w:t>
      </w:r>
    </w:p>
    <w:p w:rsidR="00E77C7B" w:rsidRPr="00EF4D85" w:rsidRDefault="005940AA" w:rsidP="00FD10DC">
      <w:pPr>
        <w:spacing w:line="480" w:lineRule="auto"/>
        <w:ind w:firstLine="708"/>
        <w:jc w:val="both"/>
        <w:rPr>
          <w:rFonts w:ascii="Arial" w:hAnsi="Arial" w:cs="Arial"/>
        </w:rPr>
      </w:pPr>
      <w:r w:rsidRPr="00EF4D85">
        <w:rPr>
          <w:rFonts w:ascii="Arial" w:hAnsi="Arial" w:cs="Arial"/>
        </w:rPr>
        <w:t xml:space="preserve">Lacan opone trabajo y deseo, dejando al primero del lado de la tradición del poder; así puede poner en boca del amo el imperativo </w:t>
      </w:r>
      <w:r w:rsidRPr="00EF4D85">
        <w:rPr>
          <w:rFonts w:ascii="Arial" w:hAnsi="Arial" w:cs="Arial"/>
          <w:i/>
        </w:rPr>
        <w:t>“Continúen trabajando, y en cuanto al deseo, esperen sentados”</w:t>
      </w:r>
      <w:r w:rsidR="00346174" w:rsidRPr="00EF4D85">
        <w:rPr>
          <w:rFonts w:ascii="Arial" w:hAnsi="Arial" w:cs="Arial"/>
        </w:rPr>
        <w:t xml:space="preserve"> </w:t>
      </w:r>
      <w:r w:rsidR="00E77C7B" w:rsidRPr="00EF4D85">
        <w:rPr>
          <w:rFonts w:ascii="Arial" w:hAnsi="Arial" w:cs="Arial"/>
        </w:rPr>
        <w:t>(LACAN 1959-60, 378)</w:t>
      </w:r>
      <w:r w:rsidRPr="00EF4D85">
        <w:rPr>
          <w:rFonts w:ascii="Arial" w:hAnsi="Arial" w:cs="Arial"/>
          <w:i/>
        </w:rPr>
        <w:t xml:space="preserve">. </w:t>
      </w:r>
      <w:r w:rsidRPr="00EF4D85">
        <w:rPr>
          <w:rFonts w:ascii="Arial" w:hAnsi="Arial" w:cs="Arial"/>
        </w:rPr>
        <w:t xml:space="preserve"> En este mismo sentido, Jean </w:t>
      </w:r>
      <w:proofErr w:type="spellStart"/>
      <w:r w:rsidRPr="00EF4D85">
        <w:rPr>
          <w:rFonts w:ascii="Arial" w:hAnsi="Arial" w:cs="Arial"/>
        </w:rPr>
        <w:t>Allouch</w:t>
      </w:r>
      <w:proofErr w:type="spellEnd"/>
      <w:r w:rsidRPr="00EF4D85">
        <w:rPr>
          <w:rFonts w:ascii="Arial" w:hAnsi="Arial" w:cs="Arial"/>
        </w:rPr>
        <w:t xml:space="preserve"> se encargó de destacar y criticar lo que ha dado en llamar la ideología del trabajo, tildando de </w:t>
      </w:r>
      <w:r w:rsidR="00E77C7B" w:rsidRPr="00EF4D85">
        <w:rPr>
          <w:rFonts w:ascii="Arial" w:hAnsi="Arial" w:cs="Arial"/>
        </w:rPr>
        <w:t>“</w:t>
      </w:r>
      <w:r w:rsidRPr="00EF4D85">
        <w:rPr>
          <w:rFonts w:ascii="Arial" w:hAnsi="Arial" w:cs="Arial"/>
        </w:rPr>
        <w:t xml:space="preserve">imbécil” el proverbio “el trabajo es salud”, y </w:t>
      </w:r>
      <w:r w:rsidRPr="00EF4D85">
        <w:rPr>
          <w:rFonts w:ascii="Arial" w:hAnsi="Arial" w:cs="Arial"/>
        </w:rPr>
        <w:lastRenderedPageBreak/>
        <w:t xml:space="preserve">recordando, que la palabra </w:t>
      </w:r>
      <w:proofErr w:type="spellStart"/>
      <w:r w:rsidRPr="00EF4D85">
        <w:rPr>
          <w:rFonts w:ascii="Arial" w:hAnsi="Arial" w:cs="Arial"/>
          <w:i/>
        </w:rPr>
        <w:t>Arbeit</w:t>
      </w:r>
      <w:proofErr w:type="spellEnd"/>
      <w:r w:rsidRPr="00EF4D85">
        <w:rPr>
          <w:rFonts w:ascii="Arial" w:hAnsi="Arial" w:cs="Arial"/>
          <w:i/>
        </w:rPr>
        <w:t xml:space="preserve"> </w:t>
      </w:r>
      <w:r w:rsidRPr="00EF4D85">
        <w:rPr>
          <w:rFonts w:ascii="Arial" w:hAnsi="Arial" w:cs="Arial"/>
        </w:rPr>
        <w:t>(trabajo) figuraba en la entrada de los campos</w:t>
      </w:r>
      <w:r w:rsidRPr="005B0EB8">
        <w:rPr>
          <w:rFonts w:ascii="Arial" w:hAnsi="Arial" w:cs="Arial"/>
        </w:rPr>
        <w:t xml:space="preserve"> de exterminio</w:t>
      </w:r>
      <w:r>
        <w:rPr>
          <w:rFonts w:ascii="Arial" w:hAnsi="Arial" w:cs="Arial"/>
        </w:rPr>
        <w:t xml:space="preserve"> del </w:t>
      </w:r>
      <w:r w:rsidRPr="00EF4D85">
        <w:rPr>
          <w:rFonts w:ascii="Arial" w:hAnsi="Arial" w:cs="Arial"/>
        </w:rPr>
        <w:t>nazismo: “</w:t>
      </w:r>
      <w:proofErr w:type="spellStart"/>
      <w:r w:rsidRPr="00EF4D85">
        <w:rPr>
          <w:rFonts w:ascii="Arial" w:hAnsi="Arial" w:cs="Arial"/>
        </w:rPr>
        <w:t>Arbeit</w:t>
      </w:r>
      <w:proofErr w:type="spellEnd"/>
      <w:r w:rsidRPr="00EF4D85">
        <w:rPr>
          <w:rFonts w:ascii="Arial" w:hAnsi="Arial" w:cs="Arial"/>
        </w:rPr>
        <w:t xml:space="preserve"> </w:t>
      </w:r>
      <w:proofErr w:type="spellStart"/>
      <w:r w:rsidRPr="00EF4D85">
        <w:rPr>
          <w:rFonts w:ascii="Arial" w:hAnsi="Arial" w:cs="Arial"/>
        </w:rPr>
        <w:t>macht</w:t>
      </w:r>
      <w:proofErr w:type="spellEnd"/>
      <w:r w:rsidRPr="00EF4D85">
        <w:rPr>
          <w:rFonts w:ascii="Arial" w:hAnsi="Arial" w:cs="Arial"/>
        </w:rPr>
        <w:t xml:space="preserve"> </w:t>
      </w:r>
      <w:proofErr w:type="spellStart"/>
      <w:r w:rsidRPr="00EF4D85">
        <w:rPr>
          <w:rFonts w:ascii="Arial" w:hAnsi="Arial" w:cs="Arial"/>
        </w:rPr>
        <w:t>frei</w:t>
      </w:r>
      <w:proofErr w:type="spellEnd"/>
      <w:r w:rsidRPr="00EF4D85">
        <w:rPr>
          <w:rFonts w:ascii="Arial" w:hAnsi="Arial" w:cs="Arial"/>
        </w:rPr>
        <w:t>”, “El trabajo libera”, ilustrando así la solidaridad del poder con el imperativo ¡A trabajar!</w:t>
      </w:r>
      <w:r w:rsidR="00346174" w:rsidRPr="00EF4D85">
        <w:rPr>
          <w:rFonts w:ascii="Arial" w:hAnsi="Arial" w:cs="Arial"/>
        </w:rPr>
        <w:t xml:space="preserve"> </w:t>
      </w:r>
      <w:r w:rsidR="00E77C7B" w:rsidRPr="00EF4D85">
        <w:rPr>
          <w:rFonts w:ascii="Arial" w:hAnsi="Arial" w:cs="Arial"/>
        </w:rPr>
        <w:t>(</w:t>
      </w:r>
      <w:proofErr w:type="spellStart"/>
      <w:r w:rsidR="00E77C7B" w:rsidRPr="00EF4D85">
        <w:rPr>
          <w:rFonts w:ascii="Arial" w:hAnsi="Arial" w:cs="Arial"/>
        </w:rPr>
        <w:t>Allouch</w:t>
      </w:r>
      <w:proofErr w:type="spellEnd"/>
      <w:r w:rsidR="00E77C7B" w:rsidRPr="00EF4D85">
        <w:rPr>
          <w:rFonts w:ascii="Arial" w:hAnsi="Arial" w:cs="Arial"/>
        </w:rPr>
        <w:t xml:space="preserve"> </w:t>
      </w:r>
      <w:r w:rsidR="00975635" w:rsidRPr="00EF4D85">
        <w:rPr>
          <w:rFonts w:ascii="Arial" w:hAnsi="Arial" w:cs="Arial"/>
        </w:rPr>
        <w:t>199</w:t>
      </w:r>
      <w:r w:rsidR="00CF34D9" w:rsidRPr="00EF4D85">
        <w:rPr>
          <w:rFonts w:ascii="Arial" w:hAnsi="Arial" w:cs="Arial"/>
        </w:rPr>
        <w:t>7</w:t>
      </w:r>
      <w:r w:rsidR="00E77C7B" w:rsidRPr="00EF4D85">
        <w:rPr>
          <w:rFonts w:ascii="Arial" w:hAnsi="Arial" w:cs="Arial"/>
        </w:rPr>
        <w:t>, 20)</w:t>
      </w:r>
    </w:p>
    <w:p w:rsidR="00594CC3" w:rsidRDefault="00E77C7B" w:rsidP="00E77C7B">
      <w:pPr>
        <w:spacing w:line="480" w:lineRule="auto"/>
        <w:ind w:firstLine="708"/>
        <w:jc w:val="both"/>
        <w:rPr>
          <w:rFonts w:ascii="Arial" w:hAnsi="Arial"/>
        </w:rPr>
      </w:pPr>
      <w:r w:rsidRPr="00EF4D85">
        <w:rPr>
          <w:rFonts w:ascii="Arial" w:hAnsi="Arial" w:cs="Arial"/>
        </w:rPr>
        <w:t xml:space="preserve"> </w:t>
      </w:r>
      <w:r w:rsidR="005940AA" w:rsidRPr="00EF4D85">
        <w:rPr>
          <w:rFonts w:ascii="Arial" w:hAnsi="Arial" w:cs="Arial"/>
        </w:rPr>
        <w:t>En cualquier caso, y sin negar esta dimensión, se puede sostener que no</w:t>
      </w:r>
      <w:r w:rsidR="005940AA" w:rsidRPr="005B0EB8">
        <w:rPr>
          <w:rFonts w:ascii="Arial" w:hAnsi="Arial" w:cs="Arial"/>
        </w:rPr>
        <w:t xml:space="preserve"> todo trabajo responde a las </w:t>
      </w:r>
      <w:r w:rsidR="005940AA">
        <w:rPr>
          <w:rFonts w:ascii="Arial" w:hAnsi="Arial" w:cs="Arial"/>
        </w:rPr>
        <w:t>órdenes</w:t>
      </w:r>
      <w:r w:rsidR="005940AA" w:rsidRPr="005B0EB8">
        <w:rPr>
          <w:rFonts w:ascii="Arial" w:hAnsi="Arial" w:cs="Arial"/>
        </w:rPr>
        <w:t xml:space="preserve"> del amo y </w:t>
      </w:r>
      <w:r w:rsidR="005940AA">
        <w:rPr>
          <w:rFonts w:ascii="Arial" w:hAnsi="Arial" w:cs="Arial"/>
        </w:rPr>
        <w:t>a</w:t>
      </w:r>
      <w:r w:rsidR="005940AA" w:rsidRPr="005B0EB8">
        <w:rPr>
          <w:rFonts w:ascii="Arial" w:hAnsi="Arial" w:cs="Arial"/>
        </w:rPr>
        <w:t>l servicio de los bienes, no al menos aqu</w:t>
      </w:r>
      <w:r w:rsidR="005940AA">
        <w:rPr>
          <w:rFonts w:ascii="Arial" w:hAnsi="Arial" w:cs="Arial"/>
        </w:rPr>
        <w:t>ellos</w:t>
      </w:r>
      <w:r w:rsidR="005940AA" w:rsidRPr="005B0EB8">
        <w:rPr>
          <w:rFonts w:ascii="Arial" w:hAnsi="Arial" w:cs="Arial"/>
        </w:rPr>
        <w:t xml:space="preserve"> que </w:t>
      </w:r>
      <w:r w:rsidR="005940AA">
        <w:rPr>
          <w:rFonts w:ascii="Arial" w:hAnsi="Arial" w:cs="Arial"/>
        </w:rPr>
        <w:t>se sostienen en algún deseo.</w:t>
      </w:r>
      <w:r w:rsidR="00594CC3">
        <w:rPr>
          <w:rFonts w:ascii="Arial" w:hAnsi="Arial" w:cs="Arial"/>
        </w:rPr>
        <w:t xml:space="preserve"> </w:t>
      </w:r>
      <w:r w:rsidR="00594CC3">
        <w:rPr>
          <w:rFonts w:ascii="Arial" w:hAnsi="Arial"/>
        </w:rPr>
        <w:t>A favor de este argumento, tomaré como eje</w:t>
      </w:r>
      <w:r w:rsidR="00F622AC">
        <w:rPr>
          <w:rFonts w:ascii="Arial" w:hAnsi="Arial"/>
        </w:rPr>
        <w:t xml:space="preserve"> a desarrollar</w:t>
      </w:r>
      <w:r w:rsidR="00594CC3">
        <w:rPr>
          <w:rFonts w:ascii="Arial" w:hAnsi="Arial"/>
        </w:rPr>
        <w:t xml:space="preserve"> el trabajo de creación o sublimatorio.</w:t>
      </w:r>
    </w:p>
    <w:p w:rsidR="005940AA" w:rsidRDefault="005940AA" w:rsidP="00E77C7B">
      <w:pPr>
        <w:spacing w:line="480" w:lineRule="auto"/>
        <w:ind w:firstLine="708"/>
        <w:jc w:val="both"/>
        <w:rPr>
          <w:rFonts w:ascii="Arial" w:hAnsi="Arial" w:cs="Arial"/>
          <w:b/>
        </w:rPr>
      </w:pPr>
    </w:p>
    <w:p w:rsidR="00594CC3" w:rsidRDefault="00594CC3" w:rsidP="00BA6796">
      <w:pPr>
        <w:spacing w:line="480" w:lineRule="auto"/>
        <w:ind w:firstLine="708"/>
        <w:jc w:val="both"/>
        <w:rPr>
          <w:rFonts w:ascii="Arial" w:hAnsi="Arial" w:cs="Arial"/>
          <w:b/>
        </w:rPr>
      </w:pPr>
      <w:r>
        <w:rPr>
          <w:rFonts w:ascii="Arial" w:hAnsi="Arial" w:cs="Arial"/>
          <w:b/>
        </w:rPr>
        <w:t>El trabajo de creación</w:t>
      </w:r>
    </w:p>
    <w:p w:rsidR="00CC6E23" w:rsidRDefault="00CC6E23" w:rsidP="00BA6796">
      <w:pPr>
        <w:spacing w:line="480" w:lineRule="auto"/>
        <w:ind w:firstLine="708"/>
        <w:jc w:val="both"/>
        <w:rPr>
          <w:rFonts w:ascii="Arial" w:hAnsi="Arial" w:cs="Arial"/>
        </w:rPr>
      </w:pPr>
      <w:r w:rsidRPr="005B0EB8">
        <w:rPr>
          <w:rFonts w:ascii="Arial" w:hAnsi="Arial" w:cs="Arial"/>
        </w:rPr>
        <w:t>El trabajo del creador es un tema que ha ocupado a Freud</w:t>
      </w:r>
      <w:r w:rsidR="00B7141B">
        <w:rPr>
          <w:rFonts w:ascii="Arial" w:hAnsi="Arial" w:cs="Arial"/>
        </w:rPr>
        <w:t>, así en</w:t>
      </w:r>
      <w:r w:rsidRPr="005B0EB8">
        <w:rPr>
          <w:rFonts w:ascii="Arial" w:hAnsi="Arial" w:cs="Arial"/>
        </w:rPr>
        <w:t xml:space="preserve"> “El malestar en la cultura” leemos que la sublimación se consigue</w:t>
      </w:r>
      <w:r w:rsidRPr="005B0EB8">
        <w:rPr>
          <w:rFonts w:ascii="Arial" w:hAnsi="Arial" w:cs="Arial"/>
          <w:b/>
        </w:rPr>
        <w:t xml:space="preserve"> </w:t>
      </w:r>
      <w:r w:rsidRPr="005B0EB8">
        <w:rPr>
          <w:rFonts w:ascii="Arial" w:hAnsi="Arial" w:cs="Arial"/>
        </w:rPr>
        <w:t xml:space="preserve">“cuando uno se las arregla para elevar suficientemente la ganancia de placer que </w:t>
      </w:r>
      <w:r w:rsidRPr="00AC5195">
        <w:rPr>
          <w:rFonts w:ascii="Arial" w:hAnsi="Arial" w:cs="Arial"/>
        </w:rPr>
        <w:t>proviene de las fuentes de un trabajo psíquico e intelectual”</w:t>
      </w:r>
      <w:r w:rsidRPr="005B0EB8">
        <w:rPr>
          <w:rFonts w:ascii="Arial" w:hAnsi="Arial" w:cs="Arial"/>
        </w:rPr>
        <w:t xml:space="preserve"> </w:t>
      </w:r>
      <w:r>
        <w:rPr>
          <w:rFonts w:ascii="Arial" w:hAnsi="Arial" w:cs="Arial"/>
        </w:rPr>
        <w:t>(</w:t>
      </w:r>
      <w:r w:rsidR="00EF4D85">
        <w:rPr>
          <w:rFonts w:ascii="Arial" w:hAnsi="Arial" w:cs="Arial"/>
        </w:rPr>
        <w:t xml:space="preserve">FREUD </w:t>
      </w:r>
      <w:r>
        <w:rPr>
          <w:rFonts w:ascii="Arial" w:hAnsi="Arial" w:cs="Arial"/>
        </w:rPr>
        <w:t xml:space="preserve">1930, 79). </w:t>
      </w:r>
    </w:p>
    <w:p w:rsidR="006B66CB" w:rsidRPr="005B0EB8" w:rsidRDefault="00594CC3" w:rsidP="00CF34D9">
      <w:pPr>
        <w:spacing w:line="480" w:lineRule="auto"/>
        <w:ind w:firstLine="708"/>
        <w:jc w:val="both"/>
        <w:rPr>
          <w:rFonts w:ascii="Arial" w:hAnsi="Arial" w:cs="Arial"/>
        </w:rPr>
      </w:pPr>
      <w:r>
        <w:rPr>
          <w:rFonts w:ascii="Arial" w:hAnsi="Arial" w:cs="Arial"/>
        </w:rPr>
        <w:t>En la creación sublimatoria está en juego la dimensión del trabajo, del esfuerzo. Se hace más evidente en la creación científica, pero también está presente en la creación artística -aunque en este último caso suele quedar eclipsada por la idea de inspiración. Sin embargo los artistas no se engañan al respecto: “</w:t>
      </w:r>
      <w:r w:rsidRPr="005B0EB8">
        <w:rPr>
          <w:rFonts w:ascii="Arial" w:hAnsi="Arial" w:cs="Arial"/>
        </w:rPr>
        <w:t>La inspiración existe</w:t>
      </w:r>
      <w:r>
        <w:rPr>
          <w:rFonts w:ascii="Arial" w:hAnsi="Arial" w:cs="Arial"/>
        </w:rPr>
        <w:t xml:space="preserve"> </w:t>
      </w:r>
      <w:r w:rsidR="007E223C">
        <w:rPr>
          <w:rFonts w:ascii="Arial" w:hAnsi="Arial" w:cs="Arial"/>
        </w:rPr>
        <w:t>-</w:t>
      </w:r>
      <w:r>
        <w:rPr>
          <w:rFonts w:ascii="Arial" w:hAnsi="Arial" w:cs="Arial"/>
        </w:rPr>
        <w:t>sentenció Picasso</w:t>
      </w:r>
      <w:r w:rsidR="007E223C">
        <w:rPr>
          <w:rFonts w:ascii="Arial" w:hAnsi="Arial" w:cs="Arial"/>
        </w:rPr>
        <w:t>-</w:t>
      </w:r>
      <w:r w:rsidRPr="005B0EB8">
        <w:rPr>
          <w:rFonts w:ascii="Arial" w:hAnsi="Arial" w:cs="Arial"/>
        </w:rPr>
        <w:t xml:space="preserve"> pero t</w:t>
      </w:r>
      <w:r>
        <w:rPr>
          <w:rFonts w:ascii="Arial" w:hAnsi="Arial" w:cs="Arial"/>
        </w:rPr>
        <w:t>iene que encontrarte trabajando”.</w:t>
      </w:r>
      <w:r w:rsidRPr="00950291">
        <w:rPr>
          <w:rFonts w:ascii="Arial" w:hAnsi="Arial" w:cs="Arial"/>
        </w:rPr>
        <w:t xml:space="preserve"> </w:t>
      </w:r>
      <w:r w:rsidR="00346174">
        <w:rPr>
          <w:rFonts w:ascii="Arial" w:hAnsi="Arial" w:cs="Arial"/>
        </w:rPr>
        <w:t>Cabría</w:t>
      </w:r>
      <w:r w:rsidR="00CF34D9">
        <w:rPr>
          <w:rFonts w:ascii="Arial" w:hAnsi="Arial" w:cs="Arial"/>
        </w:rPr>
        <w:t xml:space="preserve"> entonces</w:t>
      </w:r>
      <w:r w:rsidR="00346174">
        <w:rPr>
          <w:rFonts w:ascii="Arial" w:hAnsi="Arial" w:cs="Arial"/>
        </w:rPr>
        <w:t xml:space="preserve"> </w:t>
      </w:r>
      <w:r w:rsidR="006B66CB" w:rsidRPr="005B0EB8">
        <w:rPr>
          <w:rFonts w:ascii="Arial" w:hAnsi="Arial" w:cs="Arial"/>
        </w:rPr>
        <w:t xml:space="preserve">hacer una distinción temporal entre la inspiración, que parece referirse a un instante, una apertura siempre </w:t>
      </w:r>
      <w:r w:rsidR="006B66CB">
        <w:rPr>
          <w:rFonts w:ascii="Arial" w:hAnsi="Arial" w:cs="Arial"/>
        </w:rPr>
        <w:t>pr</w:t>
      </w:r>
      <w:r w:rsidR="007E223C">
        <w:rPr>
          <w:rFonts w:ascii="Arial" w:hAnsi="Arial" w:cs="Arial"/>
        </w:rPr>
        <w:t>onta</w:t>
      </w:r>
      <w:r w:rsidR="006B66CB">
        <w:rPr>
          <w:rFonts w:ascii="Arial" w:hAnsi="Arial" w:cs="Arial"/>
        </w:rPr>
        <w:t xml:space="preserve"> a</w:t>
      </w:r>
      <w:r w:rsidR="006B66CB" w:rsidRPr="005B0EB8">
        <w:rPr>
          <w:rFonts w:ascii="Arial" w:hAnsi="Arial" w:cs="Arial"/>
        </w:rPr>
        <w:t xml:space="preserve"> cerrase, y la sublimación en tanto trabaja con el tiempo</w:t>
      </w:r>
      <w:r w:rsidR="00CF34D9">
        <w:rPr>
          <w:rFonts w:ascii="Arial" w:hAnsi="Arial" w:cs="Arial"/>
        </w:rPr>
        <w:t>.</w:t>
      </w:r>
      <w:r w:rsidR="006B66CB" w:rsidRPr="005B0EB8">
        <w:rPr>
          <w:rFonts w:ascii="Arial" w:hAnsi="Arial" w:cs="Arial"/>
        </w:rPr>
        <w:t xml:space="preserve"> </w:t>
      </w:r>
    </w:p>
    <w:p w:rsidR="00594CC3" w:rsidRPr="00434816" w:rsidRDefault="00594CC3" w:rsidP="00BA6796">
      <w:pPr>
        <w:spacing w:line="480" w:lineRule="auto"/>
        <w:ind w:firstLine="708"/>
        <w:jc w:val="both"/>
        <w:rPr>
          <w:rFonts w:ascii="Arial" w:hAnsi="Arial" w:cs="Arial"/>
        </w:rPr>
      </w:pPr>
      <w:r w:rsidRPr="005B0EB8">
        <w:rPr>
          <w:rFonts w:ascii="Arial" w:hAnsi="Arial" w:cs="Arial"/>
        </w:rPr>
        <w:t>El término “trabajo” deriva de</w:t>
      </w:r>
      <w:r>
        <w:rPr>
          <w:rFonts w:ascii="Arial" w:hAnsi="Arial" w:cs="Arial"/>
        </w:rPr>
        <w:t>l lat</w:t>
      </w:r>
      <w:r w:rsidR="007E223C">
        <w:rPr>
          <w:rFonts w:ascii="Arial" w:hAnsi="Arial" w:cs="Arial"/>
        </w:rPr>
        <w:t>í</w:t>
      </w:r>
      <w:r>
        <w:rPr>
          <w:rFonts w:ascii="Arial" w:hAnsi="Arial" w:cs="Arial"/>
        </w:rPr>
        <w:t>n</w:t>
      </w:r>
      <w:r w:rsidRPr="005B0EB8">
        <w:rPr>
          <w:rFonts w:ascii="Arial" w:hAnsi="Arial" w:cs="Arial"/>
        </w:rPr>
        <w:t xml:space="preserve"> </w:t>
      </w:r>
      <w:proofErr w:type="spellStart"/>
      <w:r w:rsidRPr="005B0EB8">
        <w:rPr>
          <w:rFonts w:ascii="Arial" w:hAnsi="Arial" w:cs="Arial"/>
        </w:rPr>
        <w:t>tripalium</w:t>
      </w:r>
      <w:proofErr w:type="spellEnd"/>
      <w:r w:rsidR="00C61D20">
        <w:rPr>
          <w:rFonts w:ascii="Arial" w:hAnsi="Arial" w:cs="Arial"/>
        </w:rPr>
        <w:t>,</w:t>
      </w:r>
      <w:r w:rsidRPr="005B0EB8">
        <w:rPr>
          <w:rFonts w:ascii="Arial" w:hAnsi="Arial" w:cs="Arial"/>
        </w:rPr>
        <w:t xml:space="preserve"> que es un instrumento de tortura. Basta escuchar el testimonio de algunos artistas para captar lo tortuoso del trabajo creador. Así </w:t>
      </w:r>
      <w:proofErr w:type="spellStart"/>
      <w:r w:rsidRPr="005B0EB8">
        <w:rPr>
          <w:rFonts w:ascii="Arial" w:hAnsi="Arial" w:cs="Arial"/>
        </w:rPr>
        <w:t>Jed</w:t>
      </w:r>
      <w:proofErr w:type="spellEnd"/>
      <w:r w:rsidRPr="005B0EB8">
        <w:rPr>
          <w:rFonts w:ascii="Arial" w:hAnsi="Arial" w:cs="Arial"/>
        </w:rPr>
        <w:t xml:space="preserve"> Martin, el célebre artista que protagoniza la última novela </w:t>
      </w:r>
      <w:r w:rsidRPr="005B0EB8">
        <w:rPr>
          <w:rFonts w:ascii="Arial" w:hAnsi="Arial" w:cs="Arial"/>
        </w:rPr>
        <w:lastRenderedPageBreak/>
        <w:t xml:space="preserve">de Michel </w:t>
      </w:r>
      <w:proofErr w:type="spellStart"/>
      <w:r w:rsidRPr="005B0EB8">
        <w:rPr>
          <w:rFonts w:ascii="Arial" w:hAnsi="Arial" w:cs="Arial"/>
        </w:rPr>
        <w:t>Houellebecq</w:t>
      </w:r>
      <w:proofErr w:type="spellEnd"/>
      <w:r w:rsidRPr="005B0EB8">
        <w:rPr>
          <w:rFonts w:ascii="Arial" w:hAnsi="Arial" w:cs="Arial"/>
        </w:rPr>
        <w:t xml:space="preserve">, al ser interrogado sobre lo que en su opinión significaba ser artista, declaró que ser artista, </w:t>
      </w:r>
      <w:r w:rsidRPr="00434816">
        <w:rPr>
          <w:rFonts w:ascii="Arial" w:hAnsi="Arial" w:cs="Arial"/>
        </w:rPr>
        <w:t xml:space="preserve">“era ante todo ser alguien </w:t>
      </w:r>
      <w:r w:rsidRPr="00434816">
        <w:rPr>
          <w:rFonts w:ascii="Arial" w:hAnsi="Arial" w:cs="Arial"/>
          <w:i/>
        </w:rPr>
        <w:t>sometido.</w:t>
      </w:r>
      <w:r w:rsidRPr="00434816">
        <w:rPr>
          <w:rFonts w:ascii="Arial" w:hAnsi="Arial" w:cs="Arial"/>
        </w:rPr>
        <w:t xml:space="preserve"> Sometido a mensajes misteriosos, imprevisibles (…) mensajes que no por ello ordenaban de manera menos imperiosa, categórica, sin dejarte la menor posibilidad de escabullirte</w:t>
      </w:r>
      <w:r>
        <w:rPr>
          <w:rFonts w:ascii="Arial" w:hAnsi="Arial" w:cs="Arial"/>
        </w:rPr>
        <w:t>”</w:t>
      </w:r>
      <w:r w:rsidR="00DD488A">
        <w:rPr>
          <w:rFonts w:ascii="Arial" w:hAnsi="Arial" w:cs="Arial"/>
        </w:rPr>
        <w:t xml:space="preserve"> (HOUELLEBECQ 2011, 139)</w:t>
      </w:r>
      <w:r>
        <w:rPr>
          <w:rFonts w:ascii="Arial" w:hAnsi="Arial" w:cs="Arial"/>
        </w:rPr>
        <w:t xml:space="preserve"> </w:t>
      </w:r>
    </w:p>
    <w:p w:rsidR="006B66CB" w:rsidRDefault="006B66CB" w:rsidP="00BA6796">
      <w:pPr>
        <w:spacing w:line="480" w:lineRule="auto"/>
        <w:ind w:firstLine="708"/>
        <w:jc w:val="both"/>
        <w:rPr>
          <w:rFonts w:ascii="Arial" w:hAnsi="Arial" w:cs="Arial"/>
        </w:rPr>
      </w:pPr>
      <w:r w:rsidRPr="005B0EB8">
        <w:rPr>
          <w:rFonts w:ascii="Arial" w:hAnsi="Arial" w:cs="Arial"/>
        </w:rPr>
        <w:t>Estos planteos hacen suponer que el trabajo creador articula una satisfacción que no es placentera, es decir articula “goce” que “es siempre del orden de la tensión, del forzamiento, del gasto” (</w:t>
      </w:r>
      <w:r>
        <w:rPr>
          <w:rFonts w:ascii="Arial" w:hAnsi="Arial" w:cs="Arial"/>
        </w:rPr>
        <w:t>LACAN 1966,</w:t>
      </w:r>
      <w:r w:rsidRPr="005B0EB8">
        <w:rPr>
          <w:rFonts w:ascii="Arial" w:hAnsi="Arial" w:cs="Arial"/>
        </w:rPr>
        <w:t xml:space="preserve"> 95).</w:t>
      </w:r>
    </w:p>
    <w:p w:rsidR="00FD4A6B" w:rsidRDefault="00594CC3" w:rsidP="00FD4A6B">
      <w:pPr>
        <w:spacing w:line="480" w:lineRule="auto"/>
        <w:ind w:firstLine="540"/>
        <w:jc w:val="both"/>
        <w:rPr>
          <w:rFonts w:ascii="Arial" w:hAnsi="Arial" w:cs="Arial"/>
        </w:rPr>
      </w:pPr>
      <w:r w:rsidRPr="005B0EB8">
        <w:rPr>
          <w:rFonts w:ascii="Arial" w:hAnsi="Arial" w:cs="Arial"/>
        </w:rPr>
        <w:t xml:space="preserve">El artista es una figura a la que Freud </w:t>
      </w:r>
      <w:r>
        <w:rPr>
          <w:rFonts w:ascii="Arial" w:hAnsi="Arial" w:cs="Arial"/>
        </w:rPr>
        <w:t>recurre</w:t>
      </w:r>
      <w:r w:rsidRPr="005B0EB8">
        <w:rPr>
          <w:rFonts w:ascii="Arial" w:hAnsi="Arial" w:cs="Arial"/>
        </w:rPr>
        <w:t xml:space="preserve"> a lo largo de su obra, y en general se sirve de ella para dar cuenta de una posición ante el deseo y el goce di</w:t>
      </w:r>
      <w:r>
        <w:rPr>
          <w:rFonts w:ascii="Arial" w:hAnsi="Arial" w:cs="Arial"/>
        </w:rPr>
        <w:t>ferente</w:t>
      </w:r>
      <w:r w:rsidRPr="005B0EB8">
        <w:rPr>
          <w:rFonts w:ascii="Arial" w:hAnsi="Arial" w:cs="Arial"/>
        </w:rPr>
        <w:t xml:space="preserve"> de la del neurótico. El párrafo que cito a continuación </w:t>
      </w:r>
      <w:r w:rsidR="00FD4A6B">
        <w:rPr>
          <w:rFonts w:ascii="Arial" w:hAnsi="Arial" w:cs="Arial"/>
        </w:rPr>
        <w:t>lo demuestra</w:t>
      </w:r>
      <w:r w:rsidRPr="005B0EB8">
        <w:rPr>
          <w:rFonts w:ascii="Arial" w:hAnsi="Arial" w:cs="Arial"/>
        </w:rPr>
        <w:t>:</w:t>
      </w:r>
      <w:r w:rsidR="00FD4A6B">
        <w:rPr>
          <w:rFonts w:ascii="Arial" w:hAnsi="Arial" w:cs="Arial"/>
        </w:rPr>
        <w:t xml:space="preserve"> </w:t>
      </w:r>
    </w:p>
    <w:p w:rsidR="004A5905" w:rsidRDefault="00594CC3" w:rsidP="004A5905">
      <w:pPr>
        <w:spacing w:line="480" w:lineRule="auto"/>
        <w:ind w:firstLine="540"/>
        <w:jc w:val="both"/>
        <w:rPr>
          <w:rFonts w:ascii="Arial" w:hAnsi="Arial" w:cs="Arial"/>
        </w:rPr>
      </w:pPr>
      <w:r w:rsidRPr="003C586B">
        <w:rPr>
          <w:rFonts w:ascii="Arial" w:hAnsi="Arial" w:cs="Arial"/>
        </w:rPr>
        <w:t>“El artista se había refugiado, como el neurótico, en este mundo fantástico, huyendo de la realidad poco satisfactoria; pero, a diferencia del neurótico, supo hallar el camino del retorno desde dicho mundo de la fantasía hasta la realidad. Sus creaciones, las obras de arte, eran satisfacciones fantásticas de deseos inconscientes, análogamente a los sueños con los cuales compartían el carácter de transacción pues tenían también que evitar el conflicto con los poderes de la represión. Pero a diferencia de los productos oníricos, asociales y narcisistas, están destinadas a provocar la participación de otros hombres y pueden reanimar y satisfacer en estos últimos los mismos impulsos optativos inconscientes” (FREUD 1924, 2794)</w:t>
      </w:r>
    </w:p>
    <w:p w:rsidR="00594CC3" w:rsidRDefault="00594CC3" w:rsidP="004A5905">
      <w:pPr>
        <w:spacing w:line="480" w:lineRule="auto"/>
        <w:ind w:firstLine="540"/>
        <w:jc w:val="both"/>
        <w:rPr>
          <w:rFonts w:ascii="Arial" w:hAnsi="Arial" w:cs="Arial"/>
        </w:rPr>
      </w:pPr>
      <w:r>
        <w:rPr>
          <w:rFonts w:ascii="Arial" w:hAnsi="Arial" w:cs="Arial"/>
        </w:rPr>
        <w:t>Remarco en</w:t>
      </w:r>
      <w:r w:rsidRPr="004C334A">
        <w:rPr>
          <w:rFonts w:ascii="Arial" w:hAnsi="Arial" w:cs="Arial"/>
        </w:rPr>
        <w:t>tonces e</w:t>
      </w:r>
      <w:r>
        <w:rPr>
          <w:rFonts w:ascii="Arial" w:hAnsi="Arial" w:cs="Arial"/>
        </w:rPr>
        <w:t xml:space="preserve">l </w:t>
      </w:r>
      <w:r w:rsidRPr="004C334A">
        <w:rPr>
          <w:rFonts w:ascii="Arial" w:hAnsi="Arial" w:cs="Arial"/>
        </w:rPr>
        <w:t xml:space="preserve">contrapunto </w:t>
      </w:r>
      <w:r>
        <w:rPr>
          <w:rFonts w:ascii="Arial" w:hAnsi="Arial" w:cs="Arial"/>
        </w:rPr>
        <w:t>entre</w:t>
      </w:r>
      <w:r w:rsidRPr="004C334A">
        <w:rPr>
          <w:rFonts w:ascii="Arial" w:hAnsi="Arial" w:cs="Arial"/>
        </w:rPr>
        <w:t xml:space="preserve"> las satisfacciones asociales y narcisistas</w:t>
      </w:r>
      <w:r>
        <w:rPr>
          <w:rFonts w:ascii="Arial" w:hAnsi="Arial" w:cs="Arial"/>
        </w:rPr>
        <w:t>,</w:t>
      </w:r>
      <w:r w:rsidRPr="004C334A">
        <w:rPr>
          <w:rFonts w:ascii="Arial" w:hAnsi="Arial" w:cs="Arial"/>
        </w:rPr>
        <w:t xml:space="preserve"> y aquellas que habitan lo social</w:t>
      </w:r>
      <w:r w:rsidR="006B66CB">
        <w:rPr>
          <w:rFonts w:ascii="Arial" w:hAnsi="Arial" w:cs="Arial"/>
        </w:rPr>
        <w:t xml:space="preserve"> como </w:t>
      </w:r>
      <w:r>
        <w:rPr>
          <w:rFonts w:ascii="Arial" w:hAnsi="Arial" w:cs="Arial"/>
        </w:rPr>
        <w:t>la del artista y sus espectadores</w:t>
      </w:r>
      <w:r w:rsidR="006B66CB">
        <w:rPr>
          <w:rFonts w:ascii="Arial" w:hAnsi="Arial" w:cs="Arial"/>
        </w:rPr>
        <w:t>. S</w:t>
      </w:r>
      <w:r>
        <w:rPr>
          <w:rFonts w:ascii="Arial" w:hAnsi="Arial" w:cs="Arial"/>
        </w:rPr>
        <w:t>i la</w:t>
      </w:r>
      <w:r w:rsidRPr="005B0EB8">
        <w:rPr>
          <w:rFonts w:ascii="Arial" w:hAnsi="Arial" w:cs="Arial"/>
        </w:rPr>
        <w:t xml:space="preserve"> introversión </w:t>
      </w:r>
      <w:r>
        <w:rPr>
          <w:rFonts w:ascii="Arial" w:hAnsi="Arial" w:cs="Arial"/>
        </w:rPr>
        <w:t>en la fantasía implica</w:t>
      </w:r>
      <w:r w:rsidRPr="005B0EB8">
        <w:rPr>
          <w:rFonts w:ascii="Arial" w:hAnsi="Arial" w:cs="Arial"/>
        </w:rPr>
        <w:t xml:space="preserve"> </w:t>
      </w:r>
      <w:r>
        <w:rPr>
          <w:rFonts w:ascii="Arial" w:hAnsi="Arial" w:cs="Arial"/>
        </w:rPr>
        <w:t xml:space="preserve">satisfacciones asociales y narcisistas que </w:t>
      </w:r>
      <w:r>
        <w:rPr>
          <w:rFonts w:ascii="Arial" w:hAnsi="Arial" w:cs="Arial"/>
        </w:rPr>
        <w:lastRenderedPageBreak/>
        <w:t>son correlativas de cierta</w:t>
      </w:r>
      <w:r w:rsidRPr="005B0EB8">
        <w:rPr>
          <w:rFonts w:ascii="Arial" w:hAnsi="Arial" w:cs="Arial"/>
        </w:rPr>
        <w:t xml:space="preserve"> </w:t>
      </w:r>
      <w:r w:rsidRPr="005A15A3">
        <w:rPr>
          <w:rFonts w:ascii="Arial" w:hAnsi="Arial" w:cs="Arial"/>
        </w:rPr>
        <w:t>renuncia</w:t>
      </w:r>
      <w:r w:rsidRPr="005B0EB8">
        <w:rPr>
          <w:rFonts w:ascii="Arial" w:hAnsi="Arial" w:cs="Arial"/>
          <w:b/>
        </w:rPr>
        <w:t xml:space="preserve"> </w:t>
      </w:r>
      <w:r w:rsidRPr="005B0EB8">
        <w:rPr>
          <w:rFonts w:ascii="Arial" w:hAnsi="Arial" w:cs="Arial"/>
        </w:rPr>
        <w:t>a la acci</w:t>
      </w:r>
      <w:r>
        <w:rPr>
          <w:rFonts w:ascii="Arial" w:hAnsi="Arial" w:cs="Arial"/>
        </w:rPr>
        <w:t>ó</w:t>
      </w:r>
      <w:r w:rsidRPr="005B0EB8">
        <w:rPr>
          <w:rFonts w:ascii="Arial" w:hAnsi="Arial" w:cs="Arial"/>
        </w:rPr>
        <w:t>n</w:t>
      </w:r>
      <w:r>
        <w:rPr>
          <w:rFonts w:ascii="Arial" w:hAnsi="Arial" w:cs="Arial"/>
        </w:rPr>
        <w:t>, el trabajo sublimatorio, habita lo social, articulando deseo y goce</w:t>
      </w:r>
      <w:r w:rsidR="006B66CB">
        <w:rPr>
          <w:rFonts w:ascii="Arial" w:hAnsi="Arial" w:cs="Arial"/>
        </w:rPr>
        <w:t>.</w:t>
      </w:r>
      <w:r w:rsidR="00CC6E23">
        <w:rPr>
          <w:rFonts w:ascii="Arial" w:hAnsi="Arial" w:cs="Arial"/>
        </w:rPr>
        <w:t xml:space="preserve"> </w:t>
      </w:r>
      <w:r w:rsidR="00CC6E23" w:rsidRPr="005B0EB8">
        <w:rPr>
          <w:rFonts w:ascii="Arial" w:hAnsi="Arial" w:cs="Arial"/>
        </w:rPr>
        <w:t xml:space="preserve">Tal vez una buena ilustración de lo que </w:t>
      </w:r>
      <w:r w:rsidR="00CC6E23">
        <w:rPr>
          <w:rFonts w:ascii="Arial" w:hAnsi="Arial" w:cs="Arial"/>
        </w:rPr>
        <w:t xml:space="preserve">sería el deseo actuado en la pulsión </w:t>
      </w:r>
      <w:r w:rsidR="00A71EC1">
        <w:rPr>
          <w:rFonts w:ascii="Arial" w:hAnsi="Arial" w:cs="Arial"/>
        </w:rPr>
        <w:t>evocado por</w:t>
      </w:r>
      <w:r w:rsidR="004A5905">
        <w:rPr>
          <w:rFonts w:ascii="Arial" w:hAnsi="Arial" w:cs="Arial"/>
        </w:rPr>
        <w:t xml:space="preserve"> Lacan en su seminario</w:t>
      </w:r>
      <w:r w:rsidR="00A71EC1">
        <w:rPr>
          <w:rFonts w:ascii="Arial" w:hAnsi="Arial" w:cs="Arial"/>
        </w:rPr>
        <w:t>.</w:t>
      </w:r>
    </w:p>
    <w:p w:rsidR="00CC6E23" w:rsidRPr="005B0EB8" w:rsidRDefault="00CC6E23" w:rsidP="00BA6796">
      <w:pPr>
        <w:spacing w:line="480" w:lineRule="auto"/>
        <w:ind w:firstLine="708"/>
        <w:jc w:val="both"/>
        <w:rPr>
          <w:rFonts w:ascii="Arial" w:hAnsi="Arial" w:cs="Arial"/>
        </w:rPr>
      </w:pPr>
    </w:p>
    <w:p w:rsidR="00D04C54" w:rsidRPr="00AB1A20" w:rsidRDefault="00D04C54" w:rsidP="00BA6796">
      <w:pPr>
        <w:spacing w:line="480" w:lineRule="auto"/>
        <w:ind w:firstLine="708"/>
        <w:rPr>
          <w:rFonts w:ascii="Arial" w:hAnsi="Arial" w:cs="Arial"/>
          <w:b/>
          <w:bCs/>
        </w:rPr>
      </w:pPr>
      <w:r w:rsidRPr="00AB1A20">
        <w:rPr>
          <w:rFonts w:ascii="Arial" w:hAnsi="Arial" w:cs="Arial"/>
          <w:b/>
          <w:bCs/>
        </w:rPr>
        <w:t>El tiempo y el objeto en la neurosis y la creación sublimatoria</w:t>
      </w:r>
    </w:p>
    <w:p w:rsidR="00D04C54" w:rsidRPr="00D04C54" w:rsidRDefault="00A24193" w:rsidP="00BA6796">
      <w:pPr>
        <w:spacing w:line="480" w:lineRule="auto"/>
        <w:ind w:firstLine="708"/>
        <w:jc w:val="both"/>
        <w:rPr>
          <w:rFonts w:ascii="Arial" w:hAnsi="Arial" w:cs="Arial"/>
        </w:rPr>
      </w:pPr>
      <w:r w:rsidRPr="005B0EB8">
        <w:rPr>
          <w:rFonts w:ascii="Arial" w:hAnsi="Arial" w:cs="Arial"/>
          <w:lang w:val="es-AR"/>
        </w:rPr>
        <w:t>Al referirse al deseo actuado en la pulsión, Lacan aclara: “Pero no es forzoso que todo deseo sea actuado en la pulsión. Hay también deseos vacíos, deseos locos, que parten de que no se trata más que del deseo, por ejemplo, de algo que le han prohibido” (</w:t>
      </w:r>
      <w:r w:rsidR="00A71EC1">
        <w:rPr>
          <w:rFonts w:ascii="Arial" w:hAnsi="Arial" w:cs="Arial"/>
          <w:lang w:val="es-AR"/>
        </w:rPr>
        <w:t xml:space="preserve">LACAN </w:t>
      </w:r>
      <w:r>
        <w:rPr>
          <w:rFonts w:ascii="Arial" w:hAnsi="Arial" w:cs="Arial"/>
          <w:lang w:val="es-AR"/>
        </w:rPr>
        <w:t>1964,</w:t>
      </w:r>
      <w:r w:rsidRPr="005B0EB8">
        <w:rPr>
          <w:rFonts w:ascii="Arial" w:hAnsi="Arial" w:cs="Arial"/>
          <w:lang w:val="es-AR"/>
        </w:rPr>
        <w:t xml:space="preserve"> 251). El deseo vacío, como deseo que no se traduce en actos, da cuenta de la temporalidad particular del deseo neurótico por cuanto implica </w:t>
      </w:r>
      <w:r w:rsidR="00A71EC1">
        <w:rPr>
          <w:rFonts w:ascii="Arial" w:hAnsi="Arial" w:cs="Arial"/>
          <w:lang w:val="es-AR"/>
        </w:rPr>
        <w:t>evitar</w:t>
      </w:r>
      <w:r w:rsidRPr="005B0EB8">
        <w:rPr>
          <w:rFonts w:ascii="Arial" w:hAnsi="Arial" w:cs="Arial"/>
          <w:lang w:val="es-AR"/>
        </w:rPr>
        <w:t xml:space="preserve"> el tiempo de producción del objeto, o para decirlo en otros términos, e</w:t>
      </w:r>
      <w:r>
        <w:rPr>
          <w:rFonts w:ascii="Arial" w:hAnsi="Arial" w:cs="Arial"/>
          <w:lang w:val="es-AR"/>
        </w:rPr>
        <w:t>vitar</w:t>
      </w:r>
      <w:r w:rsidRPr="005B0EB8">
        <w:rPr>
          <w:rFonts w:ascii="Arial" w:hAnsi="Arial" w:cs="Arial"/>
          <w:lang w:val="es-AR"/>
        </w:rPr>
        <w:t xml:space="preserve"> el tiempo de cesión, de separación del objeto. En contrapunto, hemos situado a</w:t>
      </w:r>
      <w:r>
        <w:rPr>
          <w:rFonts w:ascii="Arial" w:hAnsi="Arial" w:cs="Arial"/>
          <w:lang w:val="es-AR"/>
        </w:rPr>
        <w:t xml:space="preserve"> </w:t>
      </w:r>
      <w:r w:rsidRPr="005B0EB8">
        <w:rPr>
          <w:rFonts w:ascii="Arial" w:hAnsi="Arial" w:cs="Arial"/>
          <w:lang w:val="es-AR"/>
        </w:rPr>
        <w:t>l</w:t>
      </w:r>
      <w:r>
        <w:rPr>
          <w:rFonts w:ascii="Arial" w:hAnsi="Arial" w:cs="Arial"/>
          <w:lang w:val="es-AR"/>
        </w:rPr>
        <w:t>a</w:t>
      </w:r>
      <w:r w:rsidRPr="005B0EB8">
        <w:rPr>
          <w:rFonts w:ascii="Arial" w:hAnsi="Arial" w:cs="Arial"/>
          <w:lang w:val="es-AR"/>
        </w:rPr>
        <w:t xml:space="preserve"> sublima</w:t>
      </w:r>
      <w:r>
        <w:rPr>
          <w:rFonts w:ascii="Arial" w:hAnsi="Arial" w:cs="Arial"/>
          <w:lang w:val="es-AR"/>
        </w:rPr>
        <w:t>ción</w:t>
      </w:r>
      <w:r w:rsidRPr="005B0EB8">
        <w:rPr>
          <w:rFonts w:ascii="Arial" w:hAnsi="Arial" w:cs="Arial"/>
          <w:lang w:val="es-AR"/>
        </w:rPr>
        <w:t xml:space="preserve"> como algo que trabaja con el tiempo, es decir que</w:t>
      </w:r>
      <w:r>
        <w:rPr>
          <w:rFonts w:ascii="Arial" w:hAnsi="Arial" w:cs="Arial"/>
          <w:lang w:val="es-AR"/>
        </w:rPr>
        <w:t xml:space="preserve"> allí el sujeto </w:t>
      </w:r>
      <w:r w:rsidRPr="005B0EB8">
        <w:rPr>
          <w:rFonts w:ascii="Arial" w:hAnsi="Arial" w:cs="Arial"/>
          <w:lang w:val="es-AR"/>
        </w:rPr>
        <w:t>no</w:t>
      </w:r>
      <w:r>
        <w:rPr>
          <w:rFonts w:ascii="Arial" w:hAnsi="Arial" w:cs="Arial"/>
          <w:lang w:val="es-AR"/>
        </w:rPr>
        <w:t xml:space="preserve"> se</w:t>
      </w:r>
      <w:r w:rsidRPr="005B0EB8">
        <w:rPr>
          <w:rFonts w:ascii="Arial" w:hAnsi="Arial" w:cs="Arial"/>
          <w:lang w:val="es-AR"/>
        </w:rPr>
        <w:t xml:space="preserve"> ahorra el tiempo de parición o producción del objeto. Lejos de tratarse de un ahorro, la sublimación se paga con algo</w:t>
      </w:r>
      <w:r w:rsidR="00E8496A">
        <w:rPr>
          <w:rFonts w:ascii="Arial" w:hAnsi="Arial" w:cs="Arial"/>
          <w:lang w:val="es-AR"/>
        </w:rPr>
        <w:t>:</w:t>
      </w:r>
      <w:r w:rsidRPr="005B0EB8">
        <w:rPr>
          <w:rFonts w:ascii="Arial" w:hAnsi="Arial" w:cs="Arial"/>
          <w:lang w:val="es-AR"/>
        </w:rPr>
        <w:t xml:space="preserve"> “Ese algo se llama goce. Esa operación mística la pago con una libra de carne. Este es el objeto, el bien, que se paga por la satisfacción del deseo” (</w:t>
      </w:r>
      <w:r w:rsidR="000C00C4">
        <w:rPr>
          <w:rFonts w:ascii="Arial" w:hAnsi="Arial" w:cs="Arial"/>
          <w:lang w:val="es-AR"/>
        </w:rPr>
        <w:t xml:space="preserve">LACAN </w:t>
      </w:r>
      <w:r>
        <w:rPr>
          <w:rFonts w:ascii="Arial" w:hAnsi="Arial" w:cs="Arial"/>
          <w:lang w:val="es-AR"/>
        </w:rPr>
        <w:t>1959-60</w:t>
      </w:r>
      <w:r w:rsidRPr="005B0EB8">
        <w:rPr>
          <w:rFonts w:ascii="Arial" w:hAnsi="Arial" w:cs="Arial"/>
          <w:lang w:val="es-AR"/>
        </w:rPr>
        <w:t>, 383)</w:t>
      </w:r>
      <w:r>
        <w:rPr>
          <w:rFonts w:ascii="Arial" w:hAnsi="Arial" w:cs="Arial"/>
          <w:lang w:val="es-AR"/>
        </w:rPr>
        <w:t>.</w:t>
      </w:r>
      <w:r w:rsidRPr="005B0EB8">
        <w:rPr>
          <w:rFonts w:ascii="Arial" w:hAnsi="Arial" w:cs="Arial"/>
          <w:lang w:val="es-AR"/>
        </w:rPr>
        <w:t xml:space="preserve"> El sujeto, en la sublimación, “</w:t>
      </w:r>
      <w:r w:rsidR="000C00C4">
        <w:rPr>
          <w:rFonts w:ascii="Arial" w:hAnsi="Arial" w:cs="Arial"/>
          <w:lang w:val="es-AR"/>
        </w:rPr>
        <w:t>…</w:t>
      </w:r>
      <w:proofErr w:type="spellStart"/>
      <w:r w:rsidRPr="005B0EB8">
        <w:rPr>
          <w:rFonts w:ascii="Arial" w:hAnsi="Arial" w:cs="Arial"/>
          <w:lang w:val="es-AR"/>
        </w:rPr>
        <w:t>libidiniza</w:t>
      </w:r>
      <w:proofErr w:type="spellEnd"/>
      <w:r w:rsidRPr="005B0EB8">
        <w:rPr>
          <w:rFonts w:ascii="Arial" w:hAnsi="Arial" w:cs="Arial"/>
          <w:lang w:val="es-AR"/>
        </w:rPr>
        <w:t xml:space="preserve"> la voz y canta, la pierde</w:t>
      </w:r>
      <w:r>
        <w:rPr>
          <w:rFonts w:ascii="Arial" w:hAnsi="Arial" w:cs="Arial"/>
          <w:lang w:val="es-AR"/>
        </w:rPr>
        <w:t>.</w:t>
      </w:r>
      <w:r w:rsidRPr="005B0EB8">
        <w:rPr>
          <w:rFonts w:ascii="Arial" w:hAnsi="Arial" w:cs="Arial"/>
          <w:lang w:val="es-AR"/>
        </w:rPr>
        <w:t xml:space="preserve"> </w:t>
      </w:r>
      <w:proofErr w:type="spellStart"/>
      <w:r>
        <w:rPr>
          <w:rFonts w:ascii="Arial" w:hAnsi="Arial" w:cs="Arial"/>
          <w:lang w:val="es-AR"/>
        </w:rPr>
        <w:t>L</w:t>
      </w:r>
      <w:r w:rsidRPr="005B0EB8">
        <w:rPr>
          <w:rFonts w:ascii="Arial" w:hAnsi="Arial" w:cs="Arial"/>
          <w:lang w:val="es-AR"/>
        </w:rPr>
        <w:t>ibidiniza</w:t>
      </w:r>
      <w:proofErr w:type="spellEnd"/>
      <w:r w:rsidRPr="005B0EB8">
        <w:rPr>
          <w:rFonts w:ascii="Arial" w:hAnsi="Arial" w:cs="Arial"/>
          <w:lang w:val="es-AR"/>
        </w:rPr>
        <w:t xml:space="preserve"> la mirada, y pinta”</w:t>
      </w:r>
      <w:r>
        <w:rPr>
          <w:rFonts w:ascii="Arial" w:hAnsi="Arial" w:cs="Arial"/>
          <w:lang w:val="es-AR"/>
        </w:rPr>
        <w:t xml:space="preserve"> (ARIEL 1989, </w:t>
      </w:r>
      <w:r w:rsidRPr="005B0EB8">
        <w:rPr>
          <w:rFonts w:ascii="Arial" w:hAnsi="Arial" w:cs="Arial"/>
          <w:lang w:val="es-AR"/>
        </w:rPr>
        <w:t>53). Entonces vuelve a perder ese objeto, vuelve a separarse, y no sin angustia.</w:t>
      </w:r>
      <w:r w:rsidR="00B7141B">
        <w:rPr>
          <w:rFonts w:ascii="Arial" w:hAnsi="Arial" w:cs="Arial"/>
          <w:lang w:val="es-AR"/>
        </w:rPr>
        <w:t xml:space="preserve"> </w:t>
      </w:r>
      <w:r w:rsidR="00D04C54" w:rsidRPr="00D04C54">
        <w:rPr>
          <w:rFonts w:ascii="Arial" w:hAnsi="Arial" w:cs="Arial"/>
        </w:rPr>
        <w:t>El acto del artista sostenido por un deseo decidido</w:t>
      </w:r>
      <w:r w:rsidR="00EF4D85">
        <w:rPr>
          <w:rFonts w:ascii="Arial" w:hAnsi="Arial" w:cs="Arial"/>
        </w:rPr>
        <w:t>,</w:t>
      </w:r>
      <w:r w:rsidR="00D04C54" w:rsidRPr="00D04C54">
        <w:rPr>
          <w:rFonts w:ascii="Arial" w:hAnsi="Arial" w:cs="Arial"/>
        </w:rPr>
        <w:t xml:space="preserve"> coloca en la obra algo de sí pero que no podríamos llamar “propio”,  puesto que en ese algo él no podría reconocerse.</w:t>
      </w:r>
    </w:p>
    <w:p w:rsidR="00D04C54" w:rsidRDefault="00D04C54" w:rsidP="00BA6796">
      <w:pPr>
        <w:spacing w:line="480" w:lineRule="auto"/>
        <w:ind w:firstLine="708"/>
        <w:jc w:val="both"/>
        <w:rPr>
          <w:rFonts w:ascii="Arial" w:hAnsi="Arial" w:cs="Arial"/>
        </w:rPr>
      </w:pPr>
    </w:p>
    <w:p w:rsidR="00D04C54" w:rsidRPr="00AB1A20" w:rsidRDefault="00D04C54" w:rsidP="00BA6796">
      <w:pPr>
        <w:spacing w:line="480" w:lineRule="auto"/>
        <w:ind w:firstLine="708"/>
        <w:jc w:val="both"/>
        <w:rPr>
          <w:rFonts w:ascii="Arial" w:hAnsi="Arial" w:cs="Arial"/>
          <w:b/>
          <w:lang w:val="es-AR"/>
        </w:rPr>
      </w:pPr>
      <w:r w:rsidRPr="00AB1A20">
        <w:rPr>
          <w:rFonts w:ascii="Arial" w:hAnsi="Arial" w:cs="Arial"/>
          <w:b/>
          <w:lang w:val="es-AR"/>
        </w:rPr>
        <w:t>Angustia y acto</w:t>
      </w:r>
    </w:p>
    <w:p w:rsidR="00A24193" w:rsidRPr="005B0EB8" w:rsidRDefault="00A24193" w:rsidP="00BA6796">
      <w:pPr>
        <w:spacing w:line="480" w:lineRule="auto"/>
        <w:ind w:firstLine="708"/>
        <w:jc w:val="both"/>
        <w:rPr>
          <w:rFonts w:ascii="Arial" w:hAnsi="Arial" w:cs="Arial"/>
          <w:lang w:val="es-AR"/>
        </w:rPr>
      </w:pPr>
      <w:r w:rsidRPr="005B0EB8">
        <w:rPr>
          <w:rFonts w:ascii="Arial" w:hAnsi="Arial" w:cs="Arial"/>
          <w:lang w:val="es-AR"/>
        </w:rPr>
        <w:lastRenderedPageBreak/>
        <w:t xml:space="preserve">Retomemos en este punto lo dicho en el primer apartado acerca de la posición del neurótico en el deseo. Ubicamos allí a la fantasía como modo de sostener el deseo en tanto inhibido, y al mismo tiempo como defensa ante la angustia. </w:t>
      </w:r>
      <w:r w:rsidR="00B7141B">
        <w:rPr>
          <w:rFonts w:ascii="Arial" w:hAnsi="Arial" w:cs="Arial"/>
          <w:lang w:val="es-AR"/>
        </w:rPr>
        <w:t>Mientras que</w:t>
      </w:r>
      <w:r w:rsidRPr="005B0EB8">
        <w:rPr>
          <w:rFonts w:ascii="Arial" w:hAnsi="Arial" w:cs="Arial"/>
          <w:lang w:val="es-AR"/>
        </w:rPr>
        <w:t xml:space="preserve"> la realización del deseo en acto implica una superación de la angustia y por cierto de la inhibición. “Un acto es una acción en la medida en que en él se manifiesta el deseo mismo que habrí</w:t>
      </w:r>
      <w:r>
        <w:rPr>
          <w:rFonts w:ascii="Arial" w:hAnsi="Arial" w:cs="Arial"/>
          <w:lang w:val="es-AR"/>
        </w:rPr>
        <w:t xml:space="preserve">a estado destinado a inhibirlo” </w:t>
      </w:r>
      <w:r w:rsidRPr="005B0EB8">
        <w:rPr>
          <w:rFonts w:ascii="Arial" w:hAnsi="Arial" w:cs="Arial"/>
          <w:lang w:val="es-AR"/>
        </w:rPr>
        <w:t>(</w:t>
      </w:r>
      <w:r>
        <w:rPr>
          <w:rFonts w:ascii="Arial" w:hAnsi="Arial" w:cs="Arial"/>
          <w:lang w:val="es-AR"/>
        </w:rPr>
        <w:t>LACAN 1962-63,</w:t>
      </w:r>
      <w:r w:rsidRPr="005B0EB8">
        <w:rPr>
          <w:rFonts w:ascii="Arial" w:hAnsi="Arial" w:cs="Arial"/>
          <w:lang w:val="es-AR"/>
        </w:rPr>
        <w:t xml:space="preserve"> 342)</w:t>
      </w:r>
      <w:r>
        <w:rPr>
          <w:rFonts w:ascii="Arial" w:hAnsi="Arial" w:cs="Arial"/>
          <w:lang w:val="es-AR"/>
        </w:rPr>
        <w:t>.</w:t>
      </w:r>
    </w:p>
    <w:p w:rsidR="00A24193" w:rsidRPr="005B0EB8" w:rsidRDefault="00A24193" w:rsidP="00BA6796">
      <w:pPr>
        <w:spacing w:line="480" w:lineRule="auto"/>
        <w:ind w:firstLine="708"/>
        <w:jc w:val="both"/>
        <w:rPr>
          <w:rFonts w:ascii="Arial" w:hAnsi="Arial" w:cs="Arial"/>
          <w:lang w:val="es-AR"/>
        </w:rPr>
      </w:pPr>
      <w:r w:rsidRPr="005B0EB8">
        <w:rPr>
          <w:rFonts w:ascii="Arial" w:hAnsi="Arial" w:cs="Arial"/>
          <w:lang w:val="es-AR"/>
        </w:rPr>
        <w:t>Por otro lado</w:t>
      </w:r>
      <w:r>
        <w:rPr>
          <w:rFonts w:ascii="Arial" w:hAnsi="Arial" w:cs="Arial"/>
          <w:lang w:val="es-AR"/>
        </w:rPr>
        <w:t>,</w:t>
      </w:r>
      <w:r w:rsidRPr="005B0EB8">
        <w:rPr>
          <w:rFonts w:ascii="Arial" w:hAnsi="Arial" w:cs="Arial"/>
          <w:lang w:val="es-AR"/>
        </w:rPr>
        <w:t xml:space="preserve"> el objeto que se pierde en el acto sublimatorio,  lejos de ser fuente de satisfacciones asociales y narcisistas como las que le depara al neurótico </w:t>
      </w:r>
      <w:r>
        <w:rPr>
          <w:rFonts w:ascii="Arial" w:hAnsi="Arial" w:cs="Arial"/>
          <w:lang w:val="es-AR"/>
        </w:rPr>
        <w:t>la</w:t>
      </w:r>
      <w:r w:rsidRPr="005B0EB8">
        <w:rPr>
          <w:rFonts w:ascii="Arial" w:hAnsi="Arial" w:cs="Arial"/>
          <w:lang w:val="es-AR"/>
        </w:rPr>
        <w:t xml:space="preserve"> identificación con el objeto de su fantasma, participa de lo social en tanto otros sujetos se sienten interesados y atraídos por ellos </w:t>
      </w:r>
      <w:r w:rsidR="00EF4D85">
        <w:rPr>
          <w:rFonts w:ascii="Arial" w:hAnsi="Arial" w:cs="Arial"/>
          <w:lang w:val="es-AR"/>
        </w:rPr>
        <w:t>-l</w:t>
      </w:r>
      <w:r w:rsidRPr="005B0EB8">
        <w:rPr>
          <w:rFonts w:ascii="Arial" w:hAnsi="Arial" w:cs="Arial"/>
          <w:lang w:val="es-AR"/>
        </w:rPr>
        <w:t>a existencia de museos y teatros lo confirma.</w:t>
      </w:r>
    </w:p>
    <w:p w:rsidR="00A24193" w:rsidRDefault="00A24193" w:rsidP="00BA6796">
      <w:pPr>
        <w:spacing w:line="480" w:lineRule="auto"/>
        <w:ind w:firstLine="708"/>
        <w:jc w:val="both"/>
        <w:rPr>
          <w:rFonts w:ascii="Arial" w:hAnsi="Arial" w:cs="Arial"/>
          <w:lang w:val="es-AR"/>
        </w:rPr>
      </w:pPr>
      <w:r>
        <w:rPr>
          <w:rFonts w:ascii="Arial" w:hAnsi="Arial" w:cs="Arial"/>
          <w:lang w:val="es-AR"/>
        </w:rPr>
        <w:t xml:space="preserve">Finalmente hay que decir que </w:t>
      </w:r>
      <w:r w:rsidRPr="005B0EB8">
        <w:rPr>
          <w:rFonts w:ascii="Arial" w:hAnsi="Arial" w:cs="Arial"/>
          <w:lang w:val="es-AR"/>
        </w:rPr>
        <w:t>no</w:t>
      </w:r>
      <w:r w:rsidR="00F622AC">
        <w:rPr>
          <w:rFonts w:ascii="Arial" w:hAnsi="Arial" w:cs="Arial"/>
          <w:lang w:val="es-AR"/>
        </w:rPr>
        <w:t xml:space="preserve"> se </w:t>
      </w:r>
      <w:r w:rsidRPr="005B0EB8">
        <w:rPr>
          <w:rFonts w:ascii="Arial" w:hAnsi="Arial" w:cs="Arial"/>
          <w:lang w:val="es-AR"/>
        </w:rPr>
        <w:t xml:space="preserve">puede concebir el acto sino a partir de </w:t>
      </w:r>
      <w:r w:rsidR="0081442A">
        <w:rPr>
          <w:rFonts w:ascii="Arial" w:hAnsi="Arial" w:cs="Arial"/>
          <w:lang w:val="es-AR"/>
        </w:rPr>
        <w:t xml:space="preserve">esta </w:t>
      </w:r>
      <w:r w:rsidRPr="005B0EB8">
        <w:rPr>
          <w:rFonts w:ascii="Arial" w:hAnsi="Arial" w:cs="Arial"/>
          <w:lang w:val="es-AR"/>
        </w:rPr>
        <w:t>noción de cesión de</w:t>
      </w:r>
      <w:r>
        <w:rPr>
          <w:rFonts w:ascii="Arial" w:hAnsi="Arial" w:cs="Arial"/>
          <w:lang w:val="es-AR"/>
        </w:rPr>
        <w:t>l</w:t>
      </w:r>
      <w:r w:rsidRPr="005B0EB8">
        <w:rPr>
          <w:rFonts w:ascii="Arial" w:hAnsi="Arial" w:cs="Arial"/>
          <w:lang w:val="es-AR"/>
        </w:rPr>
        <w:t xml:space="preserve"> objeto. </w:t>
      </w:r>
      <w:r w:rsidR="0081442A">
        <w:rPr>
          <w:rFonts w:ascii="Arial" w:hAnsi="Arial" w:cs="Arial"/>
          <w:lang w:val="es-AR"/>
        </w:rPr>
        <w:t>L</w:t>
      </w:r>
      <w:r w:rsidRPr="005B0EB8">
        <w:rPr>
          <w:rFonts w:ascii="Arial" w:hAnsi="Arial" w:cs="Arial"/>
          <w:lang w:val="es-AR"/>
        </w:rPr>
        <w:t>os objetos a partir de los cuales el sujeto realiza sus deseos en actos, es decir, las obras “</w:t>
      </w:r>
      <w:r w:rsidR="0081442A">
        <w:rPr>
          <w:rFonts w:ascii="Arial" w:hAnsi="Arial" w:cs="Arial"/>
          <w:lang w:val="es-AR"/>
        </w:rPr>
        <w:t>…</w:t>
      </w:r>
      <w:r w:rsidRPr="005B0EB8">
        <w:rPr>
          <w:rFonts w:ascii="Arial" w:hAnsi="Arial" w:cs="Arial"/>
          <w:lang w:val="es-AR"/>
        </w:rPr>
        <w:t>son de la misma serie que el a”, en tanto “son siempre objetos cesibles” (</w:t>
      </w:r>
      <w:r w:rsidR="0081442A">
        <w:rPr>
          <w:rFonts w:ascii="Arial" w:hAnsi="Arial" w:cs="Arial"/>
          <w:lang w:val="es-AR"/>
        </w:rPr>
        <w:t xml:space="preserve">LACAN </w:t>
      </w:r>
      <w:r w:rsidRPr="005B0EB8">
        <w:rPr>
          <w:rFonts w:ascii="Arial" w:hAnsi="Arial" w:cs="Arial"/>
          <w:lang w:val="es-AR"/>
        </w:rPr>
        <w:t>1</w:t>
      </w:r>
      <w:r>
        <w:rPr>
          <w:rFonts w:ascii="Arial" w:hAnsi="Arial" w:cs="Arial"/>
          <w:lang w:val="es-AR"/>
        </w:rPr>
        <w:t>962-63</w:t>
      </w:r>
      <w:r w:rsidRPr="005B0EB8">
        <w:rPr>
          <w:rFonts w:ascii="Arial" w:hAnsi="Arial" w:cs="Arial"/>
          <w:lang w:val="es-AR"/>
        </w:rPr>
        <w:t xml:space="preserve">, 342). </w:t>
      </w:r>
      <w:r w:rsidR="0073203B">
        <w:rPr>
          <w:rFonts w:ascii="Arial" w:hAnsi="Arial" w:cs="Arial"/>
          <w:lang w:val="es-AR"/>
        </w:rPr>
        <w:t>Esa es la razón por la que</w:t>
      </w:r>
      <w:r w:rsidRPr="005B0EB8">
        <w:rPr>
          <w:rFonts w:ascii="Arial" w:hAnsi="Arial" w:cs="Arial"/>
          <w:lang w:val="es-AR"/>
        </w:rPr>
        <w:t xml:space="preserve"> el sujeto no se desprende fácilmente de su</w:t>
      </w:r>
      <w:r w:rsidR="0073203B">
        <w:rPr>
          <w:rFonts w:ascii="Arial" w:hAnsi="Arial" w:cs="Arial"/>
          <w:lang w:val="es-AR"/>
        </w:rPr>
        <w:t>s</w:t>
      </w:r>
      <w:r w:rsidRPr="005B0EB8">
        <w:rPr>
          <w:rFonts w:ascii="Arial" w:hAnsi="Arial" w:cs="Arial"/>
          <w:lang w:val="es-AR"/>
        </w:rPr>
        <w:t xml:space="preserve"> obra</w:t>
      </w:r>
      <w:r w:rsidR="0081442A">
        <w:rPr>
          <w:rFonts w:ascii="Arial" w:hAnsi="Arial" w:cs="Arial"/>
          <w:lang w:val="es-AR"/>
        </w:rPr>
        <w:t>s</w:t>
      </w:r>
      <w:r w:rsidRPr="005B0EB8">
        <w:rPr>
          <w:rFonts w:ascii="Arial" w:hAnsi="Arial" w:cs="Arial"/>
          <w:lang w:val="es-AR"/>
        </w:rPr>
        <w:t>. Algunos artista</w:t>
      </w:r>
      <w:r>
        <w:rPr>
          <w:rFonts w:ascii="Arial" w:hAnsi="Arial" w:cs="Arial"/>
          <w:lang w:val="es-AR"/>
        </w:rPr>
        <w:t>s</w:t>
      </w:r>
      <w:r w:rsidRPr="005B0EB8">
        <w:rPr>
          <w:rFonts w:ascii="Arial" w:hAnsi="Arial" w:cs="Arial"/>
          <w:lang w:val="es-AR"/>
        </w:rPr>
        <w:t xml:space="preserve"> para hacerlo ponen condiciones que muchas veces van más allá de una cifra abultada de dinero. Tal vez porque esos objetos que el sujeto ha producido con su angustia, conservan la impronta misma de es</w:t>
      </w:r>
      <w:r>
        <w:rPr>
          <w:rFonts w:ascii="Arial" w:hAnsi="Arial" w:cs="Arial"/>
          <w:lang w:val="es-AR"/>
        </w:rPr>
        <w:t>a</w:t>
      </w:r>
      <w:r w:rsidRPr="005B0EB8">
        <w:rPr>
          <w:rFonts w:ascii="Arial" w:hAnsi="Arial" w:cs="Arial"/>
          <w:lang w:val="es-AR"/>
        </w:rPr>
        <w:t xml:space="preserve">s “piezas separables” y a la vez </w:t>
      </w:r>
      <w:r>
        <w:rPr>
          <w:rFonts w:ascii="Arial" w:hAnsi="Arial" w:cs="Arial"/>
          <w:lang w:val="es-AR"/>
        </w:rPr>
        <w:t>“profundamente</w:t>
      </w:r>
      <w:r w:rsidRPr="005B0EB8">
        <w:rPr>
          <w:rFonts w:ascii="Arial" w:hAnsi="Arial" w:cs="Arial"/>
          <w:lang w:val="es-AR"/>
        </w:rPr>
        <w:t xml:space="preserve"> ligadas al cuerpo</w:t>
      </w:r>
      <w:r>
        <w:rPr>
          <w:rFonts w:ascii="Arial" w:hAnsi="Arial" w:cs="Arial"/>
          <w:lang w:val="es-AR"/>
        </w:rPr>
        <w:t>”</w:t>
      </w:r>
      <w:r w:rsidRPr="005B0EB8">
        <w:rPr>
          <w:rFonts w:ascii="Arial" w:hAnsi="Arial" w:cs="Arial"/>
          <w:lang w:val="es-AR"/>
        </w:rPr>
        <w:t xml:space="preserve"> (</w:t>
      </w:r>
      <w:r>
        <w:rPr>
          <w:rFonts w:ascii="Arial" w:hAnsi="Arial" w:cs="Arial"/>
          <w:lang w:val="es-AR"/>
        </w:rPr>
        <w:t xml:space="preserve">LACAN 1966-67, </w:t>
      </w:r>
      <w:r w:rsidR="0081442A">
        <w:rPr>
          <w:rFonts w:ascii="Arial" w:hAnsi="Arial" w:cs="Arial"/>
          <w:lang w:val="es-AR"/>
        </w:rPr>
        <w:t>clase</w:t>
      </w:r>
      <w:r w:rsidR="00803D42">
        <w:rPr>
          <w:rFonts w:ascii="Arial" w:hAnsi="Arial" w:cs="Arial"/>
          <w:lang w:val="es-AR"/>
        </w:rPr>
        <w:t xml:space="preserve"> 16-11-66</w:t>
      </w:r>
      <w:r w:rsidRPr="005B0EB8">
        <w:rPr>
          <w:rFonts w:ascii="Arial" w:hAnsi="Arial" w:cs="Arial"/>
          <w:lang w:val="es-AR"/>
        </w:rPr>
        <w:t xml:space="preserve">). </w:t>
      </w:r>
      <w:r>
        <w:rPr>
          <w:rFonts w:ascii="Arial" w:hAnsi="Arial" w:cs="Arial"/>
          <w:lang w:val="es-AR"/>
        </w:rPr>
        <w:t>Así al menos entend</w:t>
      </w:r>
      <w:r w:rsidR="00B7141B">
        <w:rPr>
          <w:rFonts w:ascii="Arial" w:hAnsi="Arial" w:cs="Arial"/>
          <w:lang w:val="es-AR"/>
        </w:rPr>
        <w:t>emos</w:t>
      </w:r>
      <w:r>
        <w:rPr>
          <w:rFonts w:ascii="Arial" w:hAnsi="Arial" w:cs="Arial"/>
          <w:lang w:val="es-AR"/>
        </w:rPr>
        <w:t xml:space="preserve"> la sugerencia de Lacan cuando se pregunta: </w:t>
      </w:r>
      <w:r w:rsidRPr="005B0EB8">
        <w:rPr>
          <w:rFonts w:ascii="Arial" w:hAnsi="Arial" w:cs="Arial"/>
          <w:lang w:val="es-AR"/>
        </w:rPr>
        <w:t xml:space="preserve">“Si un pájaro pintase, ¿no lo haría dejando caer sus plumas, una serpiente sus escamas,  un árbol </w:t>
      </w:r>
      <w:proofErr w:type="spellStart"/>
      <w:r w:rsidRPr="005B0EB8">
        <w:rPr>
          <w:rFonts w:ascii="Arial" w:hAnsi="Arial" w:cs="Arial"/>
          <w:lang w:val="es-AR"/>
        </w:rPr>
        <w:t>desorugándose</w:t>
      </w:r>
      <w:proofErr w:type="spellEnd"/>
      <w:r w:rsidRPr="005B0EB8">
        <w:rPr>
          <w:rFonts w:ascii="Arial" w:hAnsi="Arial" w:cs="Arial"/>
          <w:lang w:val="es-AR"/>
        </w:rPr>
        <w:t xml:space="preserve"> y dejando llover sus hojas?”</w:t>
      </w:r>
      <w:r>
        <w:rPr>
          <w:rFonts w:ascii="Arial" w:hAnsi="Arial" w:cs="Arial"/>
          <w:lang w:val="es-AR"/>
        </w:rPr>
        <w:t xml:space="preserve"> </w:t>
      </w:r>
      <w:r w:rsidRPr="005B0EB8">
        <w:rPr>
          <w:rFonts w:ascii="Arial" w:hAnsi="Arial" w:cs="Arial"/>
          <w:lang w:val="es-AR"/>
        </w:rPr>
        <w:t>(</w:t>
      </w:r>
      <w:r w:rsidR="0081442A">
        <w:rPr>
          <w:rFonts w:ascii="Arial" w:hAnsi="Arial" w:cs="Arial"/>
          <w:lang w:val="es-AR"/>
        </w:rPr>
        <w:t xml:space="preserve">LACAN </w:t>
      </w:r>
      <w:r>
        <w:rPr>
          <w:rFonts w:ascii="Arial" w:hAnsi="Arial" w:cs="Arial"/>
          <w:lang w:val="es-AR"/>
        </w:rPr>
        <w:t>1964</w:t>
      </w:r>
      <w:r w:rsidRPr="005B0EB8">
        <w:rPr>
          <w:rFonts w:ascii="Arial" w:hAnsi="Arial" w:cs="Arial"/>
          <w:lang w:val="es-AR"/>
        </w:rPr>
        <w:t>, 121)</w:t>
      </w:r>
      <w:r>
        <w:rPr>
          <w:rFonts w:ascii="Arial" w:hAnsi="Arial" w:cs="Arial"/>
          <w:lang w:val="es-AR"/>
        </w:rPr>
        <w:t xml:space="preserve">. </w:t>
      </w:r>
      <w:r w:rsidRPr="00C36A2C">
        <w:rPr>
          <w:rFonts w:ascii="Arial" w:hAnsi="Arial" w:cs="Arial"/>
          <w:lang w:val="es-AR"/>
        </w:rPr>
        <w:t xml:space="preserve">Estos </w:t>
      </w:r>
      <w:r w:rsidRPr="00C36A2C">
        <w:rPr>
          <w:rFonts w:ascii="Arial" w:hAnsi="Arial" w:cs="Arial"/>
          <w:lang w:val="es-AR"/>
        </w:rPr>
        <w:lastRenderedPageBreak/>
        <w:t>rastros corporales, esas escamas</w:t>
      </w:r>
      <w:r>
        <w:rPr>
          <w:rFonts w:ascii="Arial" w:hAnsi="Arial" w:cs="Arial"/>
          <w:lang w:val="es-AR"/>
        </w:rPr>
        <w:t>, y</w:t>
      </w:r>
      <w:r w:rsidRPr="00C36A2C">
        <w:rPr>
          <w:rFonts w:ascii="Arial" w:hAnsi="Arial" w:cs="Arial"/>
          <w:lang w:val="es-AR"/>
        </w:rPr>
        <w:t xml:space="preserve"> la figura de la caída</w:t>
      </w:r>
      <w:r>
        <w:rPr>
          <w:rFonts w:ascii="Arial" w:hAnsi="Arial" w:cs="Arial"/>
          <w:lang w:val="es-AR"/>
        </w:rPr>
        <w:t>…</w:t>
      </w:r>
      <w:r w:rsidRPr="00C36A2C">
        <w:rPr>
          <w:rFonts w:ascii="Arial" w:hAnsi="Arial" w:cs="Arial"/>
          <w:lang w:val="es-AR"/>
        </w:rPr>
        <w:t xml:space="preserve"> </w:t>
      </w:r>
      <w:r>
        <w:rPr>
          <w:rFonts w:ascii="Arial" w:hAnsi="Arial" w:cs="Arial"/>
          <w:lang w:val="es-AR"/>
        </w:rPr>
        <w:t>¿</w:t>
      </w:r>
      <w:r w:rsidRPr="00C36A2C">
        <w:rPr>
          <w:rFonts w:ascii="Arial" w:hAnsi="Arial" w:cs="Arial"/>
          <w:lang w:val="es-AR"/>
        </w:rPr>
        <w:t xml:space="preserve">no </w:t>
      </w:r>
      <w:r>
        <w:rPr>
          <w:rFonts w:ascii="Arial" w:hAnsi="Arial" w:cs="Arial"/>
          <w:lang w:val="es-AR"/>
        </w:rPr>
        <w:t xml:space="preserve">están allí acaso para ilustrar </w:t>
      </w:r>
      <w:r w:rsidRPr="00C36A2C">
        <w:rPr>
          <w:rFonts w:ascii="Arial" w:hAnsi="Arial" w:cs="Arial"/>
          <w:lang w:val="es-AR"/>
        </w:rPr>
        <w:t>la función del objeto</w:t>
      </w:r>
      <w:r>
        <w:rPr>
          <w:rFonts w:ascii="Arial" w:hAnsi="Arial" w:cs="Arial"/>
          <w:lang w:val="es-AR"/>
        </w:rPr>
        <w:t xml:space="preserve"> cesible</w:t>
      </w:r>
      <w:r w:rsidRPr="00C36A2C">
        <w:rPr>
          <w:rFonts w:ascii="Arial" w:hAnsi="Arial" w:cs="Arial"/>
          <w:lang w:val="es-AR"/>
        </w:rPr>
        <w:t>?</w:t>
      </w:r>
    </w:p>
    <w:p w:rsidR="0073203B" w:rsidRPr="00C36A2C" w:rsidRDefault="0073203B" w:rsidP="00BA6796">
      <w:pPr>
        <w:spacing w:line="480" w:lineRule="auto"/>
        <w:ind w:firstLine="708"/>
        <w:jc w:val="both"/>
        <w:rPr>
          <w:rFonts w:ascii="Arial" w:hAnsi="Arial" w:cs="Arial"/>
          <w:lang w:val="es-AR"/>
        </w:rPr>
      </w:pPr>
    </w:p>
    <w:p w:rsidR="00A24193" w:rsidRPr="00D04C54" w:rsidRDefault="00B123FD" w:rsidP="00BA6796">
      <w:pPr>
        <w:spacing w:line="480" w:lineRule="auto"/>
        <w:jc w:val="both"/>
        <w:rPr>
          <w:rFonts w:ascii="Arial" w:hAnsi="Arial" w:cs="Arial"/>
          <w:b/>
        </w:rPr>
      </w:pPr>
      <w:r>
        <w:rPr>
          <w:rFonts w:ascii="Arial" w:hAnsi="Arial" w:cs="Arial"/>
          <w:b/>
        </w:rPr>
        <w:t>2</w:t>
      </w:r>
      <w:r w:rsidR="009E4206">
        <w:rPr>
          <w:rFonts w:ascii="Arial" w:hAnsi="Arial" w:cs="Arial"/>
          <w:b/>
        </w:rPr>
        <w:t>.</w:t>
      </w:r>
      <w:r w:rsidR="00940770">
        <w:rPr>
          <w:rFonts w:ascii="Arial" w:hAnsi="Arial" w:cs="Arial"/>
          <w:b/>
        </w:rPr>
        <w:t xml:space="preserve"> </w:t>
      </w:r>
      <w:r w:rsidR="00124C5E">
        <w:rPr>
          <w:rFonts w:ascii="Arial" w:hAnsi="Arial" w:cs="Arial"/>
          <w:b/>
        </w:rPr>
        <w:t>La sublimación a la luz de la noción de</w:t>
      </w:r>
      <w:r w:rsidR="00940770">
        <w:rPr>
          <w:rFonts w:ascii="Arial" w:hAnsi="Arial" w:cs="Arial"/>
          <w:b/>
        </w:rPr>
        <w:t xml:space="preserve"> destitución subjetiva</w:t>
      </w:r>
      <w:r w:rsidR="00940770">
        <w:rPr>
          <w:rFonts w:ascii="Arial" w:hAnsi="Arial" w:cs="Arial"/>
          <w:b/>
        </w:rPr>
        <w:tab/>
      </w:r>
      <w:r w:rsidR="00940770">
        <w:rPr>
          <w:rFonts w:ascii="Arial" w:hAnsi="Arial" w:cs="Arial"/>
          <w:b/>
        </w:rPr>
        <w:tab/>
      </w:r>
      <w:r w:rsidR="00F20006">
        <w:rPr>
          <w:rFonts w:ascii="Arial" w:hAnsi="Arial" w:cs="Arial"/>
          <w:b/>
        </w:rPr>
        <w:tab/>
      </w:r>
    </w:p>
    <w:p w:rsidR="00CB5F29" w:rsidRPr="00AB1A20" w:rsidRDefault="00F20006" w:rsidP="00BA6796">
      <w:pPr>
        <w:spacing w:line="480" w:lineRule="auto"/>
        <w:jc w:val="both"/>
        <w:rPr>
          <w:rFonts w:ascii="Arial" w:hAnsi="Arial"/>
          <w:b/>
        </w:rPr>
      </w:pPr>
      <w:r w:rsidRPr="00AB1A20">
        <w:rPr>
          <w:rFonts w:ascii="Arial" w:hAnsi="Arial" w:cs="Arial"/>
          <w:b/>
        </w:rPr>
        <w:tab/>
      </w:r>
      <w:r w:rsidR="00CB5F29" w:rsidRPr="00AB1A20">
        <w:rPr>
          <w:rFonts w:ascii="Arial" w:hAnsi="Arial"/>
          <w:b/>
        </w:rPr>
        <w:t xml:space="preserve">Destitución subjetiva </w:t>
      </w:r>
      <w:r w:rsidR="00124C5E">
        <w:rPr>
          <w:rFonts w:ascii="Arial" w:hAnsi="Arial"/>
          <w:b/>
        </w:rPr>
        <w:t>y ser en acto</w:t>
      </w:r>
    </w:p>
    <w:p w:rsidR="00D76BAC" w:rsidRDefault="00CB5F29" w:rsidP="00BA6796">
      <w:pPr>
        <w:spacing w:line="480" w:lineRule="auto"/>
        <w:ind w:firstLine="708"/>
        <w:jc w:val="both"/>
        <w:rPr>
          <w:rFonts w:ascii="Arial" w:hAnsi="Arial"/>
        </w:rPr>
      </w:pPr>
      <w:r w:rsidRPr="008A4827">
        <w:rPr>
          <w:rFonts w:ascii="Arial" w:hAnsi="Arial"/>
        </w:rPr>
        <w:t>La posición del analista no es el único caso de destitución subjetiva</w:t>
      </w:r>
      <w:r w:rsidR="009E4206">
        <w:rPr>
          <w:rFonts w:ascii="Arial" w:hAnsi="Arial"/>
        </w:rPr>
        <w:t xml:space="preserve"> </w:t>
      </w:r>
      <w:r w:rsidR="009E4206" w:rsidRPr="008A4827">
        <w:rPr>
          <w:rFonts w:ascii="Arial" w:hAnsi="Arial"/>
        </w:rPr>
        <w:t>que considera Lacan</w:t>
      </w:r>
      <w:r w:rsidRPr="008A4827">
        <w:rPr>
          <w:rFonts w:ascii="Arial" w:hAnsi="Arial"/>
        </w:rPr>
        <w:t xml:space="preserve">. En su “Discurso </w:t>
      </w:r>
      <w:r w:rsidR="00B901AA">
        <w:rPr>
          <w:rFonts w:ascii="Arial" w:hAnsi="Arial"/>
        </w:rPr>
        <w:t>en la</w:t>
      </w:r>
      <w:r w:rsidRPr="008A4827">
        <w:rPr>
          <w:rFonts w:ascii="Arial" w:hAnsi="Arial"/>
        </w:rPr>
        <w:t xml:space="preserve"> E</w:t>
      </w:r>
      <w:r w:rsidR="00B901AA">
        <w:rPr>
          <w:rFonts w:ascii="Arial" w:hAnsi="Arial"/>
        </w:rPr>
        <w:t xml:space="preserve">scuela </w:t>
      </w:r>
      <w:r w:rsidRPr="008A4827">
        <w:rPr>
          <w:rFonts w:ascii="Arial" w:hAnsi="Arial"/>
        </w:rPr>
        <w:t>F</w:t>
      </w:r>
      <w:r w:rsidR="00B901AA">
        <w:rPr>
          <w:rFonts w:ascii="Arial" w:hAnsi="Arial"/>
        </w:rPr>
        <w:t xml:space="preserve">reudiana de </w:t>
      </w:r>
      <w:r w:rsidRPr="008A4827">
        <w:rPr>
          <w:rFonts w:ascii="Arial" w:hAnsi="Arial"/>
        </w:rPr>
        <w:t>P</w:t>
      </w:r>
      <w:r w:rsidR="00B901AA">
        <w:rPr>
          <w:rFonts w:ascii="Arial" w:hAnsi="Arial"/>
        </w:rPr>
        <w:t>ar</w:t>
      </w:r>
      <w:r w:rsidR="00D76BAC">
        <w:rPr>
          <w:rFonts w:ascii="Arial" w:hAnsi="Arial"/>
        </w:rPr>
        <w:t>í</w:t>
      </w:r>
      <w:r w:rsidR="00B901AA">
        <w:rPr>
          <w:rFonts w:ascii="Arial" w:hAnsi="Arial"/>
        </w:rPr>
        <w:t>s</w:t>
      </w:r>
      <w:r w:rsidRPr="008A4827">
        <w:rPr>
          <w:rFonts w:ascii="Arial" w:hAnsi="Arial"/>
        </w:rPr>
        <w:t>”</w:t>
      </w:r>
      <w:r w:rsidR="00B901AA">
        <w:rPr>
          <w:rFonts w:ascii="Arial" w:hAnsi="Arial"/>
        </w:rPr>
        <w:t>,</w:t>
      </w:r>
      <w:r w:rsidRPr="008A4827">
        <w:rPr>
          <w:rFonts w:ascii="Arial" w:hAnsi="Arial"/>
        </w:rPr>
        <w:t xml:space="preserve"> </w:t>
      </w:r>
      <w:r w:rsidR="003E3977">
        <w:rPr>
          <w:rFonts w:ascii="Arial" w:hAnsi="Arial"/>
        </w:rPr>
        <w:t>propone como</w:t>
      </w:r>
      <w:r w:rsidRPr="008A4827">
        <w:rPr>
          <w:rFonts w:ascii="Arial" w:hAnsi="Arial"/>
        </w:rPr>
        <w:t xml:space="preserve"> ejemplo </w:t>
      </w:r>
      <w:r w:rsidR="003E3977">
        <w:rPr>
          <w:rFonts w:ascii="Arial" w:hAnsi="Arial"/>
        </w:rPr>
        <w:t xml:space="preserve">al personaje </w:t>
      </w:r>
      <w:r w:rsidRPr="008A4827">
        <w:rPr>
          <w:rFonts w:ascii="Arial" w:hAnsi="Arial"/>
        </w:rPr>
        <w:t xml:space="preserve">de </w:t>
      </w:r>
      <w:r w:rsidR="003E3977">
        <w:rPr>
          <w:rFonts w:ascii="Arial" w:hAnsi="Arial"/>
        </w:rPr>
        <w:t>la</w:t>
      </w:r>
      <w:r w:rsidRPr="008A4827">
        <w:rPr>
          <w:rFonts w:ascii="Arial" w:hAnsi="Arial"/>
        </w:rPr>
        <w:t xml:space="preserve"> novela de Jean </w:t>
      </w:r>
      <w:proofErr w:type="spellStart"/>
      <w:r w:rsidRPr="008A4827">
        <w:rPr>
          <w:rFonts w:ascii="Arial" w:hAnsi="Arial"/>
        </w:rPr>
        <w:t>Paulhan</w:t>
      </w:r>
      <w:proofErr w:type="spellEnd"/>
      <w:r w:rsidRPr="008A4827">
        <w:rPr>
          <w:rFonts w:ascii="Arial" w:hAnsi="Arial"/>
        </w:rPr>
        <w:t xml:space="preserve">, </w:t>
      </w:r>
      <w:r w:rsidRPr="00B901AA">
        <w:rPr>
          <w:rFonts w:ascii="Arial" w:hAnsi="Arial"/>
          <w:i/>
        </w:rPr>
        <w:t>El guerrero aplicado</w:t>
      </w:r>
      <w:r w:rsidRPr="008A4827">
        <w:rPr>
          <w:rFonts w:ascii="Arial" w:hAnsi="Arial"/>
        </w:rPr>
        <w:t>. Se trata de un joven convocado a la guerra de 1914</w:t>
      </w:r>
      <w:r w:rsidR="003E3977">
        <w:rPr>
          <w:rFonts w:ascii="Arial" w:hAnsi="Arial"/>
        </w:rPr>
        <w:t xml:space="preserve"> que muestra un particular </w:t>
      </w:r>
      <w:r w:rsidR="003E3977" w:rsidRPr="008A4827">
        <w:rPr>
          <w:rFonts w:ascii="Arial" w:hAnsi="Arial"/>
        </w:rPr>
        <w:t xml:space="preserve">coraje </w:t>
      </w:r>
      <w:r w:rsidR="003E3977">
        <w:rPr>
          <w:rFonts w:ascii="Arial" w:hAnsi="Arial"/>
        </w:rPr>
        <w:t xml:space="preserve">a la hora </w:t>
      </w:r>
      <w:r w:rsidR="003E3977" w:rsidRPr="008A4827">
        <w:rPr>
          <w:rFonts w:ascii="Arial" w:hAnsi="Arial"/>
        </w:rPr>
        <w:t>de acercarse a lo real.</w:t>
      </w:r>
      <w:r w:rsidRPr="008A4827">
        <w:rPr>
          <w:rFonts w:ascii="Arial" w:hAnsi="Arial"/>
        </w:rPr>
        <w:t xml:space="preserve"> </w:t>
      </w:r>
      <w:r w:rsidR="00B123FD">
        <w:rPr>
          <w:rFonts w:ascii="Arial" w:hAnsi="Arial"/>
        </w:rPr>
        <w:t>Es</w:t>
      </w:r>
      <w:r w:rsidRPr="008A4827">
        <w:rPr>
          <w:rFonts w:ascii="Arial" w:hAnsi="Arial"/>
        </w:rPr>
        <w:t xml:space="preserve"> un caso de destitución subjetiva fuera del análisis</w:t>
      </w:r>
      <w:r w:rsidR="00B901AA">
        <w:rPr>
          <w:rFonts w:ascii="Arial" w:hAnsi="Arial"/>
        </w:rPr>
        <w:t>,</w:t>
      </w:r>
      <w:r w:rsidRPr="008A4827">
        <w:rPr>
          <w:rFonts w:ascii="Arial" w:hAnsi="Arial"/>
        </w:rPr>
        <w:t xml:space="preserve"> que comporta una posición saludable</w:t>
      </w:r>
      <w:r w:rsidR="00124C5E">
        <w:rPr>
          <w:rFonts w:ascii="Arial" w:hAnsi="Arial"/>
        </w:rPr>
        <w:t>:</w:t>
      </w:r>
      <w:r w:rsidR="003E3977">
        <w:rPr>
          <w:rFonts w:ascii="Arial" w:hAnsi="Arial"/>
        </w:rPr>
        <w:t xml:space="preserve"> </w:t>
      </w:r>
      <w:r w:rsidRPr="008A4827">
        <w:rPr>
          <w:rFonts w:ascii="Arial" w:hAnsi="Arial"/>
        </w:rPr>
        <w:t>“</w:t>
      </w:r>
      <w:r w:rsidRPr="00B901AA">
        <w:rPr>
          <w:rFonts w:ascii="Arial" w:hAnsi="Arial"/>
          <w:i/>
        </w:rPr>
        <w:t>El guerrero aplicado</w:t>
      </w:r>
      <w:r w:rsidRPr="008A4827">
        <w:rPr>
          <w:rFonts w:ascii="Arial" w:hAnsi="Arial"/>
        </w:rPr>
        <w:t xml:space="preserve"> es la destitución subjetiva en su salubridad” (</w:t>
      </w:r>
      <w:r w:rsidR="00B901AA">
        <w:rPr>
          <w:rFonts w:ascii="Arial" w:hAnsi="Arial"/>
        </w:rPr>
        <w:t>LACAN 19</w:t>
      </w:r>
      <w:r w:rsidR="00246B75">
        <w:rPr>
          <w:rFonts w:ascii="Arial" w:hAnsi="Arial"/>
        </w:rPr>
        <w:t>67</w:t>
      </w:r>
      <w:r w:rsidR="00B901AA">
        <w:rPr>
          <w:rFonts w:ascii="Arial" w:hAnsi="Arial"/>
        </w:rPr>
        <w:t>,</w:t>
      </w:r>
      <w:r w:rsidRPr="008A4827">
        <w:rPr>
          <w:rFonts w:ascii="Arial" w:hAnsi="Arial"/>
        </w:rPr>
        <w:t xml:space="preserve"> 291).</w:t>
      </w:r>
      <w:r>
        <w:rPr>
          <w:rFonts w:ascii="Arial" w:hAnsi="Arial"/>
        </w:rPr>
        <w:t xml:space="preserve"> </w:t>
      </w:r>
    </w:p>
    <w:p w:rsidR="00A811BF" w:rsidRDefault="00124C5E" w:rsidP="00BA6796">
      <w:pPr>
        <w:spacing w:line="480" w:lineRule="auto"/>
        <w:ind w:firstLine="708"/>
        <w:jc w:val="both"/>
        <w:rPr>
          <w:rFonts w:ascii="Arial" w:hAnsi="Arial"/>
        </w:rPr>
      </w:pPr>
      <w:r>
        <w:rPr>
          <w:rFonts w:ascii="Arial" w:hAnsi="Arial"/>
        </w:rPr>
        <w:t>Ahora bien, ¿en qué radica dicha salubridad</w:t>
      </w:r>
      <w:r w:rsidR="00A811BF">
        <w:rPr>
          <w:rFonts w:ascii="Arial" w:hAnsi="Arial"/>
        </w:rPr>
        <w:t>?</w:t>
      </w:r>
      <w:r w:rsidR="00143ACB">
        <w:rPr>
          <w:rFonts w:ascii="Arial" w:hAnsi="Arial"/>
        </w:rPr>
        <w:t xml:space="preserve"> Creemos que en la </w:t>
      </w:r>
      <w:r w:rsidR="00A811BF">
        <w:rPr>
          <w:rFonts w:ascii="Arial" w:hAnsi="Arial"/>
        </w:rPr>
        <w:t>puesta entre paréntesis de la indeterminación que caracteriza la posición neurótica, si entendemos la neurosis como la enfermedad de la pregunta</w:t>
      </w:r>
      <w:r w:rsidR="004E6BA8">
        <w:rPr>
          <w:rFonts w:ascii="Arial" w:hAnsi="Arial"/>
        </w:rPr>
        <w:t xml:space="preserve"> y la irresolución</w:t>
      </w:r>
      <w:r w:rsidR="00A811BF">
        <w:rPr>
          <w:rFonts w:ascii="Arial" w:hAnsi="Arial"/>
        </w:rPr>
        <w:t>. E</w:t>
      </w:r>
      <w:r w:rsidR="004E6BA8">
        <w:rPr>
          <w:rFonts w:ascii="Arial" w:hAnsi="Arial"/>
        </w:rPr>
        <w:t xml:space="preserve">n este </w:t>
      </w:r>
      <w:r w:rsidR="00A811BF">
        <w:rPr>
          <w:rFonts w:ascii="Arial" w:hAnsi="Arial"/>
        </w:rPr>
        <w:t>s</w:t>
      </w:r>
      <w:r w:rsidR="004E6BA8">
        <w:rPr>
          <w:rFonts w:ascii="Arial" w:hAnsi="Arial"/>
        </w:rPr>
        <w:t>entido, es</w:t>
      </w:r>
      <w:r w:rsidR="00A811BF">
        <w:rPr>
          <w:rFonts w:ascii="Arial" w:hAnsi="Arial"/>
        </w:rPr>
        <w:t xml:space="preserve"> preciso </w:t>
      </w:r>
      <w:r w:rsidR="00757000">
        <w:rPr>
          <w:rFonts w:ascii="Arial" w:hAnsi="Arial"/>
        </w:rPr>
        <w:t>distinguir</w:t>
      </w:r>
      <w:r w:rsidR="00A811BF">
        <w:rPr>
          <w:rFonts w:ascii="Arial" w:hAnsi="Arial"/>
        </w:rPr>
        <w:t xml:space="preserve"> la destitución subjetiva de la falta de ser </w:t>
      </w:r>
      <w:r w:rsidR="00B123FD">
        <w:rPr>
          <w:rFonts w:ascii="Arial" w:hAnsi="Arial"/>
        </w:rPr>
        <w:t>propia</w:t>
      </w:r>
      <w:r w:rsidR="00A811BF">
        <w:rPr>
          <w:rFonts w:ascii="Arial" w:hAnsi="Arial"/>
        </w:rPr>
        <w:t xml:space="preserve"> </w:t>
      </w:r>
      <w:r w:rsidR="00B123FD">
        <w:rPr>
          <w:rFonts w:ascii="Arial" w:hAnsi="Arial"/>
        </w:rPr>
        <w:t xml:space="preserve">del </w:t>
      </w:r>
      <w:r w:rsidR="00A811BF">
        <w:rPr>
          <w:rFonts w:ascii="Arial" w:hAnsi="Arial"/>
        </w:rPr>
        <w:t xml:space="preserve">sujeto que </w:t>
      </w:r>
      <w:r w:rsidR="00757000">
        <w:rPr>
          <w:rFonts w:ascii="Arial" w:hAnsi="Arial"/>
        </w:rPr>
        <w:t>vive en la indeterminación y en la interrogación por su ser y su deseo. Si bien el neurótico se</w:t>
      </w:r>
      <w:r w:rsidR="00DC62C1">
        <w:rPr>
          <w:rFonts w:ascii="Arial" w:hAnsi="Arial"/>
        </w:rPr>
        <w:t xml:space="preserve"> aferra en cierta medida a esa</w:t>
      </w:r>
      <w:r w:rsidR="00757000">
        <w:rPr>
          <w:rFonts w:ascii="Arial" w:hAnsi="Arial"/>
        </w:rPr>
        <w:t xml:space="preserve"> indeterminación, también la padece dado que suele traducirse en i</w:t>
      </w:r>
      <w:r w:rsidR="004E6BA8">
        <w:rPr>
          <w:rFonts w:ascii="Arial" w:hAnsi="Arial"/>
        </w:rPr>
        <w:t>n</w:t>
      </w:r>
      <w:r w:rsidR="00757000">
        <w:rPr>
          <w:rFonts w:ascii="Arial" w:hAnsi="Arial"/>
        </w:rPr>
        <w:t>hibiciones, impotencia a la hora de actuar</w:t>
      </w:r>
      <w:r w:rsidR="009D77B4">
        <w:rPr>
          <w:rFonts w:ascii="Arial" w:hAnsi="Arial"/>
        </w:rPr>
        <w:t>,</w:t>
      </w:r>
      <w:r w:rsidR="00757000">
        <w:rPr>
          <w:rFonts w:ascii="Arial" w:hAnsi="Arial"/>
        </w:rPr>
        <w:t xml:space="preserve"> y angustias.</w:t>
      </w:r>
    </w:p>
    <w:p w:rsidR="00B123FD" w:rsidRDefault="00DC62C1" w:rsidP="00BA6796">
      <w:pPr>
        <w:spacing w:line="480" w:lineRule="auto"/>
        <w:ind w:firstLine="708"/>
        <w:jc w:val="both"/>
        <w:rPr>
          <w:rFonts w:ascii="Arial" w:hAnsi="Arial"/>
          <w:b/>
        </w:rPr>
      </w:pPr>
      <w:r>
        <w:rPr>
          <w:rFonts w:ascii="Arial" w:hAnsi="Arial"/>
        </w:rPr>
        <w:t>Mientras que</w:t>
      </w:r>
      <w:r w:rsidR="001520A9">
        <w:rPr>
          <w:rFonts w:ascii="Arial" w:hAnsi="Arial"/>
        </w:rPr>
        <w:t xml:space="preserve"> </w:t>
      </w:r>
      <w:r w:rsidR="00D76BAC">
        <w:rPr>
          <w:rFonts w:ascii="Arial" w:hAnsi="Arial"/>
        </w:rPr>
        <w:t>la indeterminación es solidaria de la falta en ser,</w:t>
      </w:r>
      <w:r w:rsidR="001520A9">
        <w:rPr>
          <w:rFonts w:ascii="Arial" w:hAnsi="Arial"/>
        </w:rPr>
        <w:t xml:space="preserve"> el sujeto destitu</w:t>
      </w:r>
      <w:r w:rsidR="004E6BA8">
        <w:rPr>
          <w:rFonts w:ascii="Arial" w:hAnsi="Arial"/>
        </w:rPr>
        <w:t>i</w:t>
      </w:r>
      <w:r w:rsidR="001520A9">
        <w:rPr>
          <w:rFonts w:ascii="Arial" w:hAnsi="Arial"/>
        </w:rPr>
        <w:t>do produce un efecto de ser “singularmente y fuerte”</w:t>
      </w:r>
      <w:r w:rsidR="00D76BAC">
        <w:rPr>
          <w:rFonts w:ascii="Arial" w:hAnsi="Arial"/>
        </w:rPr>
        <w:t xml:space="preserve"> (</w:t>
      </w:r>
      <w:r w:rsidR="00DB5B1E">
        <w:rPr>
          <w:rFonts w:ascii="Arial" w:hAnsi="Arial"/>
        </w:rPr>
        <w:t>LACAN 1967, 291</w:t>
      </w:r>
      <w:r w:rsidR="00D76BAC">
        <w:rPr>
          <w:rFonts w:ascii="Arial" w:hAnsi="Arial"/>
        </w:rPr>
        <w:t>)</w:t>
      </w:r>
      <w:r w:rsidR="001520A9">
        <w:rPr>
          <w:rFonts w:ascii="Arial" w:hAnsi="Arial"/>
        </w:rPr>
        <w:t>.  Pero esta dimensión del ser se juega en acto, no se trata ya del s</w:t>
      </w:r>
      <w:r w:rsidR="00B123FD">
        <w:rPr>
          <w:rFonts w:ascii="Arial" w:hAnsi="Arial"/>
        </w:rPr>
        <w:t>ujeto</w:t>
      </w:r>
      <w:r w:rsidR="001520A9">
        <w:rPr>
          <w:rFonts w:ascii="Arial" w:hAnsi="Arial"/>
        </w:rPr>
        <w:t xml:space="preserve"> </w:t>
      </w:r>
      <w:r w:rsidR="001520A9">
        <w:rPr>
          <w:rFonts w:ascii="Arial" w:hAnsi="Arial"/>
        </w:rPr>
        <w:lastRenderedPageBreak/>
        <w:t>representado por significantes</w:t>
      </w:r>
      <w:r w:rsidR="00030587">
        <w:rPr>
          <w:rFonts w:ascii="Arial" w:hAnsi="Arial"/>
        </w:rPr>
        <w:t>.</w:t>
      </w:r>
      <w:r w:rsidR="00DB5B1E">
        <w:rPr>
          <w:rFonts w:ascii="Arial" w:hAnsi="Arial"/>
        </w:rPr>
        <w:t xml:space="preserve"> </w:t>
      </w:r>
      <w:r w:rsidR="001520A9" w:rsidRPr="008A4827">
        <w:rPr>
          <w:rFonts w:ascii="Arial" w:hAnsi="Arial"/>
        </w:rPr>
        <w:t>El sujeto destituido es un sujeto que consiente a la determinación, que se sabe determinado como objeto</w:t>
      </w:r>
      <w:r w:rsidR="00B123FD">
        <w:rPr>
          <w:rFonts w:ascii="Arial" w:hAnsi="Arial"/>
        </w:rPr>
        <w:t>,</w:t>
      </w:r>
      <w:r w:rsidR="001520A9" w:rsidRPr="008A4827">
        <w:rPr>
          <w:rFonts w:ascii="Arial" w:hAnsi="Arial"/>
        </w:rPr>
        <w:t xml:space="preserve">  y por esta vía logra un ser</w:t>
      </w:r>
      <w:r w:rsidR="00B123FD">
        <w:rPr>
          <w:rFonts w:ascii="Arial" w:hAnsi="Arial"/>
        </w:rPr>
        <w:t>.</w:t>
      </w:r>
      <w:r w:rsidR="004E6BA8">
        <w:rPr>
          <w:rFonts w:ascii="Arial" w:hAnsi="Arial"/>
        </w:rPr>
        <w:t xml:space="preserve"> </w:t>
      </w:r>
      <w:r w:rsidR="00B123FD">
        <w:rPr>
          <w:rFonts w:ascii="Arial" w:hAnsi="Arial"/>
        </w:rPr>
        <w:t>En el momento del acto el sujeto se libera de los efectos del</w:t>
      </w:r>
      <w:r w:rsidR="00030587">
        <w:rPr>
          <w:rFonts w:ascii="Arial" w:hAnsi="Arial"/>
        </w:rPr>
        <w:t xml:space="preserve"> significante</w:t>
      </w:r>
      <w:r w:rsidR="009D77B4">
        <w:rPr>
          <w:rFonts w:ascii="Arial" w:hAnsi="Arial"/>
        </w:rPr>
        <w:t>,</w:t>
      </w:r>
      <w:r w:rsidR="00030587">
        <w:rPr>
          <w:rFonts w:ascii="Arial" w:hAnsi="Arial"/>
        </w:rPr>
        <w:t xml:space="preserve"> para ser</w:t>
      </w:r>
      <w:r w:rsidR="00B123FD">
        <w:rPr>
          <w:rFonts w:ascii="Arial" w:hAnsi="Arial"/>
        </w:rPr>
        <w:t>.</w:t>
      </w:r>
    </w:p>
    <w:p w:rsidR="00E0469D" w:rsidRPr="00E0469D" w:rsidRDefault="00E0469D" w:rsidP="00BA6796">
      <w:pPr>
        <w:spacing w:line="480" w:lineRule="auto"/>
        <w:ind w:firstLine="708"/>
        <w:jc w:val="both"/>
        <w:rPr>
          <w:rFonts w:ascii="Arial" w:hAnsi="Arial"/>
        </w:rPr>
      </w:pPr>
      <w:r w:rsidRPr="00596E56">
        <w:rPr>
          <w:rFonts w:ascii="Arial" w:hAnsi="Arial" w:cs="Arial"/>
        </w:rPr>
        <w:t xml:space="preserve">En su Seminario “De un Otro al otro” Lacan plantea </w:t>
      </w:r>
      <w:r w:rsidR="00030587">
        <w:rPr>
          <w:rFonts w:ascii="Arial" w:hAnsi="Arial" w:cs="Arial"/>
        </w:rPr>
        <w:t>que para el</w:t>
      </w:r>
      <w:r w:rsidRPr="00596E56">
        <w:rPr>
          <w:rFonts w:ascii="Arial" w:hAnsi="Arial" w:cs="Arial"/>
        </w:rPr>
        <w:t xml:space="preserve"> neurótico,  “…el saber es el goce del sujeto supuesto saber. Por eso él es incapaz de sublimación. La sublimación es lo propio de quien sabe contornear eso a lo que se reduce el sujeto supuesto saber. Toda creación artística se sitúa en este rodeo de lo que queda de irreducible en el saber por cuanto se distingue del goce” (</w:t>
      </w:r>
      <w:r w:rsidR="00DB5B1E">
        <w:rPr>
          <w:rFonts w:ascii="Arial" w:hAnsi="Arial" w:cs="Arial"/>
        </w:rPr>
        <w:t>LACAN</w:t>
      </w:r>
      <w:r w:rsidRPr="00596E56">
        <w:rPr>
          <w:rFonts w:ascii="Arial" w:hAnsi="Arial" w:cs="Arial"/>
        </w:rPr>
        <w:t xml:space="preserve"> </w:t>
      </w:r>
      <w:r w:rsidR="00DB5B1E">
        <w:rPr>
          <w:rFonts w:ascii="Arial" w:hAnsi="Arial" w:cs="Arial"/>
        </w:rPr>
        <w:t>1968-69</w:t>
      </w:r>
      <w:r w:rsidR="00417D41">
        <w:rPr>
          <w:rFonts w:ascii="Arial" w:hAnsi="Arial" w:cs="Arial"/>
        </w:rPr>
        <w:t>,</w:t>
      </w:r>
      <w:r w:rsidR="00DB5B1E">
        <w:rPr>
          <w:rFonts w:ascii="Arial" w:hAnsi="Arial" w:cs="Arial"/>
        </w:rPr>
        <w:t xml:space="preserve"> </w:t>
      </w:r>
      <w:r w:rsidRPr="00596E56">
        <w:rPr>
          <w:rFonts w:ascii="Arial" w:hAnsi="Arial" w:cs="Arial"/>
        </w:rPr>
        <w:t>320).</w:t>
      </w:r>
      <w:r w:rsidR="00DB5B1E">
        <w:rPr>
          <w:rFonts w:ascii="Arial" w:hAnsi="Arial" w:cs="Arial"/>
        </w:rPr>
        <w:t xml:space="preserve"> </w:t>
      </w:r>
      <w:r w:rsidR="00596E56">
        <w:rPr>
          <w:rFonts w:ascii="Arial" w:hAnsi="Arial"/>
        </w:rPr>
        <w:t xml:space="preserve">El gozar del sujeto supuesto saber es la posición neurótica que </w:t>
      </w:r>
      <w:r>
        <w:rPr>
          <w:rFonts w:ascii="Arial" w:hAnsi="Arial"/>
        </w:rPr>
        <w:t xml:space="preserve">supone permanecer en la indeterminación, mientras que el acto sublimatorio implica la renuncia a </w:t>
      </w:r>
      <w:r w:rsidR="00596E56">
        <w:rPr>
          <w:rFonts w:ascii="Arial" w:hAnsi="Arial"/>
        </w:rPr>
        <w:t>dicha</w:t>
      </w:r>
      <w:r>
        <w:rPr>
          <w:rFonts w:ascii="Arial" w:hAnsi="Arial"/>
        </w:rPr>
        <w:t xml:space="preserve"> indeterminación, por eso Lacan sostiene que es inaccesible </w:t>
      </w:r>
      <w:r w:rsidR="00596E56">
        <w:rPr>
          <w:rFonts w:ascii="Arial" w:hAnsi="Arial"/>
        </w:rPr>
        <w:t>para el neu</w:t>
      </w:r>
      <w:r w:rsidR="00164D44">
        <w:rPr>
          <w:rFonts w:ascii="Arial" w:hAnsi="Arial"/>
        </w:rPr>
        <w:t>rótico.</w:t>
      </w:r>
    </w:p>
    <w:p w:rsidR="00124C5E" w:rsidRDefault="00DC62C1" w:rsidP="00BA6796">
      <w:pPr>
        <w:spacing w:line="480" w:lineRule="auto"/>
        <w:ind w:firstLine="708"/>
        <w:jc w:val="both"/>
        <w:rPr>
          <w:rFonts w:ascii="Arial" w:hAnsi="Arial"/>
        </w:rPr>
      </w:pPr>
      <w:r>
        <w:rPr>
          <w:rFonts w:ascii="Arial" w:hAnsi="Arial"/>
        </w:rPr>
        <w:t>Nos proponemos entonces pen</w:t>
      </w:r>
      <w:r w:rsidR="00CB5F29" w:rsidRPr="008A4827">
        <w:rPr>
          <w:rFonts w:ascii="Arial" w:hAnsi="Arial"/>
        </w:rPr>
        <w:t>sar la sublimación como otro caso de destitución subjetiva que puede, o no, ser propiciado por un análisis. Quiero decir que seguramente podríamos encontrar sujetos no analizados que subliman</w:t>
      </w:r>
      <w:r>
        <w:rPr>
          <w:rFonts w:ascii="Arial" w:hAnsi="Arial"/>
        </w:rPr>
        <w:t>,</w:t>
      </w:r>
      <w:r w:rsidR="00CB5F29" w:rsidRPr="008A4827">
        <w:rPr>
          <w:rFonts w:ascii="Arial" w:hAnsi="Arial"/>
        </w:rPr>
        <w:t xml:space="preserve"> </w:t>
      </w:r>
      <w:r>
        <w:rPr>
          <w:rFonts w:ascii="Arial" w:hAnsi="Arial"/>
        </w:rPr>
        <w:t>s</w:t>
      </w:r>
      <w:r w:rsidR="00CB5F29" w:rsidRPr="008A4827">
        <w:rPr>
          <w:rFonts w:ascii="Arial" w:hAnsi="Arial"/>
        </w:rPr>
        <w:t>e trataría en este caso de otra modalidad de destitución por fuera del análisis</w:t>
      </w:r>
      <w:r>
        <w:rPr>
          <w:rFonts w:ascii="Arial" w:hAnsi="Arial"/>
        </w:rPr>
        <w:t>.</w:t>
      </w:r>
      <w:r w:rsidR="00CB5F29" w:rsidRPr="008A4827">
        <w:rPr>
          <w:rFonts w:ascii="Arial" w:hAnsi="Arial"/>
        </w:rPr>
        <w:t xml:space="preserve"> </w:t>
      </w:r>
      <w:r>
        <w:rPr>
          <w:rFonts w:ascii="Arial" w:hAnsi="Arial"/>
        </w:rPr>
        <w:t>Pero t</w:t>
      </w:r>
      <w:r w:rsidR="00CB5F29" w:rsidRPr="008A4827">
        <w:rPr>
          <w:rFonts w:ascii="Arial" w:hAnsi="Arial"/>
        </w:rPr>
        <w:t>ambién podríamos encontrar sujetos para qui</w:t>
      </w:r>
      <w:r>
        <w:rPr>
          <w:rFonts w:ascii="Arial" w:hAnsi="Arial"/>
        </w:rPr>
        <w:t>e</w:t>
      </w:r>
      <w:r w:rsidR="00CB5F29" w:rsidRPr="008A4827">
        <w:rPr>
          <w:rFonts w:ascii="Arial" w:hAnsi="Arial"/>
        </w:rPr>
        <w:t>nes la solución de inhibiciones y síntomas que propicia el análisis, ha permitido el acceso a una salida sublimatoria para la pulsión. Son, según Freud, sólo quienes son “aptos” para ello (</w:t>
      </w:r>
      <w:r w:rsidR="00DB5B1E">
        <w:rPr>
          <w:rFonts w:ascii="Arial" w:hAnsi="Arial"/>
        </w:rPr>
        <w:t>FREUD</w:t>
      </w:r>
      <w:r w:rsidR="00CB5F29" w:rsidRPr="008A4827">
        <w:rPr>
          <w:rFonts w:ascii="Arial" w:hAnsi="Arial"/>
        </w:rPr>
        <w:t xml:space="preserve"> </w:t>
      </w:r>
      <w:r w:rsidR="00417D41">
        <w:rPr>
          <w:rFonts w:ascii="Arial" w:hAnsi="Arial"/>
        </w:rPr>
        <w:t xml:space="preserve">1912, </w:t>
      </w:r>
      <w:r w:rsidR="00CB5F29" w:rsidRPr="008A4827">
        <w:rPr>
          <w:rFonts w:ascii="Arial" w:hAnsi="Arial"/>
        </w:rPr>
        <w:t>118), es decir que habría quienes no lo son</w:t>
      </w:r>
      <w:r w:rsidR="00124C5E">
        <w:rPr>
          <w:rFonts w:ascii="Arial" w:hAnsi="Arial"/>
        </w:rPr>
        <w:t>.</w:t>
      </w:r>
    </w:p>
    <w:p w:rsidR="00B53B44" w:rsidRDefault="00B53B44" w:rsidP="00BA6796">
      <w:pPr>
        <w:spacing w:line="480" w:lineRule="auto"/>
        <w:ind w:firstLine="708"/>
        <w:jc w:val="both"/>
        <w:rPr>
          <w:rFonts w:ascii="Arial" w:hAnsi="Arial"/>
        </w:rPr>
      </w:pPr>
    </w:p>
    <w:p w:rsidR="00DC62C1" w:rsidRPr="00DC62C1" w:rsidRDefault="00DC62C1" w:rsidP="00BA6796">
      <w:pPr>
        <w:spacing w:line="480" w:lineRule="auto"/>
        <w:ind w:firstLine="708"/>
        <w:jc w:val="both"/>
        <w:rPr>
          <w:rFonts w:ascii="Arial" w:hAnsi="Arial"/>
          <w:b/>
        </w:rPr>
      </w:pPr>
      <w:r w:rsidRPr="00DC62C1">
        <w:rPr>
          <w:rFonts w:ascii="Arial" w:hAnsi="Arial"/>
          <w:b/>
        </w:rPr>
        <w:t>La destitución propia de la sublimación</w:t>
      </w:r>
    </w:p>
    <w:p w:rsidR="00DC62C1" w:rsidRDefault="00CB5F29" w:rsidP="00BA6796">
      <w:pPr>
        <w:spacing w:line="480" w:lineRule="auto"/>
        <w:ind w:firstLine="708"/>
        <w:jc w:val="both"/>
        <w:rPr>
          <w:rFonts w:ascii="Arial" w:hAnsi="Arial"/>
          <w:lang w:val="es-AR"/>
        </w:rPr>
      </w:pPr>
      <w:r w:rsidRPr="008A4827">
        <w:rPr>
          <w:rFonts w:ascii="Arial" w:hAnsi="Arial"/>
        </w:rPr>
        <w:t>Un modo posible de expresarse el ser en acto es</w:t>
      </w:r>
      <w:r>
        <w:rPr>
          <w:rFonts w:ascii="Arial" w:hAnsi="Arial"/>
        </w:rPr>
        <w:t xml:space="preserve"> entonces la</w:t>
      </w:r>
      <w:r w:rsidRPr="008A4827">
        <w:rPr>
          <w:rFonts w:ascii="Arial" w:hAnsi="Arial"/>
        </w:rPr>
        <w:t xml:space="preserve"> sublimación. Con</w:t>
      </w:r>
      <w:r w:rsidR="004E6BA8">
        <w:rPr>
          <w:rFonts w:ascii="Arial" w:hAnsi="Arial"/>
        </w:rPr>
        <w:t>trariamente a c</w:t>
      </w:r>
      <w:r w:rsidR="009D77B4">
        <w:rPr>
          <w:rFonts w:ascii="Arial" w:hAnsi="Arial"/>
        </w:rPr>
        <w:t>o</w:t>
      </w:r>
      <w:r w:rsidR="004E6BA8">
        <w:rPr>
          <w:rFonts w:ascii="Arial" w:hAnsi="Arial"/>
        </w:rPr>
        <w:t>mo a veces se la</w:t>
      </w:r>
      <w:r w:rsidRPr="008A4827">
        <w:rPr>
          <w:rFonts w:ascii="Arial" w:hAnsi="Arial"/>
        </w:rPr>
        <w:t xml:space="preserve"> presenta, la esencia de</w:t>
      </w:r>
      <w:r w:rsidR="00E503B6">
        <w:rPr>
          <w:rFonts w:ascii="Arial" w:hAnsi="Arial"/>
        </w:rPr>
        <w:t xml:space="preserve"> </w:t>
      </w:r>
      <w:r w:rsidRPr="008A4827">
        <w:rPr>
          <w:rFonts w:ascii="Arial" w:hAnsi="Arial"/>
        </w:rPr>
        <w:t>l</w:t>
      </w:r>
      <w:r w:rsidR="00E503B6">
        <w:rPr>
          <w:rFonts w:ascii="Arial" w:hAnsi="Arial"/>
        </w:rPr>
        <w:t>a</w:t>
      </w:r>
      <w:r w:rsidRPr="008A4827">
        <w:rPr>
          <w:rFonts w:ascii="Arial" w:hAnsi="Arial"/>
        </w:rPr>
        <w:t xml:space="preserve"> sublima</w:t>
      </w:r>
      <w:r w:rsidR="00E503B6">
        <w:rPr>
          <w:rFonts w:ascii="Arial" w:hAnsi="Arial"/>
        </w:rPr>
        <w:t>ción</w:t>
      </w:r>
      <w:r w:rsidRPr="008A4827">
        <w:rPr>
          <w:rFonts w:ascii="Arial" w:hAnsi="Arial"/>
        </w:rPr>
        <w:t xml:space="preserve"> no se </w:t>
      </w:r>
      <w:r w:rsidRPr="008A4827">
        <w:rPr>
          <w:rFonts w:ascii="Arial" w:hAnsi="Arial"/>
        </w:rPr>
        <w:lastRenderedPageBreak/>
        <w:t>encuentra en el registro del reconocimiento narcisista, sino en un modo particular de satisfacción de la pulsión que a diferencia del síntoma no implica la represión ni se experimenta como padecimiento.</w:t>
      </w:r>
      <w:r w:rsidR="004E6BA8">
        <w:rPr>
          <w:rFonts w:ascii="Arial" w:hAnsi="Arial"/>
        </w:rPr>
        <w:t xml:space="preserve"> </w:t>
      </w:r>
      <w:r w:rsidR="00234963">
        <w:rPr>
          <w:rFonts w:ascii="Arial" w:hAnsi="Arial"/>
        </w:rPr>
        <w:t>Al r</w:t>
      </w:r>
      <w:r w:rsidR="00DC62C1" w:rsidRPr="008A4827">
        <w:rPr>
          <w:rFonts w:ascii="Arial" w:hAnsi="Arial"/>
        </w:rPr>
        <w:t xml:space="preserve">etomar </w:t>
      </w:r>
      <w:r w:rsidR="004E6BA8">
        <w:rPr>
          <w:rFonts w:ascii="Arial" w:hAnsi="Arial"/>
        </w:rPr>
        <w:t>la distinción freudiana entre represión y sublimación como destinos de pulsión</w:t>
      </w:r>
      <w:r w:rsidR="00234963">
        <w:rPr>
          <w:rFonts w:ascii="Arial" w:hAnsi="Arial"/>
        </w:rPr>
        <w:t xml:space="preserve">, </w:t>
      </w:r>
      <w:r w:rsidR="00DC62C1" w:rsidRPr="008A4827">
        <w:rPr>
          <w:rFonts w:ascii="Arial" w:hAnsi="Arial"/>
        </w:rPr>
        <w:t>Lacan lle</w:t>
      </w:r>
      <w:r w:rsidR="00234963">
        <w:rPr>
          <w:rFonts w:ascii="Arial" w:hAnsi="Arial"/>
        </w:rPr>
        <w:t>ga</w:t>
      </w:r>
      <w:r w:rsidR="00DC62C1" w:rsidRPr="008A4827">
        <w:rPr>
          <w:rFonts w:ascii="Arial" w:hAnsi="Arial"/>
        </w:rPr>
        <w:t xml:space="preserve"> a </w:t>
      </w:r>
      <w:r w:rsidR="00234963">
        <w:rPr>
          <w:rFonts w:ascii="Arial" w:hAnsi="Arial"/>
        </w:rPr>
        <w:t>concebir</w:t>
      </w:r>
      <w:r w:rsidR="006C0705">
        <w:rPr>
          <w:rFonts w:ascii="Arial" w:hAnsi="Arial"/>
        </w:rPr>
        <w:t xml:space="preserve"> a esta última</w:t>
      </w:r>
      <w:r w:rsidR="00DC62C1" w:rsidRPr="008A4827">
        <w:rPr>
          <w:rFonts w:ascii="Arial" w:hAnsi="Arial"/>
        </w:rPr>
        <w:t xml:space="preserve"> </w:t>
      </w:r>
      <w:r w:rsidR="00EF2566">
        <w:rPr>
          <w:rFonts w:ascii="Arial" w:hAnsi="Arial"/>
        </w:rPr>
        <w:t>a partir de</w:t>
      </w:r>
      <w:r w:rsidR="00DC62C1" w:rsidRPr="008A4827">
        <w:rPr>
          <w:rFonts w:ascii="Arial" w:hAnsi="Arial"/>
        </w:rPr>
        <w:t xml:space="preserve"> la puesta en</w:t>
      </w:r>
      <w:r w:rsidR="00234963">
        <w:rPr>
          <w:rFonts w:ascii="Arial" w:hAnsi="Arial"/>
        </w:rPr>
        <w:t xml:space="preserve"> suspenso del</w:t>
      </w:r>
      <w:r w:rsidR="00DC62C1" w:rsidRPr="008A4827">
        <w:rPr>
          <w:rFonts w:ascii="Arial" w:hAnsi="Arial"/>
        </w:rPr>
        <w:t xml:space="preserve"> dominio significante</w:t>
      </w:r>
      <w:r w:rsidR="00234963">
        <w:rPr>
          <w:rFonts w:ascii="Arial" w:hAnsi="Arial"/>
        </w:rPr>
        <w:t>. En su séptimo seminario formula que</w:t>
      </w:r>
      <w:r w:rsidR="00DC62C1" w:rsidRPr="008A4827">
        <w:rPr>
          <w:rFonts w:ascii="Arial" w:hAnsi="Arial"/>
        </w:rPr>
        <w:t xml:space="preserve"> </w:t>
      </w:r>
      <w:r w:rsidR="00234963" w:rsidRPr="00234963">
        <w:rPr>
          <w:rFonts w:ascii="Arial" w:hAnsi="Arial"/>
        </w:rPr>
        <w:t>“</w:t>
      </w:r>
      <w:r w:rsidR="00DC62C1" w:rsidRPr="00234963">
        <w:rPr>
          <w:rFonts w:ascii="Arial" w:hAnsi="Arial"/>
          <w:lang w:val="es-AR"/>
        </w:rPr>
        <w:t>La sublimación es representada como diferente de esa economía de sustitución en que se satisface habitualmente la pulsión en la medida en que está reprimida. El síntoma es el retorno, vía sustitución significante, de lo que está en el extremo de la pulsión como su meta. Aquí la función del significante adquiere todo su alcance, pues es imposible, sin hacerla intervenir, distinguir el retorno de lo reprimido y la sublimación como modo de satisfacción posible de la pulsión.” (</w:t>
      </w:r>
      <w:r w:rsidR="00417D41">
        <w:rPr>
          <w:rFonts w:ascii="Arial" w:hAnsi="Arial"/>
          <w:lang w:val="es-AR"/>
        </w:rPr>
        <w:t>LACAN 1959-60,</w:t>
      </w:r>
      <w:r w:rsidR="00DC62C1" w:rsidRPr="00234963">
        <w:rPr>
          <w:rFonts w:ascii="Arial" w:hAnsi="Arial"/>
          <w:lang w:val="es-AR"/>
        </w:rPr>
        <w:t xml:space="preserve"> 136)</w:t>
      </w:r>
    </w:p>
    <w:p w:rsidR="00DC62C1" w:rsidRDefault="006C0705" w:rsidP="00BA6796">
      <w:pPr>
        <w:spacing w:line="480" w:lineRule="auto"/>
        <w:ind w:firstLine="708"/>
        <w:jc w:val="both"/>
        <w:rPr>
          <w:rFonts w:ascii="Arial" w:hAnsi="Arial"/>
        </w:rPr>
      </w:pPr>
      <w:r>
        <w:rPr>
          <w:rFonts w:ascii="Arial" w:hAnsi="Arial"/>
          <w:lang w:val="es-AR"/>
        </w:rPr>
        <w:t>Lo que singulariza a la sublimación como destino de pulsión, es que</w:t>
      </w:r>
      <w:r w:rsidR="00DA0EBA">
        <w:rPr>
          <w:rFonts w:ascii="Arial" w:hAnsi="Arial"/>
          <w:lang w:val="es-AR"/>
        </w:rPr>
        <w:t xml:space="preserve"> se</w:t>
      </w:r>
      <w:r>
        <w:rPr>
          <w:rFonts w:ascii="Arial" w:hAnsi="Arial"/>
          <w:lang w:val="es-AR"/>
        </w:rPr>
        <w:t xml:space="preserve"> </w:t>
      </w:r>
      <w:r w:rsidR="00DA0EBA">
        <w:rPr>
          <w:rFonts w:ascii="Arial" w:hAnsi="Arial"/>
          <w:lang w:val="es-AR"/>
        </w:rPr>
        <w:t>produce</w:t>
      </w:r>
      <w:r>
        <w:rPr>
          <w:rFonts w:ascii="Arial" w:hAnsi="Arial"/>
          <w:lang w:val="es-AR"/>
        </w:rPr>
        <w:t xml:space="preserve"> en acto, entendiendo al acto como un modo de ser en que la demanda y el sujeto </w:t>
      </w:r>
      <w:r w:rsidR="00170C1D">
        <w:rPr>
          <w:rFonts w:ascii="Arial" w:hAnsi="Arial"/>
          <w:lang w:val="es-AR"/>
        </w:rPr>
        <w:t>desfallecen</w:t>
      </w:r>
      <w:r>
        <w:rPr>
          <w:rFonts w:ascii="Arial" w:hAnsi="Arial"/>
          <w:lang w:val="es-AR"/>
        </w:rPr>
        <w:t xml:space="preserve">. </w:t>
      </w:r>
      <w:r w:rsidR="00B25860">
        <w:rPr>
          <w:rFonts w:ascii="Arial" w:hAnsi="Arial"/>
          <w:lang w:val="es-AR"/>
        </w:rPr>
        <w:t>Al decir</w:t>
      </w:r>
      <w:r w:rsidR="00417D41">
        <w:rPr>
          <w:rFonts w:ascii="Arial" w:hAnsi="Arial"/>
          <w:lang w:val="es-AR"/>
        </w:rPr>
        <w:t xml:space="preserve"> que </w:t>
      </w:r>
      <w:r w:rsidR="00803D42">
        <w:rPr>
          <w:rFonts w:ascii="Arial" w:hAnsi="Arial"/>
          <w:lang w:val="es-AR"/>
        </w:rPr>
        <w:t>“…</w:t>
      </w:r>
      <w:r w:rsidR="00417D41">
        <w:rPr>
          <w:rFonts w:ascii="Arial" w:hAnsi="Arial"/>
          <w:lang w:val="es-AR"/>
        </w:rPr>
        <w:t>es</w:t>
      </w:r>
      <w:r w:rsidR="00164F12">
        <w:rPr>
          <w:rFonts w:ascii="Arial" w:hAnsi="Arial"/>
          <w:lang w:val="es-AR"/>
        </w:rPr>
        <w:t xml:space="preserve"> </w:t>
      </w:r>
      <w:r>
        <w:rPr>
          <w:rFonts w:ascii="Arial" w:hAnsi="Arial"/>
          <w:lang w:val="es-AR"/>
        </w:rPr>
        <w:t xml:space="preserve">cuando la demanda </w:t>
      </w:r>
      <w:r w:rsidR="00803D42">
        <w:rPr>
          <w:rFonts w:ascii="Arial" w:hAnsi="Arial"/>
          <w:lang w:val="es-AR"/>
        </w:rPr>
        <w:t xml:space="preserve">se </w:t>
      </w:r>
      <w:r>
        <w:rPr>
          <w:rFonts w:ascii="Arial" w:hAnsi="Arial"/>
          <w:lang w:val="es-AR"/>
        </w:rPr>
        <w:t>calla</w:t>
      </w:r>
      <w:r w:rsidR="00417D41">
        <w:rPr>
          <w:rFonts w:ascii="Arial" w:hAnsi="Arial"/>
          <w:lang w:val="es-AR"/>
        </w:rPr>
        <w:t xml:space="preserve"> que</w:t>
      </w:r>
      <w:r>
        <w:rPr>
          <w:rFonts w:ascii="Arial" w:hAnsi="Arial"/>
          <w:lang w:val="es-AR"/>
        </w:rPr>
        <w:t xml:space="preserve"> la pulsión comienza</w:t>
      </w:r>
      <w:r w:rsidR="00803D42">
        <w:rPr>
          <w:rFonts w:ascii="Arial" w:hAnsi="Arial"/>
          <w:lang w:val="es-AR"/>
        </w:rPr>
        <w:t>”</w:t>
      </w:r>
      <w:r w:rsidR="00FF7469">
        <w:rPr>
          <w:rFonts w:ascii="Arial" w:hAnsi="Arial"/>
          <w:lang w:val="es-AR"/>
        </w:rPr>
        <w:t xml:space="preserve"> (</w:t>
      </w:r>
      <w:r w:rsidR="00803D42">
        <w:rPr>
          <w:rFonts w:ascii="Arial" w:hAnsi="Arial"/>
          <w:lang w:val="es-AR"/>
        </w:rPr>
        <w:t xml:space="preserve">LACAN 1966-67, 12-04-67), </w:t>
      </w:r>
      <w:r w:rsidR="00B25860">
        <w:rPr>
          <w:rFonts w:ascii="Arial" w:hAnsi="Arial"/>
          <w:lang w:val="es-AR"/>
        </w:rPr>
        <w:t>Lacan, parece proponer</w:t>
      </w:r>
      <w:r w:rsidR="00803D42">
        <w:rPr>
          <w:rFonts w:ascii="Arial" w:hAnsi="Arial"/>
          <w:lang w:val="es-AR"/>
        </w:rPr>
        <w:t xml:space="preserve"> </w:t>
      </w:r>
      <w:r w:rsidR="00FF7469">
        <w:rPr>
          <w:rFonts w:ascii="Arial" w:hAnsi="Arial"/>
          <w:lang w:val="es-AR"/>
        </w:rPr>
        <w:t xml:space="preserve">que </w:t>
      </w:r>
      <w:r>
        <w:rPr>
          <w:rFonts w:ascii="Arial" w:hAnsi="Arial"/>
          <w:lang w:val="es-AR"/>
        </w:rPr>
        <w:t xml:space="preserve">en tanto actividad la pulsión </w:t>
      </w:r>
      <w:r w:rsidR="00DA0EBA">
        <w:rPr>
          <w:rFonts w:ascii="Arial" w:hAnsi="Arial"/>
          <w:lang w:val="es-AR"/>
        </w:rPr>
        <w:t xml:space="preserve">se presenta más bien como una instancia </w:t>
      </w:r>
      <w:proofErr w:type="spellStart"/>
      <w:r w:rsidR="00DA0EBA">
        <w:rPr>
          <w:rFonts w:ascii="Arial" w:hAnsi="Arial"/>
          <w:lang w:val="es-AR"/>
        </w:rPr>
        <w:t>destituyente</w:t>
      </w:r>
      <w:proofErr w:type="spellEnd"/>
      <w:r w:rsidR="00DA0EBA">
        <w:rPr>
          <w:rFonts w:ascii="Arial" w:hAnsi="Arial"/>
          <w:lang w:val="es-AR"/>
        </w:rPr>
        <w:t xml:space="preserve"> del sujeto que se articula al acto.</w:t>
      </w:r>
      <w:r w:rsidR="00143F3C">
        <w:rPr>
          <w:rFonts w:ascii="Arial" w:hAnsi="Arial"/>
          <w:lang w:val="es-AR"/>
        </w:rPr>
        <w:t xml:space="preserve"> </w:t>
      </w:r>
      <w:r w:rsidR="008F432E" w:rsidRPr="008A4827">
        <w:rPr>
          <w:rFonts w:ascii="Arial" w:hAnsi="Arial"/>
        </w:rPr>
        <w:t>El acto sublimatorio comporta entonces l</w:t>
      </w:r>
      <w:r w:rsidR="008F432E">
        <w:rPr>
          <w:rFonts w:ascii="Arial" w:hAnsi="Arial"/>
        </w:rPr>
        <w:t xml:space="preserve">a desaparición del sujeto en su hacer, y su resurgimiento como efecto del acto. </w:t>
      </w:r>
    </w:p>
    <w:p w:rsidR="00CB4EAE" w:rsidRDefault="00CB5F29" w:rsidP="00BA6796">
      <w:pPr>
        <w:spacing w:line="480" w:lineRule="auto"/>
        <w:ind w:firstLine="708"/>
        <w:jc w:val="both"/>
        <w:rPr>
          <w:rFonts w:ascii="Arial" w:hAnsi="Arial"/>
        </w:rPr>
      </w:pPr>
      <w:r w:rsidRPr="008A4827">
        <w:rPr>
          <w:rFonts w:ascii="Arial" w:hAnsi="Arial"/>
        </w:rPr>
        <w:t xml:space="preserve">  En este sentido Carlos Kuri en su libro “Estética de lo pulsional”, plantea que no hay sujeto de la sublimación, como sí habría sujeto del significante, sino que más bien habría que ubicar un hiato entre el sujeto y la creación. Lo estético se muestra discontinuo con la subjetividad, es una zona de </w:t>
      </w:r>
      <w:r w:rsidR="008F432E">
        <w:rPr>
          <w:rFonts w:ascii="Arial" w:hAnsi="Arial"/>
        </w:rPr>
        <w:t>“</w:t>
      </w:r>
      <w:r w:rsidRPr="008A4827">
        <w:rPr>
          <w:rFonts w:ascii="Arial" w:hAnsi="Arial"/>
        </w:rPr>
        <w:t xml:space="preserve">desmesura del objeto”. </w:t>
      </w:r>
      <w:r w:rsidR="00CB4EAE">
        <w:rPr>
          <w:rFonts w:ascii="Arial" w:hAnsi="Arial"/>
        </w:rPr>
        <w:t>Propone que “habría incluso que</w:t>
      </w:r>
      <w:r w:rsidRPr="008A4827">
        <w:rPr>
          <w:rFonts w:ascii="Arial" w:hAnsi="Arial"/>
        </w:rPr>
        <w:t xml:space="preserve"> llevar la sentencia de Lacan “el objeto es </w:t>
      </w:r>
      <w:r w:rsidRPr="008A4827">
        <w:rPr>
          <w:rFonts w:ascii="Arial" w:hAnsi="Arial"/>
        </w:rPr>
        <w:lastRenderedPageBreak/>
        <w:t>el estilo”, a</w:t>
      </w:r>
      <w:r w:rsidR="00CB4EAE">
        <w:rPr>
          <w:rFonts w:ascii="Arial" w:hAnsi="Arial"/>
        </w:rPr>
        <w:t>l</w:t>
      </w:r>
      <w:r w:rsidRPr="008A4827">
        <w:rPr>
          <w:rFonts w:ascii="Arial" w:hAnsi="Arial"/>
        </w:rPr>
        <w:t xml:space="preserve"> objeto se sublima en estilo </w:t>
      </w:r>
      <w:r w:rsidR="00CB4EAE">
        <w:rPr>
          <w:rFonts w:ascii="Arial" w:hAnsi="Arial"/>
        </w:rPr>
        <w:t>(</w:t>
      </w:r>
      <w:r w:rsidRPr="008A4827">
        <w:rPr>
          <w:rFonts w:ascii="Arial" w:hAnsi="Arial"/>
        </w:rPr>
        <w:t xml:space="preserve">que no </w:t>
      </w:r>
      <w:r w:rsidR="00CB4EAE">
        <w:rPr>
          <w:rFonts w:ascii="Arial" w:hAnsi="Arial"/>
        </w:rPr>
        <w:t>es</w:t>
      </w:r>
      <w:r w:rsidRPr="008A4827">
        <w:rPr>
          <w:rFonts w:ascii="Arial" w:hAnsi="Arial"/>
        </w:rPr>
        <w:t xml:space="preserve"> únicamente patrimonio del artista, </w:t>
      </w:r>
      <w:r w:rsidR="00CB4EAE">
        <w:rPr>
          <w:rFonts w:ascii="Arial" w:hAnsi="Arial"/>
        </w:rPr>
        <w:t>nuestra</w:t>
      </w:r>
      <w:r w:rsidRPr="008A4827">
        <w:rPr>
          <w:rFonts w:ascii="Arial" w:hAnsi="Arial"/>
        </w:rPr>
        <w:t xml:space="preserve"> satisfacción pertenece a la sublimación </w:t>
      </w:r>
      <w:r w:rsidR="00CB4EAE">
        <w:rPr>
          <w:rFonts w:ascii="Arial" w:hAnsi="Arial"/>
        </w:rPr>
        <w:t>cuando</w:t>
      </w:r>
      <w:r w:rsidRPr="008A4827">
        <w:rPr>
          <w:rFonts w:ascii="Arial" w:hAnsi="Arial"/>
        </w:rPr>
        <w:t xml:space="preserve"> habita o sufre el estilo</w:t>
      </w:r>
      <w:r w:rsidR="001E3A42">
        <w:rPr>
          <w:rFonts w:ascii="Arial" w:hAnsi="Arial"/>
        </w:rPr>
        <w:t>”</w:t>
      </w:r>
      <w:r w:rsidRPr="008A4827">
        <w:rPr>
          <w:rFonts w:ascii="Arial" w:hAnsi="Arial"/>
        </w:rPr>
        <w:t xml:space="preserve"> (</w:t>
      </w:r>
      <w:r w:rsidR="00CB4EAE">
        <w:rPr>
          <w:rFonts w:ascii="Arial" w:hAnsi="Arial"/>
        </w:rPr>
        <w:t>Kuri 2007,</w:t>
      </w:r>
      <w:r w:rsidRPr="008A4827">
        <w:rPr>
          <w:rFonts w:ascii="Arial" w:hAnsi="Arial"/>
        </w:rPr>
        <w:t xml:space="preserve"> 34</w:t>
      </w:r>
      <w:r>
        <w:rPr>
          <w:rFonts w:ascii="Arial" w:hAnsi="Arial"/>
        </w:rPr>
        <w:t>4</w:t>
      </w:r>
      <w:r w:rsidRPr="008A4827">
        <w:rPr>
          <w:rFonts w:ascii="Arial" w:hAnsi="Arial"/>
        </w:rPr>
        <w:t>)</w:t>
      </w:r>
      <w:r w:rsidR="00B25860">
        <w:rPr>
          <w:rFonts w:ascii="Arial" w:hAnsi="Arial"/>
        </w:rPr>
        <w:t>.</w:t>
      </w:r>
    </w:p>
    <w:p w:rsidR="00E24592" w:rsidRDefault="002431A2" w:rsidP="00BA6796">
      <w:pPr>
        <w:spacing w:line="480" w:lineRule="auto"/>
        <w:ind w:firstLine="708"/>
        <w:jc w:val="both"/>
        <w:rPr>
          <w:rFonts w:ascii="Arial" w:hAnsi="Arial" w:cs="Arial"/>
        </w:rPr>
      </w:pPr>
      <w:r>
        <w:rPr>
          <w:rFonts w:ascii="Arial" w:hAnsi="Arial"/>
        </w:rPr>
        <w:t>L</w:t>
      </w:r>
      <w:r w:rsidR="00CB5F29" w:rsidRPr="00905ED2">
        <w:rPr>
          <w:rFonts w:ascii="Arial" w:hAnsi="Arial"/>
        </w:rPr>
        <w:t>a obra de arte p</w:t>
      </w:r>
      <w:r>
        <w:rPr>
          <w:rFonts w:ascii="Arial" w:hAnsi="Arial"/>
        </w:rPr>
        <w:t>odría</w:t>
      </w:r>
      <w:r w:rsidR="00CB5F29" w:rsidRPr="00905ED2">
        <w:rPr>
          <w:rFonts w:ascii="Arial" w:hAnsi="Arial"/>
        </w:rPr>
        <w:t xml:space="preserve"> ubicar</w:t>
      </w:r>
      <w:r w:rsidR="00905ED2" w:rsidRPr="00905ED2">
        <w:rPr>
          <w:rFonts w:ascii="Arial" w:hAnsi="Arial"/>
        </w:rPr>
        <w:t xml:space="preserve">se </w:t>
      </w:r>
      <w:r>
        <w:rPr>
          <w:rFonts w:ascii="Arial" w:hAnsi="Arial"/>
        </w:rPr>
        <w:t xml:space="preserve">entonces </w:t>
      </w:r>
      <w:r w:rsidR="00CB5F29" w:rsidRPr="00905ED2">
        <w:rPr>
          <w:rFonts w:ascii="Arial" w:hAnsi="Arial"/>
        </w:rPr>
        <w:t xml:space="preserve">como paradigma del acto sublimatorio, </w:t>
      </w:r>
      <w:r w:rsidR="00905ED2" w:rsidRPr="00905ED2">
        <w:rPr>
          <w:rFonts w:ascii="Arial" w:hAnsi="Arial"/>
        </w:rPr>
        <w:t xml:space="preserve">pero esto </w:t>
      </w:r>
      <w:r w:rsidR="00CB5F29" w:rsidRPr="00905ED2">
        <w:rPr>
          <w:rFonts w:ascii="Arial" w:hAnsi="Arial"/>
        </w:rPr>
        <w:t>no significa que  lo agote. “…puede ser también otra cosa, (dirá Lacan en su seminario) comprendido lo que estoy haciendo aquí  con ustedes, que no tiene que ver con la obra de arte.” (</w:t>
      </w:r>
      <w:r w:rsidR="00B25860">
        <w:rPr>
          <w:rFonts w:ascii="Arial" w:hAnsi="Arial"/>
        </w:rPr>
        <w:t>LACAN 1966-67,</w:t>
      </w:r>
      <w:r w:rsidR="00CB5F29" w:rsidRPr="00905ED2">
        <w:rPr>
          <w:rFonts w:ascii="Arial" w:hAnsi="Arial"/>
        </w:rPr>
        <w:t xml:space="preserve"> 8</w:t>
      </w:r>
      <w:r w:rsidR="00B25860">
        <w:rPr>
          <w:rFonts w:ascii="Arial" w:hAnsi="Arial"/>
        </w:rPr>
        <w:t>-</w:t>
      </w:r>
      <w:r w:rsidR="00CB5F29" w:rsidRPr="00905ED2">
        <w:rPr>
          <w:rFonts w:ascii="Arial" w:hAnsi="Arial"/>
        </w:rPr>
        <w:t>3</w:t>
      </w:r>
      <w:r w:rsidR="00B25860">
        <w:rPr>
          <w:rFonts w:ascii="Arial" w:hAnsi="Arial"/>
        </w:rPr>
        <w:t>-</w:t>
      </w:r>
      <w:r w:rsidR="00CB5F29" w:rsidRPr="00905ED2">
        <w:rPr>
          <w:rFonts w:ascii="Arial" w:hAnsi="Arial"/>
        </w:rPr>
        <w:t xml:space="preserve">67). </w:t>
      </w:r>
      <w:r>
        <w:rPr>
          <w:rFonts w:ascii="Arial" w:hAnsi="Arial"/>
        </w:rPr>
        <w:t>De hecho, l</w:t>
      </w:r>
      <w:r w:rsidR="005536ED">
        <w:rPr>
          <w:rFonts w:ascii="Arial" w:hAnsi="Arial"/>
        </w:rPr>
        <w:t xml:space="preserve">a enseñanza que  Lacan sostuvo durante años en su seminario es una prueba de que </w:t>
      </w:r>
      <w:r w:rsidR="00D62F8C">
        <w:rPr>
          <w:rFonts w:ascii="Arial" w:hAnsi="Arial"/>
        </w:rPr>
        <w:t>e</w:t>
      </w:r>
      <w:r w:rsidR="00D62F8C" w:rsidRPr="00D62F8C">
        <w:rPr>
          <w:rFonts w:ascii="Arial" w:hAnsi="Arial" w:cs="Arial"/>
        </w:rPr>
        <w:t>n el acto</w:t>
      </w:r>
      <w:r w:rsidR="00D62F8C">
        <w:rPr>
          <w:rFonts w:ascii="Arial" w:hAnsi="Arial" w:cs="Arial"/>
        </w:rPr>
        <w:t xml:space="preserve"> –sea o no sublimatorio- </w:t>
      </w:r>
      <w:r w:rsidR="00D62F8C" w:rsidRPr="00D62F8C">
        <w:rPr>
          <w:rFonts w:ascii="Arial" w:hAnsi="Arial" w:cs="Arial"/>
        </w:rPr>
        <w:t>el sujeto lejos de ser agente es efecto, surge del acto</w:t>
      </w:r>
      <w:r w:rsidR="00E24592">
        <w:rPr>
          <w:rFonts w:ascii="Arial" w:hAnsi="Arial" w:cs="Arial"/>
        </w:rPr>
        <w:t>.</w:t>
      </w:r>
      <w:r w:rsidR="00B86572">
        <w:rPr>
          <w:rFonts w:ascii="Arial" w:hAnsi="Arial" w:cs="Arial"/>
        </w:rPr>
        <w:t xml:space="preserve"> Por eso en 1973</w:t>
      </w:r>
      <w:r>
        <w:rPr>
          <w:rFonts w:ascii="Arial" w:hAnsi="Arial" w:cs="Arial"/>
        </w:rPr>
        <w:t>, en el marco de su vigésimo seminario,</w:t>
      </w:r>
      <w:r w:rsidR="00B86572">
        <w:rPr>
          <w:rFonts w:ascii="Arial" w:hAnsi="Arial" w:cs="Arial"/>
        </w:rPr>
        <w:t xml:space="preserve"> comenta</w:t>
      </w:r>
      <w:r>
        <w:rPr>
          <w:rFonts w:ascii="Arial" w:hAnsi="Arial" w:cs="Arial"/>
        </w:rPr>
        <w:t>rá</w:t>
      </w:r>
      <w:r w:rsidR="00B86572">
        <w:rPr>
          <w:rFonts w:ascii="Arial" w:hAnsi="Arial" w:cs="Arial"/>
        </w:rPr>
        <w:t xml:space="preserve"> que en lo que concierne a </w:t>
      </w:r>
      <w:r w:rsidR="00170C1D">
        <w:rPr>
          <w:rFonts w:ascii="Arial" w:hAnsi="Arial" w:cs="Arial"/>
        </w:rPr>
        <w:t>su</w:t>
      </w:r>
      <w:r w:rsidR="00B86572">
        <w:rPr>
          <w:rFonts w:ascii="Arial" w:hAnsi="Arial" w:cs="Arial"/>
        </w:rPr>
        <w:t xml:space="preserve"> enseñanza</w:t>
      </w:r>
      <w:r w:rsidR="00E24592">
        <w:rPr>
          <w:rFonts w:ascii="Arial" w:hAnsi="Arial" w:cs="Arial"/>
        </w:rPr>
        <w:t>,</w:t>
      </w:r>
      <w:r w:rsidR="00B86572">
        <w:rPr>
          <w:rFonts w:ascii="Arial" w:hAnsi="Arial" w:cs="Arial"/>
        </w:rPr>
        <w:t xml:space="preserve"> él, Lacan, no es más que u</w:t>
      </w:r>
      <w:r>
        <w:rPr>
          <w:rFonts w:ascii="Arial" w:hAnsi="Arial" w:cs="Arial"/>
        </w:rPr>
        <w:t>n</w:t>
      </w:r>
      <w:r w:rsidR="00B86572">
        <w:rPr>
          <w:rFonts w:ascii="Arial" w:hAnsi="Arial" w:cs="Arial"/>
        </w:rPr>
        <w:t xml:space="preserve"> efecto</w:t>
      </w:r>
      <w:r w:rsidR="001E3A42">
        <w:rPr>
          <w:rFonts w:ascii="Arial" w:hAnsi="Arial" w:cs="Arial"/>
        </w:rPr>
        <w:t>. O</w:t>
      </w:r>
      <w:r w:rsidR="00170C1D">
        <w:rPr>
          <w:rFonts w:ascii="Arial" w:hAnsi="Arial" w:cs="Arial"/>
        </w:rPr>
        <w:t xml:space="preserve"> para decirlo de otro modo, fue dicha enseñanza la que produjo a Lacan, y no al revés.</w:t>
      </w:r>
      <w:r w:rsidR="00E24592">
        <w:rPr>
          <w:rFonts w:ascii="Arial" w:hAnsi="Arial" w:cs="Arial"/>
        </w:rPr>
        <w:t xml:space="preserve"> Cito:</w:t>
      </w:r>
      <w:r w:rsidR="00E24592" w:rsidRPr="00E24592">
        <w:rPr>
          <w:rFonts w:ascii="Arial" w:hAnsi="Arial" w:cs="Arial"/>
        </w:rPr>
        <w:t xml:space="preserve"> </w:t>
      </w:r>
      <w:r w:rsidR="00E24592">
        <w:rPr>
          <w:rFonts w:ascii="Arial" w:hAnsi="Arial" w:cs="Arial"/>
        </w:rPr>
        <w:t>“…en lo que hizo</w:t>
      </w:r>
      <w:r w:rsidR="00E24592" w:rsidRPr="00226130">
        <w:rPr>
          <w:rFonts w:ascii="Arial" w:hAnsi="Arial" w:cs="Arial"/>
        </w:rPr>
        <w:t xml:space="preserve"> época de lo que yo enseño </w:t>
      </w:r>
      <w:r w:rsidR="00B25860">
        <w:rPr>
          <w:rFonts w:ascii="Arial" w:hAnsi="Arial" w:cs="Arial"/>
        </w:rPr>
        <w:t>-</w:t>
      </w:r>
      <w:r w:rsidR="00E24592" w:rsidRPr="00226130">
        <w:rPr>
          <w:rFonts w:ascii="Arial" w:hAnsi="Arial" w:cs="Arial"/>
        </w:rPr>
        <w:t xml:space="preserve">tal vez no es tanto en el </w:t>
      </w:r>
      <w:r w:rsidR="00E24592" w:rsidRPr="00123567">
        <w:rPr>
          <w:rFonts w:ascii="Arial" w:hAnsi="Arial" w:cs="Arial"/>
          <w:i/>
        </w:rPr>
        <w:t>yo</w:t>
      </w:r>
      <w:r w:rsidR="00E24592" w:rsidRPr="00226130">
        <w:rPr>
          <w:rFonts w:ascii="Arial" w:hAnsi="Arial" w:cs="Arial"/>
        </w:rPr>
        <w:t xml:space="preserve"> donde deba ponerse el acento, es decir en lo que </w:t>
      </w:r>
      <w:r w:rsidR="00E24592" w:rsidRPr="00123567">
        <w:rPr>
          <w:rFonts w:ascii="Arial" w:hAnsi="Arial" w:cs="Arial"/>
          <w:i/>
        </w:rPr>
        <w:t xml:space="preserve">yo </w:t>
      </w:r>
      <w:r w:rsidR="00E24592" w:rsidRPr="00226130">
        <w:rPr>
          <w:rFonts w:ascii="Arial" w:hAnsi="Arial" w:cs="Arial"/>
        </w:rPr>
        <w:t xml:space="preserve">pueda proferir, sino en el </w:t>
      </w:r>
      <w:r w:rsidR="00E24592" w:rsidRPr="00123567">
        <w:rPr>
          <w:rFonts w:ascii="Arial" w:hAnsi="Arial" w:cs="Arial"/>
          <w:i/>
        </w:rPr>
        <w:t>de</w:t>
      </w:r>
      <w:r w:rsidR="00E24592" w:rsidRPr="00226130">
        <w:rPr>
          <w:rFonts w:ascii="Arial" w:hAnsi="Arial" w:cs="Arial"/>
        </w:rPr>
        <w:t>, o sea, de d</w:t>
      </w:r>
      <w:r w:rsidR="00E24592">
        <w:rPr>
          <w:rFonts w:ascii="Arial" w:hAnsi="Arial" w:cs="Arial"/>
        </w:rPr>
        <w:t>ó</w:t>
      </w:r>
      <w:r w:rsidR="00E24592" w:rsidRPr="00226130">
        <w:rPr>
          <w:rFonts w:ascii="Arial" w:hAnsi="Arial" w:cs="Arial"/>
        </w:rPr>
        <w:t>nde viene eso, esa enseñanza cuyo efecto soy</w:t>
      </w:r>
      <w:r w:rsidR="00E24592">
        <w:rPr>
          <w:rFonts w:ascii="Arial" w:hAnsi="Arial" w:cs="Arial"/>
        </w:rPr>
        <w:t>” (LACAN, 1972-73</w:t>
      </w:r>
      <w:r w:rsidR="00B25860">
        <w:rPr>
          <w:rFonts w:ascii="Arial" w:hAnsi="Arial" w:cs="Arial"/>
        </w:rPr>
        <w:t>,</w:t>
      </w:r>
      <w:r w:rsidR="001E3A42">
        <w:rPr>
          <w:rFonts w:ascii="Arial" w:hAnsi="Arial" w:cs="Arial"/>
        </w:rPr>
        <w:t xml:space="preserve"> 38</w:t>
      </w:r>
      <w:r w:rsidR="00E24592">
        <w:rPr>
          <w:rFonts w:ascii="Arial" w:hAnsi="Arial" w:cs="Arial"/>
        </w:rPr>
        <w:t>)</w:t>
      </w:r>
    </w:p>
    <w:p w:rsidR="00B86572" w:rsidRDefault="00B86572" w:rsidP="00BA6796">
      <w:pPr>
        <w:spacing w:line="480" w:lineRule="auto"/>
        <w:ind w:firstLine="708"/>
        <w:jc w:val="both"/>
        <w:rPr>
          <w:rFonts w:ascii="Arial" w:hAnsi="Arial" w:cs="Arial"/>
        </w:rPr>
      </w:pPr>
    </w:p>
    <w:p w:rsidR="008452F6" w:rsidRDefault="008452F6" w:rsidP="00BA6796">
      <w:pPr>
        <w:spacing w:line="480" w:lineRule="auto"/>
        <w:ind w:firstLine="708"/>
        <w:jc w:val="both"/>
        <w:rPr>
          <w:rFonts w:ascii="Arial" w:hAnsi="Arial" w:cs="Arial"/>
        </w:rPr>
      </w:pPr>
    </w:p>
    <w:p w:rsidR="00940770" w:rsidRDefault="00940770" w:rsidP="00BA6796">
      <w:pPr>
        <w:pStyle w:val="Textonotaalfinal"/>
        <w:spacing w:line="480" w:lineRule="auto"/>
        <w:ind w:firstLine="708"/>
        <w:jc w:val="both"/>
        <w:rPr>
          <w:rFonts w:ascii="Arial" w:hAnsi="Arial" w:cs="Arial"/>
          <w:b/>
          <w:sz w:val="24"/>
          <w:szCs w:val="24"/>
        </w:rPr>
      </w:pPr>
      <w:r w:rsidRPr="00434816">
        <w:rPr>
          <w:rFonts w:ascii="Arial" w:hAnsi="Arial" w:cs="Arial"/>
          <w:b/>
          <w:sz w:val="24"/>
          <w:szCs w:val="24"/>
        </w:rPr>
        <w:t>Referencias Bibliográficas</w:t>
      </w:r>
    </w:p>
    <w:p w:rsidR="00940770" w:rsidRPr="0021125C" w:rsidRDefault="00E77C7B" w:rsidP="008452F6">
      <w:pPr>
        <w:pStyle w:val="Textonotaalfinal"/>
        <w:numPr>
          <w:ilvl w:val="0"/>
          <w:numId w:val="1"/>
        </w:numPr>
        <w:spacing w:line="480" w:lineRule="auto"/>
        <w:jc w:val="both"/>
        <w:rPr>
          <w:rFonts w:ascii="Arial" w:hAnsi="Arial" w:cs="Arial"/>
          <w:sz w:val="24"/>
          <w:szCs w:val="24"/>
        </w:rPr>
      </w:pPr>
      <w:r>
        <w:rPr>
          <w:rFonts w:ascii="Arial" w:hAnsi="Arial" w:cs="Arial"/>
          <w:sz w:val="24"/>
          <w:szCs w:val="24"/>
        </w:rPr>
        <w:t>ALLOUCH, J (</w:t>
      </w:r>
      <w:r w:rsidR="0021125C">
        <w:rPr>
          <w:rFonts w:ascii="Arial" w:hAnsi="Arial" w:cs="Arial"/>
          <w:sz w:val="24"/>
          <w:szCs w:val="24"/>
        </w:rPr>
        <w:t>199</w:t>
      </w:r>
      <w:r w:rsidR="00CF34D9">
        <w:rPr>
          <w:rFonts w:ascii="Arial" w:hAnsi="Arial" w:cs="Arial"/>
          <w:sz w:val="24"/>
          <w:szCs w:val="24"/>
        </w:rPr>
        <w:t>7</w:t>
      </w:r>
      <w:r w:rsidR="0021125C">
        <w:rPr>
          <w:rFonts w:ascii="Arial" w:hAnsi="Arial" w:cs="Arial"/>
          <w:sz w:val="24"/>
          <w:szCs w:val="24"/>
        </w:rPr>
        <w:t xml:space="preserve">) </w:t>
      </w:r>
      <w:r w:rsidR="0021125C" w:rsidRPr="0021125C">
        <w:rPr>
          <w:rFonts w:ascii="Arial" w:hAnsi="Arial" w:cs="Arial"/>
          <w:i/>
          <w:sz w:val="24"/>
          <w:szCs w:val="24"/>
        </w:rPr>
        <w:t>Erótica del duelo en tiempos de la muerte seca</w:t>
      </w:r>
      <w:r w:rsidR="0021125C">
        <w:rPr>
          <w:rFonts w:ascii="Arial" w:hAnsi="Arial" w:cs="Arial"/>
          <w:sz w:val="24"/>
          <w:szCs w:val="24"/>
        </w:rPr>
        <w:t xml:space="preserve">, </w:t>
      </w:r>
      <w:r w:rsidR="00CF34D9">
        <w:rPr>
          <w:rFonts w:ascii="Arial" w:hAnsi="Arial" w:cs="Arial"/>
          <w:sz w:val="24"/>
          <w:szCs w:val="24"/>
        </w:rPr>
        <w:t>Ediciones literales</w:t>
      </w:r>
      <w:r w:rsidR="0021125C">
        <w:rPr>
          <w:rFonts w:ascii="Arial" w:hAnsi="Arial" w:cs="Arial"/>
          <w:sz w:val="24"/>
          <w:szCs w:val="24"/>
        </w:rPr>
        <w:t>, 20</w:t>
      </w:r>
      <w:r w:rsidR="00975635">
        <w:rPr>
          <w:rFonts w:ascii="Arial" w:hAnsi="Arial" w:cs="Arial"/>
          <w:sz w:val="24"/>
          <w:szCs w:val="24"/>
        </w:rPr>
        <w:t>06</w:t>
      </w:r>
    </w:p>
    <w:p w:rsidR="00745F94" w:rsidRDefault="00940770" w:rsidP="008452F6">
      <w:pPr>
        <w:pStyle w:val="Textonotaalfinal"/>
        <w:numPr>
          <w:ilvl w:val="0"/>
          <w:numId w:val="1"/>
        </w:numPr>
        <w:spacing w:line="480" w:lineRule="auto"/>
        <w:jc w:val="both"/>
        <w:rPr>
          <w:rFonts w:ascii="Arial" w:hAnsi="Arial" w:cs="Arial"/>
          <w:sz w:val="24"/>
          <w:szCs w:val="24"/>
        </w:rPr>
      </w:pPr>
      <w:r>
        <w:rPr>
          <w:rFonts w:ascii="Arial" w:hAnsi="Arial" w:cs="Arial"/>
          <w:sz w:val="24"/>
          <w:szCs w:val="24"/>
        </w:rPr>
        <w:t xml:space="preserve">ARIEL, A, (1989) </w:t>
      </w:r>
      <w:r w:rsidRPr="000A7524">
        <w:rPr>
          <w:rFonts w:ascii="Arial" w:hAnsi="Arial" w:cs="Arial"/>
          <w:i/>
          <w:sz w:val="24"/>
          <w:szCs w:val="24"/>
        </w:rPr>
        <w:t>La interpretación</w:t>
      </w:r>
      <w:r>
        <w:rPr>
          <w:rFonts w:ascii="Arial" w:hAnsi="Arial" w:cs="Arial"/>
          <w:sz w:val="24"/>
          <w:szCs w:val="24"/>
        </w:rPr>
        <w:t>, Editorial Estilos, 1989</w:t>
      </w:r>
      <w:r w:rsidR="00870899">
        <w:rPr>
          <w:rFonts w:ascii="Arial" w:hAnsi="Arial" w:cs="Arial"/>
          <w:sz w:val="24"/>
          <w:szCs w:val="24"/>
        </w:rPr>
        <w:t xml:space="preserve"> </w:t>
      </w:r>
    </w:p>
    <w:p w:rsidR="00745F94" w:rsidRDefault="00DB5B1E" w:rsidP="008452F6">
      <w:pPr>
        <w:pStyle w:val="Textonotaalfinal"/>
        <w:numPr>
          <w:ilvl w:val="0"/>
          <w:numId w:val="1"/>
        </w:numPr>
        <w:spacing w:line="480" w:lineRule="auto"/>
        <w:jc w:val="both"/>
        <w:rPr>
          <w:rFonts w:ascii="Arial" w:hAnsi="Arial" w:cs="Arial"/>
          <w:sz w:val="24"/>
          <w:szCs w:val="24"/>
        </w:rPr>
      </w:pPr>
      <w:r w:rsidRPr="00DB5B1E">
        <w:rPr>
          <w:rFonts w:ascii="Arial" w:hAnsi="Arial" w:cs="Arial"/>
          <w:sz w:val="24"/>
          <w:szCs w:val="24"/>
        </w:rPr>
        <w:t xml:space="preserve">FREUD, S. </w:t>
      </w:r>
      <w:r w:rsidR="00417D41">
        <w:rPr>
          <w:rFonts w:ascii="Arial" w:hAnsi="Arial" w:cs="Arial"/>
          <w:sz w:val="24"/>
          <w:szCs w:val="24"/>
        </w:rPr>
        <w:t xml:space="preserve">(1912) </w:t>
      </w:r>
      <w:r w:rsidRPr="00DB5B1E">
        <w:rPr>
          <w:rFonts w:ascii="Arial" w:hAnsi="Arial" w:cs="Arial"/>
          <w:sz w:val="24"/>
          <w:szCs w:val="24"/>
        </w:rPr>
        <w:t xml:space="preserve">“Consejos al médico sobre el tratamiento psicoanalítico” en </w:t>
      </w:r>
      <w:r w:rsidRPr="00DB5B1E">
        <w:rPr>
          <w:rFonts w:ascii="Arial" w:hAnsi="Arial" w:cs="Arial"/>
          <w:i/>
          <w:sz w:val="24"/>
          <w:szCs w:val="24"/>
        </w:rPr>
        <w:t>Obras Completas</w:t>
      </w:r>
      <w:r w:rsidRPr="00DB5B1E">
        <w:rPr>
          <w:rFonts w:ascii="Arial" w:hAnsi="Arial" w:cs="Arial"/>
          <w:sz w:val="24"/>
          <w:szCs w:val="24"/>
        </w:rPr>
        <w:t xml:space="preserve">, </w:t>
      </w:r>
      <w:proofErr w:type="spellStart"/>
      <w:r w:rsidRPr="00DB5B1E">
        <w:rPr>
          <w:rFonts w:ascii="Arial" w:hAnsi="Arial" w:cs="Arial"/>
          <w:sz w:val="24"/>
          <w:szCs w:val="24"/>
        </w:rPr>
        <w:t>Amorrortu</w:t>
      </w:r>
      <w:proofErr w:type="spellEnd"/>
      <w:r w:rsidRPr="00DB5B1E">
        <w:rPr>
          <w:rFonts w:ascii="Arial" w:hAnsi="Arial" w:cs="Arial"/>
          <w:sz w:val="24"/>
          <w:szCs w:val="24"/>
        </w:rPr>
        <w:t xml:space="preserve"> 1986, </w:t>
      </w:r>
      <w:r>
        <w:rPr>
          <w:rFonts w:ascii="Arial" w:hAnsi="Arial" w:cs="Arial"/>
          <w:sz w:val="24"/>
          <w:szCs w:val="24"/>
        </w:rPr>
        <w:t>XII</w:t>
      </w:r>
      <w:r w:rsidR="00745F94">
        <w:rPr>
          <w:rFonts w:ascii="Arial" w:hAnsi="Arial" w:cs="Arial"/>
          <w:sz w:val="24"/>
          <w:szCs w:val="24"/>
        </w:rPr>
        <w:t xml:space="preserve"> 107-119</w:t>
      </w:r>
    </w:p>
    <w:p w:rsidR="00940770" w:rsidRDefault="00940770" w:rsidP="008452F6">
      <w:pPr>
        <w:pStyle w:val="Textonotaalfinal"/>
        <w:numPr>
          <w:ilvl w:val="0"/>
          <w:numId w:val="1"/>
        </w:numPr>
        <w:spacing w:line="480" w:lineRule="auto"/>
        <w:jc w:val="both"/>
        <w:rPr>
          <w:rFonts w:ascii="Arial" w:hAnsi="Arial" w:cs="Arial"/>
          <w:sz w:val="24"/>
          <w:szCs w:val="24"/>
        </w:rPr>
      </w:pPr>
      <w:r w:rsidRPr="005A15A3">
        <w:rPr>
          <w:rFonts w:ascii="Arial" w:hAnsi="Arial" w:cs="Arial"/>
          <w:sz w:val="24"/>
          <w:szCs w:val="24"/>
        </w:rPr>
        <w:lastRenderedPageBreak/>
        <w:t>FREUD, S</w:t>
      </w:r>
      <w:r w:rsidR="00417D41">
        <w:rPr>
          <w:rFonts w:ascii="Arial" w:hAnsi="Arial" w:cs="Arial"/>
          <w:sz w:val="24"/>
          <w:szCs w:val="24"/>
        </w:rPr>
        <w:t>.</w:t>
      </w:r>
      <w:r w:rsidRPr="005A15A3">
        <w:rPr>
          <w:rFonts w:ascii="Arial" w:hAnsi="Arial" w:cs="Arial"/>
          <w:sz w:val="24"/>
          <w:szCs w:val="24"/>
        </w:rPr>
        <w:t xml:space="preserve"> (19</w:t>
      </w:r>
      <w:r>
        <w:rPr>
          <w:rFonts w:ascii="Arial" w:hAnsi="Arial" w:cs="Arial"/>
          <w:sz w:val="24"/>
          <w:szCs w:val="24"/>
        </w:rPr>
        <w:t>30</w:t>
      </w:r>
      <w:r w:rsidRPr="005A15A3">
        <w:rPr>
          <w:rFonts w:ascii="Arial" w:hAnsi="Arial" w:cs="Arial"/>
          <w:sz w:val="24"/>
          <w:szCs w:val="24"/>
        </w:rPr>
        <w:t>) “</w:t>
      </w:r>
      <w:r>
        <w:rPr>
          <w:rFonts w:ascii="Arial" w:hAnsi="Arial" w:cs="Arial"/>
          <w:sz w:val="24"/>
          <w:szCs w:val="24"/>
        </w:rPr>
        <w:t>El malestar en la cultura</w:t>
      </w:r>
      <w:r w:rsidRPr="005A15A3">
        <w:rPr>
          <w:rFonts w:ascii="Arial" w:hAnsi="Arial" w:cs="Arial"/>
          <w:sz w:val="24"/>
          <w:szCs w:val="24"/>
        </w:rPr>
        <w:t xml:space="preserve">”, en </w:t>
      </w:r>
      <w:r w:rsidRPr="000A7524">
        <w:rPr>
          <w:rFonts w:ascii="Arial" w:hAnsi="Arial" w:cs="Arial"/>
          <w:i/>
          <w:sz w:val="24"/>
          <w:szCs w:val="24"/>
        </w:rPr>
        <w:t>Obras Completas</w:t>
      </w:r>
      <w:r w:rsidR="00745F94">
        <w:rPr>
          <w:rFonts w:ascii="Arial" w:hAnsi="Arial" w:cs="Arial"/>
          <w:sz w:val="24"/>
          <w:szCs w:val="24"/>
        </w:rPr>
        <w:t xml:space="preserve">, </w:t>
      </w:r>
      <w:proofErr w:type="spellStart"/>
      <w:r w:rsidR="00745F94">
        <w:rPr>
          <w:rFonts w:ascii="Arial" w:hAnsi="Arial" w:cs="Arial"/>
          <w:sz w:val="24"/>
          <w:szCs w:val="24"/>
        </w:rPr>
        <w:t>Amorrortu</w:t>
      </w:r>
      <w:proofErr w:type="spellEnd"/>
      <w:r w:rsidR="00745F94">
        <w:rPr>
          <w:rFonts w:ascii="Arial" w:hAnsi="Arial" w:cs="Arial"/>
          <w:sz w:val="24"/>
          <w:szCs w:val="24"/>
        </w:rPr>
        <w:t xml:space="preserve"> 1986, XXI 57-140</w:t>
      </w:r>
    </w:p>
    <w:p w:rsidR="00940770" w:rsidRDefault="00940770" w:rsidP="008452F6">
      <w:pPr>
        <w:pStyle w:val="Textonotaalfinal"/>
        <w:numPr>
          <w:ilvl w:val="0"/>
          <w:numId w:val="1"/>
        </w:numPr>
        <w:spacing w:line="480" w:lineRule="auto"/>
        <w:jc w:val="both"/>
        <w:rPr>
          <w:rFonts w:ascii="Arial" w:hAnsi="Arial" w:cs="Arial"/>
          <w:sz w:val="24"/>
          <w:szCs w:val="24"/>
        </w:rPr>
      </w:pPr>
      <w:r w:rsidRPr="005A15A3">
        <w:rPr>
          <w:rFonts w:ascii="Arial" w:hAnsi="Arial" w:cs="Arial"/>
          <w:sz w:val="24"/>
          <w:szCs w:val="24"/>
        </w:rPr>
        <w:t>FREUD, S (19</w:t>
      </w:r>
      <w:r>
        <w:rPr>
          <w:rFonts w:ascii="Arial" w:hAnsi="Arial" w:cs="Arial"/>
          <w:sz w:val="24"/>
          <w:szCs w:val="24"/>
        </w:rPr>
        <w:t>2</w:t>
      </w:r>
      <w:r w:rsidRPr="005A15A3">
        <w:rPr>
          <w:rFonts w:ascii="Arial" w:hAnsi="Arial" w:cs="Arial"/>
          <w:sz w:val="24"/>
          <w:szCs w:val="24"/>
        </w:rPr>
        <w:t>4) “</w:t>
      </w:r>
      <w:r>
        <w:rPr>
          <w:rFonts w:ascii="Arial" w:hAnsi="Arial" w:cs="Arial"/>
          <w:sz w:val="24"/>
          <w:szCs w:val="24"/>
        </w:rPr>
        <w:t>Autobiografía</w:t>
      </w:r>
      <w:r w:rsidRPr="005A15A3">
        <w:rPr>
          <w:rFonts w:ascii="Arial" w:hAnsi="Arial" w:cs="Arial"/>
          <w:sz w:val="24"/>
          <w:szCs w:val="24"/>
        </w:rPr>
        <w:t xml:space="preserve">”, en </w:t>
      </w:r>
      <w:r w:rsidRPr="000A7524">
        <w:rPr>
          <w:rFonts w:ascii="Arial" w:hAnsi="Arial" w:cs="Arial"/>
          <w:i/>
          <w:sz w:val="24"/>
          <w:szCs w:val="24"/>
        </w:rPr>
        <w:t>Obras Completas</w:t>
      </w:r>
      <w:r w:rsidRPr="005A15A3">
        <w:rPr>
          <w:rFonts w:ascii="Arial" w:hAnsi="Arial" w:cs="Arial"/>
          <w:sz w:val="24"/>
          <w:szCs w:val="24"/>
        </w:rPr>
        <w:t xml:space="preserve">, </w:t>
      </w:r>
      <w:r>
        <w:rPr>
          <w:rFonts w:ascii="Arial" w:hAnsi="Arial" w:cs="Arial"/>
          <w:sz w:val="24"/>
          <w:szCs w:val="24"/>
        </w:rPr>
        <w:t>Biblioteca Nueva</w:t>
      </w:r>
      <w:r w:rsidR="00DD488A">
        <w:rPr>
          <w:rFonts w:ascii="Arial" w:hAnsi="Arial" w:cs="Arial"/>
          <w:sz w:val="24"/>
          <w:szCs w:val="24"/>
        </w:rPr>
        <w:t>,</w:t>
      </w:r>
      <w:r>
        <w:rPr>
          <w:rFonts w:ascii="Arial" w:hAnsi="Arial" w:cs="Arial"/>
          <w:sz w:val="24"/>
          <w:szCs w:val="24"/>
        </w:rPr>
        <w:t xml:space="preserve"> 1973</w:t>
      </w:r>
      <w:r w:rsidR="00745F94">
        <w:rPr>
          <w:rFonts w:ascii="Arial" w:hAnsi="Arial" w:cs="Arial"/>
          <w:sz w:val="24"/>
          <w:szCs w:val="24"/>
        </w:rPr>
        <w:t xml:space="preserve">, III 2761-2800 </w:t>
      </w:r>
    </w:p>
    <w:p w:rsidR="00DD488A" w:rsidRDefault="00DD488A" w:rsidP="008452F6">
      <w:pPr>
        <w:pStyle w:val="Textonotaalfinal"/>
        <w:numPr>
          <w:ilvl w:val="0"/>
          <w:numId w:val="1"/>
        </w:numPr>
        <w:spacing w:line="480" w:lineRule="auto"/>
        <w:jc w:val="both"/>
        <w:rPr>
          <w:rFonts w:ascii="Arial" w:hAnsi="Arial" w:cs="Arial"/>
          <w:sz w:val="24"/>
          <w:szCs w:val="24"/>
        </w:rPr>
      </w:pPr>
      <w:r w:rsidRPr="00DD488A">
        <w:rPr>
          <w:rFonts w:ascii="Arial" w:hAnsi="Arial" w:cs="Arial"/>
          <w:sz w:val="24"/>
          <w:szCs w:val="24"/>
        </w:rPr>
        <w:t xml:space="preserve">HOUELLEBECQ, M (2011) </w:t>
      </w:r>
      <w:r w:rsidRPr="00DD488A">
        <w:rPr>
          <w:rFonts w:ascii="Arial" w:hAnsi="Arial" w:cs="Arial"/>
          <w:i/>
          <w:sz w:val="24"/>
          <w:szCs w:val="24"/>
        </w:rPr>
        <w:t>El mapa y el territorio</w:t>
      </w:r>
      <w:r w:rsidRPr="00DD488A">
        <w:rPr>
          <w:rFonts w:ascii="Arial" w:hAnsi="Arial" w:cs="Arial"/>
          <w:sz w:val="24"/>
          <w:szCs w:val="24"/>
        </w:rPr>
        <w:t>, Anagrama, 2011</w:t>
      </w:r>
    </w:p>
    <w:p w:rsidR="00803D42" w:rsidRPr="008452F6" w:rsidRDefault="00803D42" w:rsidP="008452F6">
      <w:pPr>
        <w:pStyle w:val="Prrafodelista"/>
        <w:numPr>
          <w:ilvl w:val="0"/>
          <w:numId w:val="1"/>
        </w:numPr>
        <w:spacing w:line="480" w:lineRule="auto"/>
        <w:jc w:val="both"/>
        <w:rPr>
          <w:rFonts w:ascii="Arial" w:hAnsi="Arial" w:cs="Arial"/>
        </w:rPr>
      </w:pPr>
      <w:r w:rsidRPr="008452F6">
        <w:rPr>
          <w:rFonts w:ascii="Arial" w:hAnsi="Arial" w:cs="Arial"/>
        </w:rPr>
        <w:t xml:space="preserve">KURI, C (2007) </w:t>
      </w:r>
      <w:r w:rsidRPr="008452F6">
        <w:rPr>
          <w:rFonts w:ascii="Arial" w:hAnsi="Arial" w:cs="Arial"/>
          <w:i/>
        </w:rPr>
        <w:t>Estética de lo pulsional. Lazo y exclusión entre psicoanálisis y arte</w:t>
      </w:r>
      <w:r w:rsidRPr="008452F6">
        <w:rPr>
          <w:rFonts w:ascii="Arial" w:hAnsi="Arial" w:cs="Arial"/>
        </w:rPr>
        <w:t>, Homo Sapiens</w:t>
      </w:r>
      <w:r w:rsidR="00745F94" w:rsidRPr="008452F6">
        <w:rPr>
          <w:rFonts w:ascii="Arial" w:hAnsi="Arial" w:cs="Arial"/>
        </w:rPr>
        <w:t>,</w:t>
      </w:r>
      <w:r w:rsidRPr="008452F6">
        <w:rPr>
          <w:rFonts w:ascii="Arial" w:hAnsi="Arial" w:cs="Arial"/>
        </w:rPr>
        <w:t xml:space="preserve"> 2007 </w:t>
      </w:r>
    </w:p>
    <w:p w:rsidR="003C586B" w:rsidRDefault="00940770" w:rsidP="008452F6">
      <w:pPr>
        <w:pStyle w:val="Textonotaalfinal"/>
        <w:numPr>
          <w:ilvl w:val="0"/>
          <w:numId w:val="1"/>
        </w:numPr>
        <w:spacing w:line="480" w:lineRule="auto"/>
        <w:jc w:val="both"/>
        <w:rPr>
          <w:rFonts w:ascii="Arial" w:hAnsi="Arial" w:cs="Arial"/>
          <w:sz w:val="24"/>
          <w:szCs w:val="24"/>
        </w:rPr>
      </w:pPr>
      <w:r>
        <w:rPr>
          <w:rFonts w:ascii="Arial" w:hAnsi="Arial" w:cs="Arial"/>
          <w:sz w:val="24"/>
          <w:szCs w:val="24"/>
        </w:rPr>
        <w:t>LACAN, J</w:t>
      </w:r>
      <w:r w:rsidR="009C0DAA">
        <w:rPr>
          <w:rFonts w:ascii="Arial" w:hAnsi="Arial" w:cs="Arial"/>
          <w:sz w:val="24"/>
          <w:szCs w:val="24"/>
        </w:rPr>
        <w:t xml:space="preserve">. </w:t>
      </w:r>
      <w:r>
        <w:rPr>
          <w:rFonts w:ascii="Arial" w:hAnsi="Arial" w:cs="Arial"/>
          <w:sz w:val="24"/>
          <w:szCs w:val="24"/>
        </w:rPr>
        <w:t xml:space="preserve">(1966) “Psicoanálisis y Medicina”, en </w:t>
      </w:r>
      <w:r w:rsidRPr="000A7524">
        <w:rPr>
          <w:rFonts w:ascii="Arial" w:hAnsi="Arial" w:cs="Arial"/>
          <w:i/>
          <w:sz w:val="24"/>
          <w:szCs w:val="24"/>
        </w:rPr>
        <w:t>Intervenciones y Textos 1</w:t>
      </w:r>
      <w:r>
        <w:rPr>
          <w:rFonts w:ascii="Arial" w:hAnsi="Arial" w:cs="Arial"/>
          <w:sz w:val="24"/>
          <w:szCs w:val="24"/>
        </w:rPr>
        <w:t>, Manantial, 2002</w:t>
      </w:r>
      <w:r w:rsidR="003C586B">
        <w:rPr>
          <w:rFonts w:ascii="Arial" w:hAnsi="Arial" w:cs="Arial"/>
          <w:sz w:val="24"/>
          <w:szCs w:val="24"/>
        </w:rPr>
        <w:t>, 86-99</w:t>
      </w:r>
    </w:p>
    <w:p w:rsidR="009C0DAA" w:rsidRPr="00246B75" w:rsidRDefault="009C0DAA" w:rsidP="008452F6">
      <w:pPr>
        <w:pStyle w:val="Textonotaalfinal"/>
        <w:numPr>
          <w:ilvl w:val="0"/>
          <w:numId w:val="1"/>
        </w:numPr>
        <w:spacing w:line="480" w:lineRule="auto"/>
        <w:jc w:val="both"/>
        <w:rPr>
          <w:rFonts w:ascii="Arial" w:hAnsi="Arial" w:cs="Arial"/>
          <w:sz w:val="24"/>
          <w:szCs w:val="24"/>
        </w:rPr>
      </w:pPr>
      <w:r w:rsidRPr="00246B75">
        <w:rPr>
          <w:rFonts w:ascii="Arial" w:hAnsi="Arial" w:cs="Arial"/>
          <w:sz w:val="24"/>
          <w:szCs w:val="24"/>
        </w:rPr>
        <w:t xml:space="preserve">LACAN, J. (1967) </w:t>
      </w:r>
      <w:r w:rsidR="00870899" w:rsidRPr="00246B75">
        <w:rPr>
          <w:rFonts w:ascii="Arial" w:hAnsi="Arial" w:cs="Arial"/>
          <w:sz w:val="24"/>
          <w:szCs w:val="24"/>
        </w:rPr>
        <w:t xml:space="preserve">“Lugar, origen y fin de mi enseñanza” en </w:t>
      </w:r>
      <w:r w:rsidRPr="00246B75">
        <w:rPr>
          <w:rFonts w:ascii="Arial" w:hAnsi="Arial" w:cs="Arial"/>
          <w:i/>
          <w:sz w:val="24"/>
          <w:szCs w:val="24"/>
        </w:rPr>
        <w:t>Mi enseñanza</w:t>
      </w:r>
      <w:r w:rsidR="00870899" w:rsidRPr="00246B75">
        <w:rPr>
          <w:rFonts w:ascii="Arial" w:hAnsi="Arial" w:cs="Arial"/>
          <w:sz w:val="24"/>
          <w:szCs w:val="24"/>
        </w:rPr>
        <w:t>,</w:t>
      </w:r>
      <w:r w:rsidRPr="00246B75">
        <w:rPr>
          <w:rFonts w:ascii="Arial" w:hAnsi="Arial" w:cs="Arial"/>
          <w:sz w:val="24"/>
          <w:szCs w:val="24"/>
        </w:rPr>
        <w:t xml:space="preserve"> Buenos Aires, Paidós 2006</w:t>
      </w:r>
      <w:r w:rsidR="00870899" w:rsidRPr="00246B75">
        <w:rPr>
          <w:rFonts w:ascii="Arial" w:hAnsi="Arial" w:cs="Arial"/>
          <w:sz w:val="24"/>
          <w:szCs w:val="24"/>
        </w:rPr>
        <w:t>, 13-76</w:t>
      </w:r>
    </w:p>
    <w:p w:rsidR="00246B75" w:rsidRDefault="00246B75" w:rsidP="008452F6">
      <w:pPr>
        <w:pStyle w:val="Textonotaalfinal"/>
        <w:numPr>
          <w:ilvl w:val="0"/>
          <w:numId w:val="1"/>
        </w:numPr>
        <w:spacing w:line="480" w:lineRule="auto"/>
        <w:jc w:val="both"/>
        <w:rPr>
          <w:rFonts w:ascii="Arial" w:hAnsi="Arial" w:cs="Arial"/>
          <w:sz w:val="24"/>
          <w:szCs w:val="24"/>
        </w:rPr>
      </w:pPr>
      <w:r>
        <w:rPr>
          <w:rFonts w:ascii="Arial" w:hAnsi="Arial" w:cs="Arial"/>
          <w:sz w:val="24"/>
          <w:szCs w:val="24"/>
        </w:rPr>
        <w:t xml:space="preserve">LACAN, J. (1967) “Discurso en la Escuela Freudiana de París” en </w:t>
      </w:r>
      <w:r w:rsidRPr="00246B75">
        <w:rPr>
          <w:rFonts w:ascii="Arial" w:hAnsi="Arial" w:cs="Arial"/>
          <w:i/>
          <w:sz w:val="24"/>
          <w:szCs w:val="24"/>
        </w:rPr>
        <w:t>Otros Escritos</w:t>
      </w:r>
      <w:r>
        <w:rPr>
          <w:rFonts w:ascii="Arial" w:hAnsi="Arial" w:cs="Arial"/>
          <w:i/>
          <w:sz w:val="24"/>
          <w:szCs w:val="24"/>
        </w:rPr>
        <w:t>,</w:t>
      </w:r>
      <w:r w:rsidR="00745F94">
        <w:rPr>
          <w:rFonts w:ascii="Arial" w:hAnsi="Arial" w:cs="Arial"/>
          <w:sz w:val="24"/>
          <w:szCs w:val="24"/>
        </w:rPr>
        <w:t xml:space="preserve"> Buenos Aires, Paidós 2012, 279-300</w:t>
      </w:r>
    </w:p>
    <w:p w:rsidR="00940770" w:rsidRPr="005B0EB8" w:rsidRDefault="00940770" w:rsidP="008452F6">
      <w:pPr>
        <w:pStyle w:val="Textonotaalfinal"/>
        <w:numPr>
          <w:ilvl w:val="0"/>
          <w:numId w:val="1"/>
        </w:numPr>
        <w:spacing w:line="480" w:lineRule="auto"/>
        <w:jc w:val="both"/>
        <w:rPr>
          <w:rFonts w:ascii="Arial" w:hAnsi="Arial" w:cs="Arial"/>
          <w:sz w:val="24"/>
          <w:szCs w:val="24"/>
        </w:rPr>
      </w:pPr>
      <w:r w:rsidRPr="005B0EB8">
        <w:rPr>
          <w:rFonts w:ascii="Arial" w:hAnsi="Arial" w:cs="Arial"/>
          <w:sz w:val="24"/>
          <w:szCs w:val="24"/>
        </w:rPr>
        <w:t xml:space="preserve">LACAN, J  (1959 – 1960) </w:t>
      </w:r>
      <w:r w:rsidRPr="000A7524">
        <w:rPr>
          <w:rFonts w:ascii="Arial" w:hAnsi="Arial" w:cs="Arial"/>
          <w:i/>
          <w:sz w:val="24"/>
          <w:szCs w:val="24"/>
        </w:rPr>
        <w:t>El Seminario. Libro 7. “La ética del psicoanálisis”</w:t>
      </w:r>
      <w:r w:rsidRPr="005B0EB8">
        <w:rPr>
          <w:rFonts w:ascii="Arial" w:hAnsi="Arial" w:cs="Arial"/>
          <w:sz w:val="24"/>
          <w:szCs w:val="24"/>
        </w:rPr>
        <w:t>, Paidós 1988</w:t>
      </w:r>
    </w:p>
    <w:p w:rsidR="00940770" w:rsidRPr="005B0EB8" w:rsidRDefault="00940770" w:rsidP="008452F6">
      <w:pPr>
        <w:pStyle w:val="Textonotaalfinal"/>
        <w:numPr>
          <w:ilvl w:val="0"/>
          <w:numId w:val="1"/>
        </w:numPr>
        <w:spacing w:line="480" w:lineRule="auto"/>
        <w:jc w:val="both"/>
        <w:rPr>
          <w:rFonts w:ascii="Arial" w:hAnsi="Arial" w:cs="Arial"/>
          <w:sz w:val="24"/>
          <w:szCs w:val="24"/>
        </w:rPr>
      </w:pPr>
      <w:r w:rsidRPr="005B0EB8">
        <w:rPr>
          <w:rFonts w:ascii="Arial" w:hAnsi="Arial" w:cs="Arial"/>
          <w:sz w:val="24"/>
          <w:szCs w:val="24"/>
        </w:rPr>
        <w:t>LACAN, J  (196</w:t>
      </w:r>
      <w:r>
        <w:rPr>
          <w:rFonts w:ascii="Arial" w:hAnsi="Arial" w:cs="Arial"/>
          <w:sz w:val="24"/>
          <w:szCs w:val="24"/>
        </w:rPr>
        <w:t>2</w:t>
      </w:r>
      <w:r w:rsidRPr="005B0EB8">
        <w:rPr>
          <w:rFonts w:ascii="Arial" w:hAnsi="Arial" w:cs="Arial"/>
          <w:sz w:val="24"/>
          <w:szCs w:val="24"/>
        </w:rPr>
        <w:t xml:space="preserve"> – 196</w:t>
      </w:r>
      <w:r>
        <w:rPr>
          <w:rFonts w:ascii="Arial" w:hAnsi="Arial" w:cs="Arial"/>
          <w:sz w:val="24"/>
          <w:szCs w:val="24"/>
        </w:rPr>
        <w:t>3</w:t>
      </w:r>
      <w:r w:rsidRPr="005B0EB8">
        <w:rPr>
          <w:rFonts w:ascii="Arial" w:hAnsi="Arial" w:cs="Arial"/>
          <w:sz w:val="24"/>
          <w:szCs w:val="24"/>
        </w:rPr>
        <w:t xml:space="preserve">) </w:t>
      </w:r>
      <w:r w:rsidRPr="000A7524">
        <w:rPr>
          <w:rFonts w:ascii="Arial" w:hAnsi="Arial" w:cs="Arial"/>
          <w:i/>
          <w:sz w:val="24"/>
          <w:szCs w:val="24"/>
        </w:rPr>
        <w:t>El Seminario. Libro 10. “La angustia”</w:t>
      </w:r>
      <w:r w:rsidRPr="005B0EB8">
        <w:rPr>
          <w:rFonts w:ascii="Arial" w:hAnsi="Arial" w:cs="Arial"/>
          <w:sz w:val="24"/>
          <w:szCs w:val="24"/>
        </w:rPr>
        <w:t xml:space="preserve">, </w:t>
      </w:r>
      <w:r w:rsidR="00DB5B1E">
        <w:rPr>
          <w:rFonts w:ascii="Arial" w:hAnsi="Arial" w:cs="Arial"/>
          <w:sz w:val="24"/>
          <w:szCs w:val="24"/>
        </w:rPr>
        <w:t xml:space="preserve">Buenos Aires </w:t>
      </w:r>
      <w:r w:rsidRPr="005B0EB8">
        <w:rPr>
          <w:rFonts w:ascii="Arial" w:hAnsi="Arial" w:cs="Arial"/>
          <w:sz w:val="24"/>
          <w:szCs w:val="24"/>
        </w:rPr>
        <w:t>Paidós 2006</w:t>
      </w:r>
    </w:p>
    <w:p w:rsidR="00940770" w:rsidRPr="005B0EB8" w:rsidRDefault="00940770" w:rsidP="008452F6">
      <w:pPr>
        <w:pStyle w:val="Textonotaalfinal"/>
        <w:numPr>
          <w:ilvl w:val="0"/>
          <w:numId w:val="1"/>
        </w:numPr>
        <w:spacing w:line="480" w:lineRule="auto"/>
        <w:jc w:val="both"/>
        <w:rPr>
          <w:rFonts w:ascii="Arial" w:hAnsi="Arial" w:cs="Arial"/>
          <w:sz w:val="24"/>
          <w:szCs w:val="24"/>
        </w:rPr>
      </w:pPr>
      <w:r w:rsidRPr="005B0EB8">
        <w:rPr>
          <w:rFonts w:ascii="Arial" w:hAnsi="Arial" w:cs="Arial"/>
          <w:sz w:val="24"/>
          <w:szCs w:val="24"/>
        </w:rPr>
        <w:t xml:space="preserve">LACAN, J  (1964) </w:t>
      </w:r>
      <w:r w:rsidRPr="000A7524">
        <w:rPr>
          <w:rFonts w:ascii="Arial" w:hAnsi="Arial" w:cs="Arial"/>
          <w:i/>
          <w:sz w:val="24"/>
          <w:szCs w:val="24"/>
        </w:rPr>
        <w:t>El Seminario. Libro 11. “Los Cuatro Conceptos Fundamentales Del Psicoanálisis”</w:t>
      </w:r>
      <w:r w:rsidRPr="005B0EB8">
        <w:rPr>
          <w:rFonts w:ascii="Arial" w:hAnsi="Arial" w:cs="Arial"/>
          <w:sz w:val="24"/>
          <w:szCs w:val="24"/>
        </w:rPr>
        <w:t xml:space="preserve">, </w:t>
      </w:r>
      <w:r>
        <w:rPr>
          <w:rFonts w:ascii="Arial" w:hAnsi="Arial" w:cs="Arial"/>
          <w:sz w:val="24"/>
          <w:szCs w:val="24"/>
        </w:rPr>
        <w:t>Buenos Aires</w:t>
      </w:r>
      <w:r w:rsidR="00DB5B1E">
        <w:rPr>
          <w:rFonts w:ascii="Arial" w:hAnsi="Arial" w:cs="Arial"/>
          <w:sz w:val="24"/>
          <w:szCs w:val="24"/>
        </w:rPr>
        <w:t xml:space="preserve"> Paidós</w:t>
      </w:r>
      <w:r>
        <w:rPr>
          <w:rFonts w:ascii="Arial" w:hAnsi="Arial" w:cs="Arial"/>
          <w:sz w:val="24"/>
          <w:szCs w:val="24"/>
        </w:rPr>
        <w:t xml:space="preserve"> </w:t>
      </w:r>
      <w:r w:rsidRPr="005B0EB8">
        <w:rPr>
          <w:rFonts w:ascii="Arial" w:hAnsi="Arial" w:cs="Arial"/>
          <w:sz w:val="24"/>
          <w:szCs w:val="24"/>
        </w:rPr>
        <w:t>1973</w:t>
      </w:r>
    </w:p>
    <w:p w:rsidR="00940770" w:rsidRPr="005B0EB8" w:rsidRDefault="00940770" w:rsidP="008452F6">
      <w:pPr>
        <w:pStyle w:val="Textonotaalfinal"/>
        <w:numPr>
          <w:ilvl w:val="0"/>
          <w:numId w:val="1"/>
        </w:numPr>
        <w:spacing w:line="480" w:lineRule="auto"/>
        <w:jc w:val="both"/>
        <w:rPr>
          <w:rFonts w:ascii="Arial" w:hAnsi="Arial" w:cs="Arial"/>
          <w:sz w:val="24"/>
          <w:szCs w:val="24"/>
        </w:rPr>
      </w:pPr>
      <w:r>
        <w:rPr>
          <w:rFonts w:ascii="Arial" w:hAnsi="Arial" w:cs="Arial"/>
          <w:sz w:val="24"/>
          <w:szCs w:val="24"/>
        </w:rPr>
        <w:t>LACAN, J</w:t>
      </w:r>
      <w:r w:rsidR="00DB5B1E">
        <w:rPr>
          <w:rFonts w:ascii="Arial" w:hAnsi="Arial" w:cs="Arial"/>
          <w:sz w:val="24"/>
          <w:szCs w:val="24"/>
        </w:rPr>
        <w:t>.</w:t>
      </w:r>
      <w:r>
        <w:rPr>
          <w:rFonts w:ascii="Arial" w:hAnsi="Arial" w:cs="Arial"/>
          <w:sz w:val="24"/>
          <w:szCs w:val="24"/>
        </w:rPr>
        <w:t xml:space="preserve">  (1966</w:t>
      </w:r>
      <w:r w:rsidRPr="005B0EB8">
        <w:rPr>
          <w:rFonts w:ascii="Arial" w:hAnsi="Arial" w:cs="Arial"/>
          <w:sz w:val="24"/>
          <w:szCs w:val="24"/>
        </w:rPr>
        <w:t xml:space="preserve"> – 196</w:t>
      </w:r>
      <w:r>
        <w:rPr>
          <w:rFonts w:ascii="Arial" w:hAnsi="Arial" w:cs="Arial"/>
          <w:sz w:val="24"/>
          <w:szCs w:val="24"/>
        </w:rPr>
        <w:t>7</w:t>
      </w:r>
      <w:r w:rsidRPr="005B0EB8">
        <w:rPr>
          <w:rFonts w:ascii="Arial" w:hAnsi="Arial" w:cs="Arial"/>
          <w:sz w:val="24"/>
          <w:szCs w:val="24"/>
        </w:rPr>
        <w:t xml:space="preserve">) </w:t>
      </w:r>
      <w:r w:rsidRPr="000A7524">
        <w:rPr>
          <w:rFonts w:ascii="Arial" w:hAnsi="Arial" w:cs="Arial"/>
          <w:i/>
          <w:sz w:val="24"/>
          <w:szCs w:val="24"/>
        </w:rPr>
        <w:t>El Seminario. Libro 14. “La lógica del fantasma”</w:t>
      </w:r>
      <w:r w:rsidRPr="005B0EB8">
        <w:rPr>
          <w:rFonts w:ascii="Arial" w:hAnsi="Arial" w:cs="Arial"/>
          <w:sz w:val="24"/>
          <w:szCs w:val="24"/>
        </w:rPr>
        <w:t xml:space="preserve">, </w:t>
      </w:r>
      <w:r>
        <w:rPr>
          <w:rFonts w:ascii="Arial" w:hAnsi="Arial" w:cs="Arial"/>
          <w:sz w:val="24"/>
          <w:szCs w:val="24"/>
        </w:rPr>
        <w:t>Inédito</w:t>
      </w:r>
      <w:r w:rsidR="00803D42">
        <w:rPr>
          <w:rFonts w:ascii="Arial" w:hAnsi="Arial" w:cs="Arial"/>
          <w:sz w:val="24"/>
          <w:szCs w:val="24"/>
        </w:rPr>
        <w:t xml:space="preserve"> </w:t>
      </w:r>
    </w:p>
    <w:p w:rsidR="00940770" w:rsidRPr="008452F6" w:rsidRDefault="00DB5B1E" w:rsidP="008452F6">
      <w:pPr>
        <w:pStyle w:val="Prrafodelista"/>
        <w:numPr>
          <w:ilvl w:val="0"/>
          <w:numId w:val="1"/>
        </w:numPr>
        <w:spacing w:line="480" w:lineRule="auto"/>
        <w:rPr>
          <w:rFonts w:ascii="Arial" w:hAnsi="Arial" w:cs="Arial"/>
        </w:rPr>
      </w:pPr>
      <w:r w:rsidRPr="008452F6">
        <w:rPr>
          <w:rFonts w:ascii="Arial" w:hAnsi="Arial" w:cs="Arial"/>
        </w:rPr>
        <w:t xml:space="preserve">LACAN, J. (1968 - 1969)   </w:t>
      </w:r>
      <w:r w:rsidRPr="008452F6">
        <w:rPr>
          <w:rFonts w:ascii="Arial" w:hAnsi="Arial" w:cs="Arial"/>
          <w:i/>
        </w:rPr>
        <w:t>El Seminario. Libro 16 “De un Otro al otro”</w:t>
      </w:r>
      <w:r w:rsidRPr="008452F6">
        <w:rPr>
          <w:rFonts w:ascii="Arial" w:hAnsi="Arial" w:cs="Arial"/>
        </w:rPr>
        <w:t>, Buenos Aires Paidós 2008</w:t>
      </w:r>
    </w:p>
    <w:p w:rsidR="00940770" w:rsidRDefault="00940770" w:rsidP="006F3296">
      <w:pPr>
        <w:spacing w:line="480" w:lineRule="auto"/>
      </w:pPr>
    </w:p>
    <w:sectPr w:rsidR="00940770">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686" w:rsidRDefault="00C87686" w:rsidP="00077167">
      <w:r>
        <w:separator/>
      </w:r>
    </w:p>
  </w:endnote>
  <w:endnote w:type="continuationSeparator" w:id="0">
    <w:p w:rsidR="00C87686" w:rsidRDefault="00C87686" w:rsidP="00077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67" w:rsidRDefault="0007716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7095999"/>
      <w:docPartObj>
        <w:docPartGallery w:val="Page Numbers (Bottom of Page)"/>
        <w:docPartUnique/>
      </w:docPartObj>
    </w:sdtPr>
    <w:sdtEndPr/>
    <w:sdtContent>
      <w:p w:rsidR="00077167" w:rsidRDefault="00077167">
        <w:pPr>
          <w:pStyle w:val="Piedepgina"/>
          <w:jc w:val="right"/>
        </w:pPr>
        <w:r>
          <w:fldChar w:fldCharType="begin"/>
        </w:r>
        <w:r>
          <w:instrText>PAGE   \* MERGEFORMAT</w:instrText>
        </w:r>
        <w:r>
          <w:fldChar w:fldCharType="separate"/>
        </w:r>
        <w:r w:rsidR="00667687">
          <w:rPr>
            <w:noProof/>
          </w:rPr>
          <w:t>1</w:t>
        </w:r>
        <w:r>
          <w:fldChar w:fldCharType="end"/>
        </w:r>
      </w:p>
    </w:sdtContent>
  </w:sdt>
  <w:p w:rsidR="00077167" w:rsidRDefault="000771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67" w:rsidRDefault="0007716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686" w:rsidRDefault="00C87686" w:rsidP="00077167">
      <w:r>
        <w:separator/>
      </w:r>
    </w:p>
  </w:footnote>
  <w:footnote w:type="continuationSeparator" w:id="0">
    <w:p w:rsidR="00C87686" w:rsidRDefault="00C87686" w:rsidP="000771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67" w:rsidRDefault="0007716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67" w:rsidRDefault="0007716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167" w:rsidRDefault="0007716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B6F"/>
    <w:multiLevelType w:val="hybridMultilevel"/>
    <w:tmpl w:val="F44826A0"/>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E22"/>
    <w:rsid w:val="0002470C"/>
    <w:rsid w:val="00030587"/>
    <w:rsid w:val="000455AB"/>
    <w:rsid w:val="00065E07"/>
    <w:rsid w:val="00077167"/>
    <w:rsid w:val="000A64D1"/>
    <w:rsid w:val="000A7524"/>
    <w:rsid w:val="000B36F5"/>
    <w:rsid w:val="000C00C4"/>
    <w:rsid w:val="00107DBE"/>
    <w:rsid w:val="001163F0"/>
    <w:rsid w:val="00124C5E"/>
    <w:rsid w:val="0013505A"/>
    <w:rsid w:val="001414A9"/>
    <w:rsid w:val="00143ACB"/>
    <w:rsid w:val="00143F3C"/>
    <w:rsid w:val="001520A9"/>
    <w:rsid w:val="00164D44"/>
    <w:rsid w:val="00164F12"/>
    <w:rsid w:val="00170C1D"/>
    <w:rsid w:val="00180D34"/>
    <w:rsid w:val="001C1698"/>
    <w:rsid w:val="001D252B"/>
    <w:rsid w:val="001E3A42"/>
    <w:rsid w:val="001F33FC"/>
    <w:rsid w:val="0021125C"/>
    <w:rsid w:val="00234963"/>
    <w:rsid w:val="002431A2"/>
    <w:rsid w:val="00246B75"/>
    <w:rsid w:val="003223A5"/>
    <w:rsid w:val="00346174"/>
    <w:rsid w:val="003C586B"/>
    <w:rsid w:val="003E3977"/>
    <w:rsid w:val="003E4256"/>
    <w:rsid w:val="00417D41"/>
    <w:rsid w:val="004A5905"/>
    <w:rsid w:val="004B6818"/>
    <w:rsid w:val="004E6BA8"/>
    <w:rsid w:val="005536ED"/>
    <w:rsid w:val="005940AA"/>
    <w:rsid w:val="00594CC3"/>
    <w:rsid w:val="00596E56"/>
    <w:rsid w:val="005A1E22"/>
    <w:rsid w:val="00633F25"/>
    <w:rsid w:val="00667687"/>
    <w:rsid w:val="0069400D"/>
    <w:rsid w:val="006B2941"/>
    <w:rsid w:val="006B66CB"/>
    <w:rsid w:val="006C0705"/>
    <w:rsid w:val="006F3296"/>
    <w:rsid w:val="00702D43"/>
    <w:rsid w:val="0073203B"/>
    <w:rsid w:val="00745F94"/>
    <w:rsid w:val="00757000"/>
    <w:rsid w:val="00777B11"/>
    <w:rsid w:val="007A2C1C"/>
    <w:rsid w:val="007B2B67"/>
    <w:rsid w:val="007E223C"/>
    <w:rsid w:val="00803D42"/>
    <w:rsid w:val="0081442A"/>
    <w:rsid w:val="0084106D"/>
    <w:rsid w:val="008452F6"/>
    <w:rsid w:val="00870899"/>
    <w:rsid w:val="008E41C5"/>
    <w:rsid w:val="008F432E"/>
    <w:rsid w:val="00905E93"/>
    <w:rsid w:val="00905ED2"/>
    <w:rsid w:val="00917EC1"/>
    <w:rsid w:val="00940770"/>
    <w:rsid w:val="00957EDB"/>
    <w:rsid w:val="00975635"/>
    <w:rsid w:val="009C0DAA"/>
    <w:rsid w:val="009D77B4"/>
    <w:rsid w:val="009E4206"/>
    <w:rsid w:val="00A24193"/>
    <w:rsid w:val="00A40E01"/>
    <w:rsid w:val="00A71EC1"/>
    <w:rsid w:val="00A811BF"/>
    <w:rsid w:val="00AB1A20"/>
    <w:rsid w:val="00AC5195"/>
    <w:rsid w:val="00B123FD"/>
    <w:rsid w:val="00B25860"/>
    <w:rsid w:val="00B32370"/>
    <w:rsid w:val="00B53B44"/>
    <w:rsid w:val="00B7141B"/>
    <w:rsid w:val="00B86572"/>
    <w:rsid w:val="00B901AA"/>
    <w:rsid w:val="00BA6796"/>
    <w:rsid w:val="00C61D20"/>
    <w:rsid w:val="00C8014C"/>
    <w:rsid w:val="00C85EBF"/>
    <w:rsid w:val="00C87686"/>
    <w:rsid w:val="00CB4EAE"/>
    <w:rsid w:val="00CB5F29"/>
    <w:rsid w:val="00CC6E23"/>
    <w:rsid w:val="00CF34D9"/>
    <w:rsid w:val="00D04C54"/>
    <w:rsid w:val="00D62F8C"/>
    <w:rsid w:val="00D76BAC"/>
    <w:rsid w:val="00D868AA"/>
    <w:rsid w:val="00DA0EBA"/>
    <w:rsid w:val="00DB5B1E"/>
    <w:rsid w:val="00DC62C1"/>
    <w:rsid w:val="00DD488A"/>
    <w:rsid w:val="00DF702C"/>
    <w:rsid w:val="00E0469D"/>
    <w:rsid w:val="00E062A2"/>
    <w:rsid w:val="00E24592"/>
    <w:rsid w:val="00E412CE"/>
    <w:rsid w:val="00E503B6"/>
    <w:rsid w:val="00E77C7B"/>
    <w:rsid w:val="00E82F73"/>
    <w:rsid w:val="00E8496A"/>
    <w:rsid w:val="00EF2566"/>
    <w:rsid w:val="00EF4D85"/>
    <w:rsid w:val="00F20006"/>
    <w:rsid w:val="00F622AC"/>
    <w:rsid w:val="00F83653"/>
    <w:rsid w:val="00FD10DC"/>
    <w:rsid w:val="00FD4A6B"/>
    <w:rsid w:val="00FF74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rsid w:val="00A24193"/>
    <w:rPr>
      <w:sz w:val="20"/>
      <w:szCs w:val="20"/>
    </w:rPr>
  </w:style>
  <w:style w:type="character" w:customStyle="1" w:styleId="TextonotaalfinalCar">
    <w:name w:val="Texto nota al final Car"/>
    <w:basedOn w:val="Fuentedeprrafopredeter"/>
    <w:link w:val="Textonotaalfinal"/>
    <w:semiHidden/>
    <w:rsid w:val="00A2419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452F6"/>
    <w:pPr>
      <w:ind w:left="720"/>
      <w:contextualSpacing/>
    </w:pPr>
  </w:style>
  <w:style w:type="paragraph" w:styleId="Encabezado">
    <w:name w:val="header"/>
    <w:basedOn w:val="Normal"/>
    <w:link w:val="EncabezadoCar"/>
    <w:uiPriority w:val="99"/>
    <w:unhideWhenUsed/>
    <w:rsid w:val="00077167"/>
    <w:pPr>
      <w:tabs>
        <w:tab w:val="center" w:pos="4419"/>
        <w:tab w:val="right" w:pos="8838"/>
      </w:tabs>
    </w:pPr>
  </w:style>
  <w:style w:type="character" w:customStyle="1" w:styleId="EncabezadoCar">
    <w:name w:val="Encabezado Car"/>
    <w:basedOn w:val="Fuentedeprrafopredeter"/>
    <w:link w:val="Encabezado"/>
    <w:uiPriority w:val="99"/>
    <w:rsid w:val="000771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7167"/>
    <w:pPr>
      <w:tabs>
        <w:tab w:val="center" w:pos="4419"/>
        <w:tab w:val="right" w:pos="8838"/>
      </w:tabs>
    </w:pPr>
  </w:style>
  <w:style w:type="character" w:customStyle="1" w:styleId="PiedepginaCar">
    <w:name w:val="Pie de página Car"/>
    <w:basedOn w:val="Fuentedeprrafopredeter"/>
    <w:link w:val="Piedepgina"/>
    <w:uiPriority w:val="99"/>
    <w:rsid w:val="00077167"/>
    <w:rPr>
      <w:rFonts w:ascii="Times New Roman" w:eastAsia="Times New Roman" w:hAnsi="Times New Roman" w:cs="Times New Roman"/>
      <w:sz w:val="24"/>
      <w:szCs w:val="24"/>
      <w:lang w:val="es-ES" w:eastAsia="es-ES"/>
    </w:rPr>
  </w:style>
  <w:style w:type="character" w:customStyle="1" w:styleId="hps">
    <w:name w:val="hps"/>
    <w:basedOn w:val="Fuentedeprrafopredeter"/>
    <w:rsid w:val="00957EDB"/>
  </w:style>
  <w:style w:type="character" w:customStyle="1" w:styleId="shorttext">
    <w:name w:val="short_text"/>
    <w:basedOn w:val="Fuentedeprrafopredeter"/>
    <w:rsid w:val="00957ED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E2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semiHidden/>
    <w:rsid w:val="00A24193"/>
    <w:rPr>
      <w:sz w:val="20"/>
      <w:szCs w:val="20"/>
    </w:rPr>
  </w:style>
  <w:style w:type="character" w:customStyle="1" w:styleId="TextonotaalfinalCar">
    <w:name w:val="Texto nota al final Car"/>
    <w:basedOn w:val="Fuentedeprrafopredeter"/>
    <w:link w:val="Textonotaalfinal"/>
    <w:semiHidden/>
    <w:rsid w:val="00A24193"/>
    <w:rPr>
      <w:rFonts w:ascii="Times New Roman" w:eastAsia="Times New Roman" w:hAnsi="Times New Roman" w:cs="Times New Roman"/>
      <w:sz w:val="20"/>
      <w:szCs w:val="20"/>
      <w:lang w:val="es-ES" w:eastAsia="es-ES"/>
    </w:rPr>
  </w:style>
  <w:style w:type="paragraph" w:styleId="Prrafodelista">
    <w:name w:val="List Paragraph"/>
    <w:basedOn w:val="Normal"/>
    <w:uiPriority w:val="34"/>
    <w:qFormat/>
    <w:rsid w:val="008452F6"/>
    <w:pPr>
      <w:ind w:left="720"/>
      <w:contextualSpacing/>
    </w:pPr>
  </w:style>
  <w:style w:type="paragraph" w:styleId="Encabezado">
    <w:name w:val="header"/>
    <w:basedOn w:val="Normal"/>
    <w:link w:val="EncabezadoCar"/>
    <w:uiPriority w:val="99"/>
    <w:unhideWhenUsed/>
    <w:rsid w:val="00077167"/>
    <w:pPr>
      <w:tabs>
        <w:tab w:val="center" w:pos="4419"/>
        <w:tab w:val="right" w:pos="8838"/>
      </w:tabs>
    </w:pPr>
  </w:style>
  <w:style w:type="character" w:customStyle="1" w:styleId="EncabezadoCar">
    <w:name w:val="Encabezado Car"/>
    <w:basedOn w:val="Fuentedeprrafopredeter"/>
    <w:link w:val="Encabezado"/>
    <w:uiPriority w:val="99"/>
    <w:rsid w:val="00077167"/>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77167"/>
    <w:pPr>
      <w:tabs>
        <w:tab w:val="center" w:pos="4419"/>
        <w:tab w:val="right" w:pos="8838"/>
      </w:tabs>
    </w:pPr>
  </w:style>
  <w:style w:type="character" w:customStyle="1" w:styleId="PiedepginaCar">
    <w:name w:val="Pie de página Car"/>
    <w:basedOn w:val="Fuentedeprrafopredeter"/>
    <w:link w:val="Piedepgina"/>
    <w:uiPriority w:val="99"/>
    <w:rsid w:val="00077167"/>
    <w:rPr>
      <w:rFonts w:ascii="Times New Roman" w:eastAsia="Times New Roman" w:hAnsi="Times New Roman" w:cs="Times New Roman"/>
      <w:sz w:val="24"/>
      <w:szCs w:val="24"/>
      <w:lang w:val="es-ES" w:eastAsia="es-ES"/>
    </w:rPr>
  </w:style>
  <w:style w:type="character" w:customStyle="1" w:styleId="hps">
    <w:name w:val="hps"/>
    <w:basedOn w:val="Fuentedeprrafopredeter"/>
    <w:rsid w:val="00957EDB"/>
  </w:style>
  <w:style w:type="character" w:customStyle="1" w:styleId="shorttext">
    <w:name w:val="short_text"/>
    <w:basedOn w:val="Fuentedeprrafopredeter"/>
    <w:rsid w:val="00957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13</Pages>
  <Words>2992</Words>
  <Characters>16457</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Mariano</dc:creator>
  <cp:lastModifiedBy>Mariano</cp:lastModifiedBy>
  <cp:revision>57</cp:revision>
  <dcterms:created xsi:type="dcterms:W3CDTF">2014-02-11T16:19:00Z</dcterms:created>
  <dcterms:modified xsi:type="dcterms:W3CDTF">2014-06-04T13:11:00Z</dcterms:modified>
</cp:coreProperties>
</file>