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CA" w:rsidRDefault="004F36CA" w:rsidP="00DD5223">
      <w:pPr>
        <w:tabs>
          <w:tab w:val="left" w:pos="3060"/>
        </w:tabs>
        <w:spacing w:line="360" w:lineRule="auto"/>
        <w:rPr>
          <w:rFonts w:ascii="Arial" w:hAnsi="Arial" w:cs="Arial"/>
          <w:b/>
          <w:lang w:val="es-AR"/>
        </w:rPr>
      </w:pPr>
    </w:p>
    <w:p w:rsidR="009D35C4" w:rsidRDefault="00124591" w:rsidP="00DD5223">
      <w:pPr>
        <w:tabs>
          <w:tab w:val="left" w:pos="3060"/>
        </w:tabs>
        <w:spacing w:line="360" w:lineRule="auto"/>
        <w:rPr>
          <w:rFonts w:ascii="Arial" w:hAnsi="Arial" w:cs="Arial"/>
          <w:b/>
          <w:lang w:val="es-AR"/>
        </w:rPr>
      </w:pPr>
      <w:r w:rsidRPr="00DD5223">
        <w:rPr>
          <w:rFonts w:ascii="Arial" w:hAnsi="Arial" w:cs="Arial"/>
          <w:b/>
          <w:lang w:val="es-AR"/>
        </w:rPr>
        <w:t>Analizante</w:t>
      </w:r>
      <w:r w:rsidR="004F36CA">
        <w:rPr>
          <w:rFonts w:ascii="Arial" w:hAnsi="Arial" w:cs="Arial"/>
          <w:b/>
          <w:lang w:val="es-AR"/>
        </w:rPr>
        <w:t>,</w:t>
      </w:r>
      <w:r w:rsidR="009D35C4">
        <w:rPr>
          <w:rFonts w:ascii="Arial" w:hAnsi="Arial" w:cs="Arial"/>
          <w:b/>
          <w:lang w:val="es-AR"/>
        </w:rPr>
        <w:t xml:space="preserve"> </w:t>
      </w:r>
      <w:r w:rsidR="004F36CA">
        <w:rPr>
          <w:rFonts w:ascii="Arial" w:hAnsi="Arial" w:cs="Arial"/>
          <w:b/>
          <w:lang w:val="es-AR"/>
        </w:rPr>
        <w:t>e</w:t>
      </w:r>
      <w:r w:rsidRPr="00DD5223">
        <w:rPr>
          <w:rFonts w:ascii="Arial" w:hAnsi="Arial" w:cs="Arial"/>
          <w:b/>
          <w:lang w:val="es-AR"/>
        </w:rPr>
        <w:t>nseñante</w:t>
      </w:r>
      <w:r w:rsidR="004F36CA">
        <w:rPr>
          <w:rFonts w:ascii="Arial" w:hAnsi="Arial" w:cs="Arial"/>
          <w:b/>
          <w:lang w:val="es-AR"/>
        </w:rPr>
        <w:t>,</w:t>
      </w:r>
      <w:r w:rsidRPr="00DD5223">
        <w:rPr>
          <w:rFonts w:ascii="Arial" w:hAnsi="Arial" w:cs="Arial"/>
          <w:b/>
          <w:lang w:val="es-AR"/>
        </w:rPr>
        <w:t xml:space="preserve"> </w:t>
      </w:r>
      <w:r w:rsidR="004F36CA">
        <w:rPr>
          <w:rFonts w:ascii="Arial" w:hAnsi="Arial" w:cs="Arial"/>
          <w:b/>
          <w:lang w:val="es-AR"/>
        </w:rPr>
        <w:t>a</w:t>
      </w:r>
      <w:r w:rsidRPr="00DD5223">
        <w:rPr>
          <w:rFonts w:ascii="Arial" w:hAnsi="Arial" w:cs="Arial"/>
          <w:b/>
          <w:lang w:val="es-AR"/>
        </w:rPr>
        <w:t>rtista.</w:t>
      </w:r>
      <w:r w:rsidR="004F36CA">
        <w:rPr>
          <w:rFonts w:ascii="Arial" w:hAnsi="Arial" w:cs="Arial"/>
          <w:b/>
          <w:lang w:val="es-AR"/>
        </w:rPr>
        <w:t xml:space="preserve"> </w:t>
      </w:r>
      <w:r w:rsidR="009D35C4">
        <w:rPr>
          <w:rFonts w:ascii="Arial" w:hAnsi="Arial" w:cs="Arial"/>
          <w:b/>
          <w:lang w:val="es-AR"/>
        </w:rPr>
        <w:t>Consideraciones en torno al trabajo</w:t>
      </w:r>
      <w:r w:rsidR="004F36CA">
        <w:rPr>
          <w:rFonts w:ascii="Arial" w:hAnsi="Arial" w:cs="Arial"/>
          <w:b/>
          <w:lang w:val="es-AR"/>
        </w:rPr>
        <w:t>.</w:t>
      </w:r>
      <w:r w:rsidR="004B739F">
        <w:rPr>
          <w:rFonts w:ascii="Arial" w:hAnsi="Arial" w:cs="Arial"/>
          <w:b/>
          <w:lang w:val="es-AR"/>
        </w:rPr>
        <w:t xml:space="preserve"> </w:t>
      </w:r>
      <w:r w:rsidR="004B739F" w:rsidRPr="004B739F">
        <w:rPr>
          <w:rFonts w:ascii="Arial" w:hAnsi="Arial" w:cs="Arial"/>
          <w:b/>
          <w:sz w:val="18"/>
          <w:szCs w:val="18"/>
          <w:lang w:val="es-AR"/>
        </w:rPr>
        <w:t>1</w:t>
      </w:r>
      <w:r w:rsidR="004B739F">
        <w:rPr>
          <w:rFonts w:ascii="Arial" w:hAnsi="Arial" w:cs="Arial"/>
          <w:b/>
          <w:lang w:val="es-AR"/>
        </w:rPr>
        <w:t xml:space="preserve"> </w:t>
      </w:r>
    </w:p>
    <w:p w:rsidR="004F36CA" w:rsidRDefault="004F36CA" w:rsidP="00DD5223">
      <w:pPr>
        <w:tabs>
          <w:tab w:val="left" w:pos="3060"/>
        </w:tabs>
        <w:spacing w:line="360" w:lineRule="auto"/>
        <w:jc w:val="both"/>
        <w:rPr>
          <w:rFonts w:ascii="Arial" w:hAnsi="Arial" w:cs="Arial"/>
          <w:b/>
          <w:lang w:val="es-AR"/>
        </w:rPr>
      </w:pPr>
      <w:bookmarkStart w:id="0" w:name="_GoBack"/>
      <w:bookmarkEnd w:id="0"/>
    </w:p>
    <w:p w:rsidR="00C6710D" w:rsidRPr="00DD5223" w:rsidRDefault="00C6710D" w:rsidP="00DD5223">
      <w:pPr>
        <w:tabs>
          <w:tab w:val="left" w:pos="3060"/>
        </w:tabs>
        <w:spacing w:line="360" w:lineRule="auto"/>
        <w:jc w:val="both"/>
        <w:rPr>
          <w:rFonts w:ascii="Arial" w:hAnsi="Arial" w:cs="Arial"/>
          <w:b/>
          <w:lang w:val="es-AR"/>
        </w:rPr>
      </w:pPr>
      <w:r w:rsidRPr="00DD5223">
        <w:rPr>
          <w:rFonts w:ascii="Arial" w:hAnsi="Arial" w:cs="Arial"/>
          <w:b/>
          <w:lang w:val="es-AR"/>
        </w:rPr>
        <w:tab/>
      </w:r>
    </w:p>
    <w:p w:rsidR="00C6710D" w:rsidRDefault="00C6710D" w:rsidP="00DD5223">
      <w:pPr>
        <w:spacing w:line="360" w:lineRule="auto"/>
        <w:ind w:firstLine="708"/>
        <w:jc w:val="both"/>
        <w:rPr>
          <w:rFonts w:ascii="Arial" w:hAnsi="Arial" w:cs="Arial"/>
          <w:b/>
          <w:lang w:val="es-AR"/>
        </w:rPr>
      </w:pPr>
      <w:r w:rsidRPr="00DD5223">
        <w:rPr>
          <w:rFonts w:ascii="Arial" w:hAnsi="Arial" w:cs="Arial"/>
          <w:b/>
          <w:lang w:val="es-AR"/>
        </w:rPr>
        <w:t>Introducción</w:t>
      </w:r>
    </w:p>
    <w:p w:rsidR="00A62D3E" w:rsidRDefault="00A62D3E" w:rsidP="00DD5223">
      <w:pPr>
        <w:spacing w:line="360" w:lineRule="auto"/>
        <w:ind w:firstLine="708"/>
        <w:jc w:val="both"/>
        <w:rPr>
          <w:rFonts w:ascii="Arial" w:hAnsi="Arial" w:cs="Arial"/>
          <w:b/>
          <w:lang w:val="es-AR"/>
        </w:rPr>
      </w:pPr>
    </w:p>
    <w:p w:rsidR="00C6710D" w:rsidRPr="00DD5223" w:rsidRDefault="00A62D3E" w:rsidP="00DD5223">
      <w:pPr>
        <w:spacing w:line="360" w:lineRule="auto"/>
        <w:ind w:firstLine="708"/>
        <w:jc w:val="both"/>
        <w:rPr>
          <w:rFonts w:ascii="Arial" w:hAnsi="Arial" w:cs="Arial"/>
        </w:rPr>
      </w:pPr>
      <w:r w:rsidRPr="005B0EB8">
        <w:rPr>
          <w:rFonts w:ascii="Arial" w:hAnsi="Arial" w:cs="Arial"/>
        </w:rPr>
        <w:t>Sabemos que la neurosis se especifica por cierta restricción de la capacidad de amar y trabajar (o de producir y gozar</w:t>
      </w:r>
      <w:r>
        <w:rPr>
          <w:rFonts w:ascii="Arial" w:hAnsi="Arial" w:cs="Arial"/>
        </w:rPr>
        <w:t>,</w:t>
      </w:r>
      <w:r w:rsidRPr="005B0EB8">
        <w:rPr>
          <w:rFonts w:ascii="Arial" w:hAnsi="Arial" w:cs="Arial"/>
        </w:rPr>
        <w:t xml:space="preserve"> según </w:t>
      </w:r>
      <w:r>
        <w:rPr>
          <w:rFonts w:ascii="Arial" w:hAnsi="Arial" w:cs="Arial"/>
        </w:rPr>
        <w:t>las traducciones</w:t>
      </w:r>
      <w:r w:rsidRPr="005B0EB8">
        <w:rPr>
          <w:rFonts w:ascii="Arial" w:hAnsi="Arial" w:cs="Arial"/>
        </w:rPr>
        <w:t xml:space="preserve">). </w:t>
      </w:r>
      <w:r>
        <w:rPr>
          <w:rFonts w:ascii="Arial" w:hAnsi="Arial" w:cs="Arial"/>
        </w:rPr>
        <w:t>La</w:t>
      </w:r>
      <w:r w:rsidRPr="005B0EB8">
        <w:rPr>
          <w:rFonts w:ascii="Arial" w:hAnsi="Arial" w:cs="Arial"/>
        </w:rPr>
        <w:t xml:space="preserve"> teoría de la libido permite explicar esta circunstancia en términos de “introversión” en la fantasía. Esta introversión conlleva la </w:t>
      </w:r>
      <w:r w:rsidRPr="005A15A3">
        <w:rPr>
          <w:rFonts w:ascii="Arial" w:hAnsi="Arial" w:cs="Arial"/>
        </w:rPr>
        <w:t>renuncia</w:t>
      </w:r>
      <w:r w:rsidRPr="005B0EB8">
        <w:rPr>
          <w:rFonts w:ascii="Arial" w:hAnsi="Arial" w:cs="Arial"/>
          <w:b/>
        </w:rPr>
        <w:t xml:space="preserve"> </w:t>
      </w:r>
      <w:r w:rsidRPr="005B0EB8">
        <w:rPr>
          <w:rFonts w:ascii="Arial" w:hAnsi="Arial" w:cs="Arial"/>
        </w:rPr>
        <w:t xml:space="preserve">a emprender </w:t>
      </w:r>
      <w:r>
        <w:rPr>
          <w:rFonts w:ascii="Arial" w:hAnsi="Arial" w:cs="Arial"/>
        </w:rPr>
        <w:t xml:space="preserve">las </w:t>
      </w:r>
      <w:r w:rsidRPr="005B0EB8">
        <w:rPr>
          <w:rFonts w:ascii="Arial" w:hAnsi="Arial" w:cs="Arial"/>
        </w:rPr>
        <w:t xml:space="preserve">acciones motrices que </w:t>
      </w:r>
      <w:r>
        <w:rPr>
          <w:rFonts w:ascii="Arial" w:hAnsi="Arial" w:cs="Arial"/>
        </w:rPr>
        <w:t>permitirían alcanzar</w:t>
      </w:r>
      <w:r w:rsidRPr="005B0EB8">
        <w:rPr>
          <w:rFonts w:ascii="Arial" w:hAnsi="Arial" w:cs="Arial"/>
        </w:rPr>
        <w:t xml:space="preserve"> sus fines en objetos reales y no ya fantaseados</w:t>
      </w:r>
      <w:r>
        <w:rPr>
          <w:rFonts w:ascii="Arial" w:hAnsi="Arial" w:cs="Arial"/>
        </w:rPr>
        <w:t xml:space="preserve">. </w:t>
      </w:r>
      <w:r w:rsidR="00C6710D" w:rsidRPr="00DD5223">
        <w:rPr>
          <w:rFonts w:ascii="Arial" w:hAnsi="Arial" w:cs="Arial"/>
        </w:rPr>
        <w:t>Si “amar y trabajar” se plantean como finalidades de la cura, habría que ver qué entendemos por estos términos</w:t>
      </w:r>
      <w:r w:rsidR="004B739F">
        <w:rPr>
          <w:rFonts w:ascii="Arial" w:hAnsi="Arial" w:cs="Arial"/>
        </w:rPr>
        <w:t>,</w:t>
      </w:r>
      <w:r w:rsidR="00C6710D" w:rsidRPr="00DD5223">
        <w:rPr>
          <w:rFonts w:ascii="Arial" w:hAnsi="Arial" w:cs="Arial"/>
        </w:rPr>
        <w:t xml:space="preserve"> </w:t>
      </w:r>
      <w:r w:rsidR="004B739F">
        <w:rPr>
          <w:rFonts w:ascii="Arial" w:hAnsi="Arial" w:cs="Arial"/>
        </w:rPr>
        <w:t>p</w:t>
      </w:r>
      <w:r w:rsidR="00C6710D" w:rsidRPr="00DD5223">
        <w:rPr>
          <w:rFonts w:ascii="Arial" w:hAnsi="Arial" w:cs="Arial"/>
        </w:rPr>
        <w:t>orque no creemos, sigui</w:t>
      </w:r>
      <w:r w:rsidR="004B739F">
        <w:rPr>
          <w:rFonts w:ascii="Arial" w:hAnsi="Arial" w:cs="Arial"/>
        </w:rPr>
        <w:t xml:space="preserve">endo una ironía de Lacan, que </w:t>
      </w:r>
      <w:r w:rsidR="00C6710D" w:rsidRPr="00DD5223">
        <w:rPr>
          <w:rFonts w:ascii="Arial" w:hAnsi="Arial" w:cs="Arial"/>
        </w:rPr>
        <w:t xml:space="preserve"> </w:t>
      </w:r>
    </w:p>
    <w:p w:rsidR="00C6710D" w:rsidRPr="00DD5223" w:rsidRDefault="00C6710D" w:rsidP="00DD5223">
      <w:pPr>
        <w:spacing w:line="360" w:lineRule="auto"/>
        <w:ind w:left="1134" w:right="566"/>
        <w:jc w:val="both"/>
        <w:rPr>
          <w:rFonts w:ascii="Arial" w:hAnsi="Arial" w:cs="Arial"/>
        </w:rPr>
      </w:pPr>
      <w:r w:rsidRPr="00DD5223">
        <w:rPr>
          <w:rFonts w:ascii="Arial" w:hAnsi="Arial" w:cs="Arial"/>
        </w:rPr>
        <w:t>“</w:t>
      </w:r>
      <w:r w:rsidR="004B739F">
        <w:rPr>
          <w:rFonts w:ascii="Arial" w:hAnsi="Arial" w:cs="Arial"/>
        </w:rPr>
        <w:t xml:space="preserve">el </w:t>
      </w:r>
      <w:r w:rsidRPr="00DD5223">
        <w:rPr>
          <w:rFonts w:ascii="Arial" w:hAnsi="Arial" w:cs="Arial"/>
        </w:rPr>
        <w:t>ideal de un final de cura psicoanalítica es que un señor gane un poco más de plata que antes, y que, en el orden de su vida sexual, se agregue a la asistencia moderada que demanda a su compañera conyugal la de su secretaria”. (L</w:t>
      </w:r>
      <w:r w:rsidR="00DD5223" w:rsidRPr="00DD5223">
        <w:rPr>
          <w:rFonts w:ascii="Arial" w:hAnsi="Arial" w:cs="Arial"/>
        </w:rPr>
        <w:t>ACAN</w:t>
      </w:r>
      <w:r w:rsidRPr="00DD5223">
        <w:rPr>
          <w:rFonts w:ascii="Arial" w:hAnsi="Arial" w:cs="Arial"/>
        </w:rPr>
        <w:t>, 1967, p. 33)</w:t>
      </w:r>
    </w:p>
    <w:p w:rsidR="00C6710D" w:rsidRPr="00DD5223" w:rsidRDefault="00B418C5" w:rsidP="00DD5223">
      <w:pPr>
        <w:tabs>
          <w:tab w:val="center" w:pos="4252"/>
        </w:tabs>
        <w:spacing w:line="360" w:lineRule="auto"/>
        <w:jc w:val="both"/>
        <w:rPr>
          <w:rFonts w:ascii="Arial" w:hAnsi="Arial" w:cs="Arial"/>
        </w:rPr>
      </w:pPr>
      <w:r w:rsidRPr="00DD5223">
        <w:rPr>
          <w:rFonts w:ascii="Arial" w:hAnsi="Arial" w:cs="Arial"/>
        </w:rPr>
        <w:t xml:space="preserve">           </w:t>
      </w:r>
      <w:r w:rsidR="00C6710D" w:rsidRPr="00DD5223">
        <w:rPr>
          <w:rFonts w:ascii="Arial" w:hAnsi="Arial" w:cs="Arial"/>
        </w:rPr>
        <w:t>Entonces ¿de qué se trata?</w:t>
      </w:r>
      <w:r w:rsidRPr="00DD5223">
        <w:rPr>
          <w:rFonts w:ascii="Arial" w:hAnsi="Arial" w:cs="Arial"/>
        </w:rPr>
        <w:t xml:space="preserve"> </w:t>
      </w:r>
      <w:r w:rsidR="00C6710D" w:rsidRPr="00DD5223">
        <w:rPr>
          <w:rFonts w:ascii="Arial" w:hAnsi="Arial" w:cs="Arial"/>
        </w:rPr>
        <w:t>Lacan opone trabajo y deseo, dejando al primero del lado de la tradición del poder; así puede poner en boca del amo el imperativo “Continúen trabajando, y en cuanto al deseo, esperen sentados” (L</w:t>
      </w:r>
      <w:r w:rsidR="00DD5223" w:rsidRPr="00DD5223">
        <w:rPr>
          <w:rFonts w:ascii="Arial" w:hAnsi="Arial" w:cs="Arial"/>
        </w:rPr>
        <w:t>ACAN</w:t>
      </w:r>
      <w:r w:rsidR="00C6710D" w:rsidRPr="00DD5223">
        <w:rPr>
          <w:rFonts w:ascii="Arial" w:hAnsi="Arial" w:cs="Arial"/>
        </w:rPr>
        <w:t xml:space="preserve">, 1959-60, p. 378).  En este mismo sentido, Jean </w:t>
      </w:r>
      <w:proofErr w:type="spellStart"/>
      <w:r w:rsidR="00C6710D" w:rsidRPr="00DD5223">
        <w:rPr>
          <w:rFonts w:ascii="Arial" w:hAnsi="Arial" w:cs="Arial"/>
        </w:rPr>
        <w:t>Allouch</w:t>
      </w:r>
      <w:proofErr w:type="spellEnd"/>
      <w:r w:rsidR="00C6710D" w:rsidRPr="00DD5223">
        <w:rPr>
          <w:rFonts w:ascii="Arial" w:hAnsi="Arial" w:cs="Arial"/>
        </w:rPr>
        <w:t xml:space="preserve"> se encargó de destacar y criticar lo que ha dado en llamar “la ideología del trabajo”, tildando de “imbécil” el proverbio “el trabajo es salud”, y recordando, que la palabra </w:t>
      </w:r>
      <w:proofErr w:type="spellStart"/>
      <w:r w:rsidR="00C6710D" w:rsidRPr="00DD5223">
        <w:rPr>
          <w:rFonts w:ascii="Arial" w:hAnsi="Arial" w:cs="Arial"/>
        </w:rPr>
        <w:t>Arbeit</w:t>
      </w:r>
      <w:proofErr w:type="spellEnd"/>
      <w:r w:rsidR="00C6710D" w:rsidRPr="00DD5223">
        <w:rPr>
          <w:rFonts w:ascii="Arial" w:hAnsi="Arial" w:cs="Arial"/>
        </w:rPr>
        <w:t xml:space="preserve"> (trabajo) figuraba en la entrada de los campos de exterminio del nazismo: “</w:t>
      </w:r>
      <w:proofErr w:type="spellStart"/>
      <w:r w:rsidR="00C6710D" w:rsidRPr="00DD5223">
        <w:rPr>
          <w:rFonts w:ascii="Arial" w:hAnsi="Arial" w:cs="Arial"/>
        </w:rPr>
        <w:t>Arbeit</w:t>
      </w:r>
      <w:proofErr w:type="spellEnd"/>
      <w:r w:rsidR="00C6710D" w:rsidRPr="00DD5223">
        <w:rPr>
          <w:rFonts w:ascii="Arial" w:hAnsi="Arial" w:cs="Arial"/>
        </w:rPr>
        <w:t xml:space="preserve"> </w:t>
      </w:r>
      <w:proofErr w:type="spellStart"/>
      <w:r w:rsidR="00C6710D" w:rsidRPr="00DD5223">
        <w:rPr>
          <w:rFonts w:ascii="Arial" w:hAnsi="Arial" w:cs="Arial"/>
        </w:rPr>
        <w:t>macht</w:t>
      </w:r>
      <w:proofErr w:type="spellEnd"/>
      <w:r w:rsidR="00C6710D" w:rsidRPr="00DD5223">
        <w:rPr>
          <w:rFonts w:ascii="Arial" w:hAnsi="Arial" w:cs="Arial"/>
        </w:rPr>
        <w:t xml:space="preserve"> </w:t>
      </w:r>
      <w:proofErr w:type="spellStart"/>
      <w:r w:rsidR="00C6710D" w:rsidRPr="00DD5223">
        <w:rPr>
          <w:rFonts w:ascii="Arial" w:hAnsi="Arial" w:cs="Arial"/>
        </w:rPr>
        <w:t>frei</w:t>
      </w:r>
      <w:proofErr w:type="spellEnd"/>
      <w:r w:rsidR="00C6710D" w:rsidRPr="00DD5223">
        <w:rPr>
          <w:rFonts w:ascii="Arial" w:hAnsi="Arial" w:cs="Arial"/>
        </w:rPr>
        <w:t>”, “El trabajo libera”, ilustrando así la solidaridad del poder con el imperativo: ¡A trabajar! (A</w:t>
      </w:r>
      <w:r w:rsidR="00DD5223" w:rsidRPr="00DD5223">
        <w:rPr>
          <w:rFonts w:ascii="Arial" w:hAnsi="Arial" w:cs="Arial"/>
        </w:rPr>
        <w:t>LLOUCH</w:t>
      </w:r>
      <w:r w:rsidR="00C6710D" w:rsidRPr="00DD5223">
        <w:rPr>
          <w:rFonts w:ascii="Arial" w:hAnsi="Arial" w:cs="Arial"/>
        </w:rPr>
        <w:t>, 2006, p. 20)</w:t>
      </w:r>
    </w:p>
    <w:p w:rsidR="00B81E66" w:rsidRPr="00DD5223" w:rsidRDefault="00C6710D" w:rsidP="00DD5223">
      <w:pPr>
        <w:spacing w:line="360" w:lineRule="auto"/>
        <w:ind w:firstLine="708"/>
        <w:jc w:val="both"/>
        <w:rPr>
          <w:rFonts w:ascii="Arial" w:hAnsi="Arial" w:cs="Arial"/>
        </w:rPr>
      </w:pPr>
      <w:r w:rsidRPr="00DD5223">
        <w:rPr>
          <w:rFonts w:ascii="Arial" w:hAnsi="Arial" w:cs="Arial"/>
        </w:rPr>
        <w:t xml:space="preserve">En cualquier caso, y sin negar esta dimensión, se puede sostener que no todo trabajo responde a las órdenes del amo y al servicio de los bienes, no al menos aquellos que se sostienen en algún deseo. </w:t>
      </w:r>
      <w:r w:rsidR="00F304BD" w:rsidRPr="00DD5223">
        <w:rPr>
          <w:rFonts w:ascii="Arial" w:hAnsi="Arial" w:cs="Arial"/>
        </w:rPr>
        <w:t xml:space="preserve">A favor de este argumento, </w:t>
      </w:r>
      <w:r w:rsidR="00F304BD" w:rsidRPr="00DD5223">
        <w:rPr>
          <w:rFonts w:ascii="Arial" w:hAnsi="Arial" w:cs="Arial"/>
        </w:rPr>
        <w:lastRenderedPageBreak/>
        <w:t xml:space="preserve">tomaré </w:t>
      </w:r>
      <w:r w:rsidR="00B81E66" w:rsidRPr="00DD5223">
        <w:rPr>
          <w:rFonts w:ascii="Arial" w:hAnsi="Arial" w:cs="Arial"/>
        </w:rPr>
        <w:t>tres ejes: el trabajo analizante</w:t>
      </w:r>
      <w:r w:rsidR="00B418C5" w:rsidRPr="00DD5223">
        <w:rPr>
          <w:rFonts w:ascii="Arial" w:hAnsi="Arial" w:cs="Arial"/>
        </w:rPr>
        <w:t>;</w:t>
      </w:r>
      <w:r w:rsidR="00B81E66" w:rsidRPr="00DD5223">
        <w:rPr>
          <w:rFonts w:ascii="Arial" w:hAnsi="Arial" w:cs="Arial"/>
        </w:rPr>
        <w:t xml:space="preserve"> el del  enseñante; y el trabajo de creación o sublimatorio.</w:t>
      </w:r>
    </w:p>
    <w:p w:rsidR="00B81E66" w:rsidRPr="00DD5223" w:rsidRDefault="00B81E66" w:rsidP="00DD5223">
      <w:pPr>
        <w:spacing w:line="360" w:lineRule="auto"/>
        <w:jc w:val="both"/>
        <w:rPr>
          <w:rFonts w:ascii="Arial" w:hAnsi="Arial" w:cs="Arial"/>
        </w:rPr>
      </w:pPr>
    </w:p>
    <w:p w:rsidR="00B81E66" w:rsidRPr="00DD5223" w:rsidRDefault="00B81E66" w:rsidP="00DD5223">
      <w:pPr>
        <w:spacing w:line="360" w:lineRule="auto"/>
        <w:ind w:firstLine="708"/>
        <w:jc w:val="both"/>
        <w:rPr>
          <w:rFonts w:ascii="Arial" w:hAnsi="Arial" w:cs="Arial"/>
          <w:b/>
        </w:rPr>
      </w:pPr>
      <w:r w:rsidRPr="00DD5223">
        <w:rPr>
          <w:rFonts w:ascii="Arial" w:hAnsi="Arial" w:cs="Arial"/>
          <w:b/>
        </w:rPr>
        <w:t xml:space="preserve">1 La causa del trabajo analizante </w:t>
      </w:r>
    </w:p>
    <w:p w:rsidR="00B81E66" w:rsidRPr="00DD5223" w:rsidRDefault="00B81E66" w:rsidP="00DD5223">
      <w:pPr>
        <w:spacing w:line="360" w:lineRule="auto"/>
        <w:ind w:firstLine="708"/>
        <w:jc w:val="both"/>
        <w:rPr>
          <w:rFonts w:ascii="Arial" w:hAnsi="Arial" w:cs="Arial"/>
        </w:rPr>
      </w:pPr>
      <w:r w:rsidRPr="00DD5223">
        <w:rPr>
          <w:rFonts w:ascii="Arial" w:hAnsi="Arial" w:cs="Arial"/>
        </w:rPr>
        <w:t>Es usual en Freud la comparación del analista con el educador. En general la utiliza para señalar que la ambición pedagógica es una tentación en la que conviene que el analista no caiga. Sin embargo tanto la educación como el análisis comparten un mismo fin</w:t>
      </w:r>
      <w:r w:rsidR="004B739F">
        <w:rPr>
          <w:rFonts w:ascii="Arial" w:hAnsi="Arial" w:cs="Arial"/>
        </w:rPr>
        <w:t>,</w:t>
      </w:r>
      <w:r w:rsidRPr="00DD5223">
        <w:rPr>
          <w:rFonts w:ascii="Arial" w:hAnsi="Arial" w:cs="Arial"/>
        </w:rPr>
        <w:t xml:space="preserve"> el vencimiento del principio del placer. Pero allí donde el analista podría obtener algún éxito, el educador fracasa. Y Freud da las razones de este fracaso</w:t>
      </w:r>
      <w:r w:rsidR="004B739F">
        <w:rPr>
          <w:rFonts w:ascii="Arial" w:hAnsi="Arial" w:cs="Arial"/>
        </w:rPr>
        <w:t>,</w:t>
      </w:r>
      <w:r w:rsidRPr="00DD5223">
        <w:rPr>
          <w:rFonts w:ascii="Arial" w:hAnsi="Arial" w:cs="Arial"/>
        </w:rPr>
        <w:t xml:space="preserve"> el educador se sirve para sus fines de los premios del amor, y fracasa ante la seguridad del niño mimado de poseer incondicionalmente tal amor</w:t>
      </w:r>
      <w:r w:rsidR="00124591" w:rsidRPr="00DD5223">
        <w:rPr>
          <w:rFonts w:ascii="Arial" w:hAnsi="Arial" w:cs="Arial"/>
        </w:rPr>
        <w:t xml:space="preserve"> (FREUD, 1911, p.229).</w:t>
      </w:r>
      <w:r w:rsidRPr="00DD5223">
        <w:rPr>
          <w:rFonts w:ascii="Arial" w:hAnsi="Arial" w:cs="Arial"/>
        </w:rPr>
        <w:t xml:space="preserve"> </w:t>
      </w:r>
      <w:r w:rsidRPr="00DD5223">
        <w:rPr>
          <w:rFonts w:ascii="Arial" w:hAnsi="Arial" w:cs="Arial"/>
          <w:lang w:val="es-AR"/>
        </w:rPr>
        <w:t xml:space="preserve">Si algo enseña este fracaso son las limitaciones de un trabajo sostenido en  gratificaciones narcisistas. Si fueran estas gratificaciones el sostén del trabajo analizante, éste probablemente no llegaría muy lejos. La posición del analista debería distar mucho de la del educador. </w:t>
      </w:r>
      <w:r w:rsidRPr="00DD5223">
        <w:rPr>
          <w:rFonts w:ascii="Arial" w:hAnsi="Arial" w:cs="Arial"/>
        </w:rPr>
        <w:t xml:space="preserve">Allí donde el educador fracasa en causar al trabajo a sus educandos, el analista con su deseo, causa el </w:t>
      </w:r>
      <w:r w:rsidR="00F73CF0" w:rsidRPr="00DD5223">
        <w:rPr>
          <w:rFonts w:ascii="Arial" w:hAnsi="Arial" w:cs="Arial"/>
        </w:rPr>
        <w:t xml:space="preserve">deseo del analizante que es motor de su </w:t>
      </w:r>
      <w:r w:rsidR="00B418C5" w:rsidRPr="00DD5223">
        <w:rPr>
          <w:rFonts w:ascii="Arial" w:hAnsi="Arial" w:cs="Arial"/>
        </w:rPr>
        <w:t>trabajo</w:t>
      </w:r>
      <w:r w:rsidR="00F73CF0" w:rsidRPr="00DD5223">
        <w:rPr>
          <w:rFonts w:ascii="Arial" w:hAnsi="Arial" w:cs="Arial"/>
        </w:rPr>
        <w:t>.</w:t>
      </w:r>
    </w:p>
    <w:p w:rsidR="00B81E66" w:rsidRPr="00DD5223" w:rsidRDefault="00B81E66" w:rsidP="00DD5223">
      <w:pPr>
        <w:spacing w:line="360" w:lineRule="auto"/>
        <w:ind w:firstLine="708"/>
        <w:jc w:val="both"/>
        <w:rPr>
          <w:rFonts w:ascii="Arial" w:hAnsi="Arial" w:cs="Arial"/>
        </w:rPr>
      </w:pPr>
      <w:r w:rsidRPr="00DD5223">
        <w:rPr>
          <w:rFonts w:ascii="Arial" w:hAnsi="Arial" w:cs="Arial"/>
        </w:rPr>
        <w:t xml:space="preserve"> Ahora bien,  el deseo del analista, para operar como tal, debe partir de una pérdida, de un duelo.  </w:t>
      </w:r>
      <w:r w:rsidRPr="00DD5223">
        <w:rPr>
          <w:rFonts w:ascii="Arial" w:hAnsi="Arial" w:cs="Arial"/>
          <w:lang w:val="es-AR"/>
        </w:rPr>
        <w:t>El trabajo de la asociación libre por sí mismo confronta al analizante con la falta en ser, la falta en saber y la falta en gozar, e inviste al analista como aquél de cuyo lado está eso que falta: el saber, el goce, y el ser bajo la forma del amor. En este sentido, el primer aspe</w:t>
      </w:r>
      <w:r w:rsidR="00310527">
        <w:rPr>
          <w:rFonts w:ascii="Arial" w:hAnsi="Arial" w:cs="Arial"/>
          <w:lang w:val="es-AR"/>
        </w:rPr>
        <w:t>cto del acto analítico consiste</w:t>
      </w:r>
      <w:r w:rsidRPr="00DD5223">
        <w:rPr>
          <w:rFonts w:ascii="Arial" w:hAnsi="Arial" w:cs="Arial"/>
          <w:lang w:val="es-AR"/>
        </w:rPr>
        <w:t xml:space="preserve"> en objetar la reciprocidad del amor. A diferencia del educador, el analista da la negativa de su amor</w:t>
      </w:r>
      <w:r w:rsidR="00310527">
        <w:rPr>
          <w:rFonts w:ascii="Arial" w:hAnsi="Arial" w:cs="Arial"/>
          <w:lang w:val="es-AR"/>
        </w:rPr>
        <w:t>,</w:t>
      </w:r>
      <w:r w:rsidRPr="00DD5223">
        <w:rPr>
          <w:rFonts w:ascii="Arial" w:hAnsi="Arial" w:cs="Arial"/>
          <w:lang w:val="es-AR"/>
        </w:rPr>
        <w:t xml:space="preserve"> donde se le demanda dar su falta, se rehúsa. “El paciente no debe estar en el lugar de lo que le falta –plantea Colette Soler-  sino en el de alguien que él puede perder”</w:t>
      </w:r>
      <w:r w:rsidR="007D3693" w:rsidRPr="00DD5223">
        <w:rPr>
          <w:rFonts w:ascii="Arial" w:hAnsi="Arial" w:cs="Arial"/>
          <w:lang w:val="es-AR"/>
        </w:rPr>
        <w:t xml:space="preserve"> (SOLER, 1991-1992, p.171)</w:t>
      </w:r>
      <w:r w:rsidRPr="00DD5223">
        <w:rPr>
          <w:rFonts w:ascii="Arial" w:hAnsi="Arial" w:cs="Arial"/>
          <w:lang w:val="es-AR"/>
        </w:rPr>
        <w:t xml:space="preserve">. </w:t>
      </w:r>
      <w:r w:rsidRPr="00DD5223">
        <w:rPr>
          <w:rFonts w:ascii="Arial" w:hAnsi="Arial" w:cs="Arial"/>
        </w:rPr>
        <w:t xml:space="preserve">De otro modo el analista correría el riesgo de caer en una posición </w:t>
      </w:r>
      <w:proofErr w:type="spellStart"/>
      <w:r w:rsidRPr="00DD5223">
        <w:rPr>
          <w:rFonts w:ascii="Arial" w:hAnsi="Arial" w:cs="Arial"/>
        </w:rPr>
        <w:t>erotomaníaca</w:t>
      </w:r>
      <w:proofErr w:type="spellEnd"/>
      <w:r w:rsidRPr="00DD5223">
        <w:rPr>
          <w:rFonts w:ascii="Arial" w:hAnsi="Arial" w:cs="Arial"/>
        </w:rPr>
        <w:t xml:space="preserve">, aquella en la que hace del amor de transferencia un uso de goce propio. El riesgo en cuestión es evidente, pues si se goza de ser objeto de la transferencia, no se puede hacer menos que prolongarla. </w:t>
      </w:r>
    </w:p>
    <w:p w:rsidR="00B81E66" w:rsidRPr="00DD5223" w:rsidRDefault="00B81E66" w:rsidP="00DD5223">
      <w:pPr>
        <w:spacing w:line="360" w:lineRule="auto"/>
        <w:ind w:firstLine="708"/>
        <w:jc w:val="both"/>
        <w:rPr>
          <w:rFonts w:ascii="Arial" w:hAnsi="Arial" w:cs="Arial"/>
        </w:rPr>
      </w:pPr>
      <w:r w:rsidRPr="00DD5223">
        <w:rPr>
          <w:rFonts w:ascii="Arial" w:hAnsi="Arial" w:cs="Arial"/>
        </w:rPr>
        <w:lastRenderedPageBreak/>
        <w:t xml:space="preserve">Habría entonces más de un modo de llamar al trabajo, es distinto hacerlo  desde la demanda de amor, que hacerlo desde el deseo, es decir desde la falta. </w:t>
      </w:r>
    </w:p>
    <w:p w:rsidR="00B81E66" w:rsidRPr="00DD5223" w:rsidRDefault="00B81E66" w:rsidP="00DD5223">
      <w:pPr>
        <w:spacing w:line="360" w:lineRule="auto"/>
        <w:jc w:val="both"/>
        <w:rPr>
          <w:rFonts w:ascii="Arial" w:hAnsi="Arial" w:cs="Arial"/>
        </w:rPr>
      </w:pPr>
    </w:p>
    <w:p w:rsidR="00B81E66" w:rsidRPr="00DD5223" w:rsidRDefault="00B81E66" w:rsidP="00DD5223">
      <w:pPr>
        <w:spacing w:line="360" w:lineRule="auto"/>
        <w:ind w:firstLine="708"/>
        <w:jc w:val="both"/>
        <w:rPr>
          <w:rFonts w:ascii="Arial" w:hAnsi="Arial" w:cs="Arial"/>
          <w:b/>
        </w:rPr>
      </w:pPr>
      <w:r w:rsidRPr="00DD5223">
        <w:rPr>
          <w:rFonts w:ascii="Arial" w:hAnsi="Arial" w:cs="Arial"/>
          <w:b/>
        </w:rPr>
        <w:t>2 El deseo del enseñante</w:t>
      </w:r>
    </w:p>
    <w:p w:rsidR="00B81E66" w:rsidRPr="00DD5223" w:rsidRDefault="00B81E66" w:rsidP="00DD5223">
      <w:pPr>
        <w:spacing w:line="360" w:lineRule="auto"/>
        <w:ind w:firstLine="708"/>
        <w:jc w:val="both"/>
        <w:rPr>
          <w:rFonts w:ascii="Arial" w:hAnsi="Arial" w:cs="Arial"/>
        </w:rPr>
      </w:pPr>
      <w:r w:rsidRPr="00DD5223">
        <w:rPr>
          <w:rFonts w:ascii="Arial" w:hAnsi="Arial" w:cs="Arial"/>
        </w:rPr>
        <w:t>El trabajo enseñante se acerca mucho al trabajo analizante. De hecho Lacan afirma que como enseñante está en el lugar del analizante, que no es otro que el lugar del trabajo.</w:t>
      </w:r>
    </w:p>
    <w:p w:rsidR="00B81E66" w:rsidRPr="00DD5223" w:rsidRDefault="00B81E66" w:rsidP="00DD5223">
      <w:pPr>
        <w:spacing w:line="360" w:lineRule="auto"/>
        <w:ind w:firstLine="708"/>
        <w:jc w:val="both"/>
        <w:rPr>
          <w:rFonts w:ascii="Arial" w:hAnsi="Arial" w:cs="Arial"/>
        </w:rPr>
      </w:pPr>
      <w:r w:rsidRPr="00DD5223">
        <w:rPr>
          <w:rFonts w:ascii="Arial" w:hAnsi="Arial" w:cs="Arial"/>
        </w:rPr>
        <w:t>¿Qué quiere significar Lacan con el término “enseñante”? No podemos descuidar que ese término se esclarece por oponerse a otros, no sólo al de educador, sino también al de profesor. Un profesor sería aquel que enseña sobre las enseñanzas, es decir, hace un recorte en las enseñanzas</w:t>
      </w:r>
      <w:r w:rsidR="00310527">
        <w:rPr>
          <w:rFonts w:ascii="Arial" w:hAnsi="Arial" w:cs="Arial"/>
        </w:rPr>
        <w:t xml:space="preserve"> de otros</w:t>
      </w:r>
      <w:r w:rsidRPr="00DD5223">
        <w:rPr>
          <w:rFonts w:ascii="Arial" w:hAnsi="Arial" w:cs="Arial"/>
        </w:rPr>
        <w:t>, por eso Lacan apela a la figura del “collage” donde se trata esencialmente de cortar y pegar. El problema es que la preocupación que anima el trabajo del profesor es que todo encaje, que todo cierre, privándose así de alcanzar el genuino resultado al que se apunta en el collage, o sea, “evocar la falta”</w:t>
      </w:r>
      <w:r w:rsidR="00310527">
        <w:rPr>
          <w:rFonts w:ascii="Arial" w:hAnsi="Arial" w:cs="Arial"/>
        </w:rPr>
        <w:t xml:space="preserve"> </w:t>
      </w:r>
      <w:r w:rsidR="00B13BEB" w:rsidRPr="00DD5223">
        <w:rPr>
          <w:rFonts w:ascii="Arial" w:hAnsi="Arial" w:cs="Arial"/>
        </w:rPr>
        <w:t>(L</w:t>
      </w:r>
      <w:r w:rsidR="00DD5223" w:rsidRPr="00DD5223">
        <w:rPr>
          <w:rFonts w:ascii="Arial" w:hAnsi="Arial" w:cs="Arial"/>
        </w:rPr>
        <w:t>ACAN</w:t>
      </w:r>
      <w:r w:rsidR="00B13BEB" w:rsidRPr="00DD5223">
        <w:rPr>
          <w:rFonts w:ascii="Arial" w:hAnsi="Arial" w:cs="Arial"/>
        </w:rPr>
        <w:t>, 1962-1963)</w:t>
      </w:r>
      <w:r w:rsidR="00310527">
        <w:rPr>
          <w:rFonts w:ascii="Arial" w:hAnsi="Arial" w:cs="Arial"/>
        </w:rPr>
        <w:t xml:space="preserve">. </w:t>
      </w:r>
      <w:r w:rsidRPr="00DD5223">
        <w:rPr>
          <w:rFonts w:ascii="Arial" w:hAnsi="Arial" w:cs="Arial"/>
        </w:rPr>
        <w:t xml:space="preserve">Una enseñanza tendría entonces la virtud de evocar la falta, </w:t>
      </w:r>
      <w:r w:rsidR="00310527">
        <w:rPr>
          <w:rFonts w:ascii="Arial" w:hAnsi="Arial" w:cs="Arial"/>
        </w:rPr>
        <w:t>m</w:t>
      </w:r>
      <w:r w:rsidRPr="00DD5223">
        <w:rPr>
          <w:rFonts w:ascii="Arial" w:hAnsi="Arial" w:cs="Arial"/>
        </w:rPr>
        <w:t>ientras que allí donde todo encaja, no estaríamos en presencia de un enseñante, sino de un profesor.</w:t>
      </w:r>
    </w:p>
    <w:p w:rsidR="00B81E66" w:rsidRPr="00DD5223" w:rsidRDefault="00B81E66" w:rsidP="00DD5223">
      <w:pPr>
        <w:spacing w:line="360" w:lineRule="auto"/>
        <w:ind w:firstLine="708"/>
        <w:jc w:val="both"/>
        <w:rPr>
          <w:rFonts w:ascii="Arial" w:hAnsi="Arial" w:cs="Arial"/>
        </w:rPr>
      </w:pPr>
      <w:r w:rsidRPr="00DD5223">
        <w:rPr>
          <w:rFonts w:ascii="Arial" w:hAnsi="Arial" w:cs="Arial"/>
        </w:rPr>
        <w:t xml:space="preserve">Ahora bien, qué quiere decir Lacan cuando afirma que su lugar como enseñante es el mismo lugar del analizante. En principio que como el analizante, su trabajo avanza no sin su </w:t>
      </w:r>
      <w:r w:rsidRPr="00DD5223">
        <w:rPr>
          <w:rFonts w:ascii="Arial" w:hAnsi="Arial" w:cs="Arial"/>
          <w:i/>
        </w:rPr>
        <w:t>no querer saber nada de eso</w:t>
      </w:r>
      <w:r w:rsidRPr="00DD5223">
        <w:rPr>
          <w:rFonts w:ascii="Arial" w:hAnsi="Arial" w:cs="Arial"/>
        </w:rPr>
        <w:t xml:space="preserve">, es decir, no sin su división, no sin sus represiones.  Lo dice así en su seminario: “Yo no puedo estar aquí sino en la posición de analizante de </w:t>
      </w:r>
      <w:proofErr w:type="spellStart"/>
      <w:r w:rsidRPr="00DD5223">
        <w:rPr>
          <w:rFonts w:ascii="Arial" w:hAnsi="Arial" w:cs="Arial"/>
        </w:rPr>
        <w:t>mi</w:t>
      </w:r>
      <w:proofErr w:type="spellEnd"/>
      <w:r w:rsidRPr="00DD5223">
        <w:rPr>
          <w:rFonts w:ascii="Arial" w:hAnsi="Arial" w:cs="Arial"/>
        </w:rPr>
        <w:t xml:space="preserve"> no quiero saber nada de eso” </w:t>
      </w:r>
      <w:r w:rsidR="00F73CF0" w:rsidRPr="00DD5223">
        <w:rPr>
          <w:rFonts w:ascii="Arial" w:hAnsi="Arial" w:cs="Arial"/>
        </w:rPr>
        <w:t>(L</w:t>
      </w:r>
      <w:r w:rsidR="00DD5223" w:rsidRPr="00DD5223">
        <w:rPr>
          <w:rFonts w:ascii="Arial" w:hAnsi="Arial" w:cs="Arial"/>
        </w:rPr>
        <w:t>ACAN</w:t>
      </w:r>
      <w:r w:rsidR="00F73CF0" w:rsidRPr="00DD5223">
        <w:rPr>
          <w:rFonts w:ascii="Arial" w:hAnsi="Arial" w:cs="Arial"/>
        </w:rPr>
        <w:t>, 1972-1973, p. 9)</w:t>
      </w:r>
      <w:r w:rsidR="00F9002C" w:rsidRPr="00DD5223">
        <w:rPr>
          <w:rFonts w:ascii="Arial" w:hAnsi="Arial" w:cs="Arial"/>
        </w:rPr>
        <w:t>.</w:t>
      </w:r>
    </w:p>
    <w:p w:rsidR="00310527" w:rsidRDefault="00B81E66" w:rsidP="00DD5223">
      <w:pPr>
        <w:spacing w:line="360" w:lineRule="auto"/>
        <w:ind w:firstLine="708"/>
        <w:jc w:val="both"/>
        <w:rPr>
          <w:rFonts w:ascii="Arial" w:hAnsi="Arial" w:cs="Arial"/>
        </w:rPr>
      </w:pPr>
      <w:r w:rsidRPr="00DD5223">
        <w:rPr>
          <w:rFonts w:ascii="Arial" w:hAnsi="Arial" w:cs="Arial"/>
        </w:rPr>
        <w:t xml:space="preserve">Que avance allí como analizante quiere decir también que así como este último podría decir acerca de las palabras que suelta en su trabajo de asociación libre: “no soy yo quien habla”, el enseñante podría afirmar: “no soy yo quien enseña”.  Lacan  está advertido de esto, cito: “…en lo que hizo época de lo que yo enseño —tal vez no es tanto en el </w:t>
      </w:r>
      <w:r w:rsidRPr="00DD5223">
        <w:rPr>
          <w:rFonts w:ascii="Arial" w:hAnsi="Arial" w:cs="Arial"/>
          <w:i/>
        </w:rPr>
        <w:t>yo</w:t>
      </w:r>
      <w:r w:rsidRPr="00DD5223">
        <w:rPr>
          <w:rFonts w:ascii="Arial" w:hAnsi="Arial" w:cs="Arial"/>
        </w:rPr>
        <w:t xml:space="preserve"> donde deba ponerse el acento, es decir en lo que </w:t>
      </w:r>
      <w:r w:rsidRPr="00DD5223">
        <w:rPr>
          <w:rFonts w:ascii="Arial" w:hAnsi="Arial" w:cs="Arial"/>
          <w:i/>
        </w:rPr>
        <w:t xml:space="preserve">yo </w:t>
      </w:r>
      <w:r w:rsidRPr="00DD5223">
        <w:rPr>
          <w:rFonts w:ascii="Arial" w:hAnsi="Arial" w:cs="Arial"/>
        </w:rPr>
        <w:t xml:space="preserve">pueda proferir, sino en el </w:t>
      </w:r>
      <w:r w:rsidRPr="00DD5223">
        <w:rPr>
          <w:rFonts w:ascii="Arial" w:hAnsi="Arial" w:cs="Arial"/>
          <w:i/>
        </w:rPr>
        <w:t>de</w:t>
      </w:r>
      <w:r w:rsidRPr="00DD5223">
        <w:rPr>
          <w:rFonts w:ascii="Arial" w:hAnsi="Arial" w:cs="Arial"/>
        </w:rPr>
        <w:t>, o sea, de d</w:t>
      </w:r>
      <w:r w:rsidR="00310527">
        <w:rPr>
          <w:rFonts w:ascii="Arial" w:hAnsi="Arial" w:cs="Arial"/>
        </w:rPr>
        <w:t>ó</w:t>
      </w:r>
      <w:r w:rsidRPr="00DD5223">
        <w:rPr>
          <w:rFonts w:ascii="Arial" w:hAnsi="Arial" w:cs="Arial"/>
        </w:rPr>
        <w:t>nde viene eso, esa enseñanza cuyo efecto soy</w:t>
      </w:r>
      <w:r w:rsidR="00F9002C" w:rsidRPr="00DD5223">
        <w:rPr>
          <w:rFonts w:ascii="Arial" w:hAnsi="Arial" w:cs="Arial"/>
        </w:rPr>
        <w:t>” (L</w:t>
      </w:r>
      <w:r w:rsidR="00DD5223" w:rsidRPr="00DD5223">
        <w:rPr>
          <w:rFonts w:ascii="Arial" w:hAnsi="Arial" w:cs="Arial"/>
        </w:rPr>
        <w:t>ACAN</w:t>
      </w:r>
      <w:r w:rsidR="00F9002C" w:rsidRPr="00DD5223">
        <w:rPr>
          <w:rFonts w:ascii="Arial" w:hAnsi="Arial" w:cs="Arial"/>
        </w:rPr>
        <w:t>, 1972-1973, p. 38)</w:t>
      </w:r>
      <w:r w:rsidR="00310527">
        <w:rPr>
          <w:rFonts w:ascii="Arial" w:hAnsi="Arial" w:cs="Arial"/>
        </w:rPr>
        <w:t xml:space="preserve">. </w:t>
      </w:r>
    </w:p>
    <w:p w:rsidR="00B81E66" w:rsidRPr="00DD5223" w:rsidRDefault="00B81E66" w:rsidP="00DD5223">
      <w:pPr>
        <w:spacing w:line="360" w:lineRule="auto"/>
        <w:ind w:firstLine="708"/>
        <w:jc w:val="both"/>
        <w:rPr>
          <w:rFonts w:ascii="Arial" w:hAnsi="Arial" w:cs="Arial"/>
        </w:rPr>
      </w:pPr>
      <w:r w:rsidRPr="00DD5223">
        <w:rPr>
          <w:rFonts w:ascii="Arial" w:hAnsi="Arial" w:cs="Arial"/>
        </w:rPr>
        <w:lastRenderedPageBreak/>
        <w:t>¿</w:t>
      </w:r>
      <w:r w:rsidR="00310527">
        <w:rPr>
          <w:rFonts w:ascii="Arial" w:hAnsi="Arial" w:cs="Arial"/>
        </w:rPr>
        <w:t>D</w:t>
      </w:r>
      <w:r w:rsidRPr="00DD5223">
        <w:rPr>
          <w:rFonts w:ascii="Arial" w:hAnsi="Arial" w:cs="Arial"/>
        </w:rPr>
        <w:t>e dónde viene eso? Por supuesto</w:t>
      </w:r>
      <w:r w:rsidR="00310527">
        <w:rPr>
          <w:rFonts w:ascii="Arial" w:hAnsi="Arial" w:cs="Arial"/>
        </w:rPr>
        <w:t xml:space="preserve"> </w:t>
      </w:r>
      <w:r w:rsidRPr="00DD5223">
        <w:rPr>
          <w:rFonts w:ascii="Arial" w:hAnsi="Arial" w:cs="Arial"/>
        </w:rPr>
        <w:t xml:space="preserve">allí donde esperamos </w:t>
      </w:r>
      <w:r w:rsidR="00310527">
        <w:rPr>
          <w:rFonts w:ascii="Arial" w:hAnsi="Arial" w:cs="Arial"/>
        </w:rPr>
        <w:t>una</w:t>
      </w:r>
      <w:r w:rsidRPr="00DD5223">
        <w:rPr>
          <w:rFonts w:ascii="Arial" w:hAnsi="Arial" w:cs="Arial"/>
        </w:rPr>
        <w:t xml:space="preserve"> respuesta</w:t>
      </w:r>
      <w:r w:rsidR="00310527">
        <w:rPr>
          <w:rFonts w:ascii="Arial" w:hAnsi="Arial" w:cs="Arial"/>
        </w:rPr>
        <w:t>,</w:t>
      </w:r>
      <w:r w:rsidRPr="00DD5223">
        <w:rPr>
          <w:rFonts w:ascii="Arial" w:hAnsi="Arial" w:cs="Arial"/>
        </w:rPr>
        <w:t xml:space="preserve"> no dice nada. Pero hay en sus seminarios algunos indicios, por ejemplo cuando afirma que el Edipo es un sueño de Freud. Que el Edipo sea un sueño de Freud remite, en la lectura de Lacan, a un Freud adormecido en la concepción de un padre que enmascara y disimula la castración. Aquí nuevamente se juega la relación del enseñante, en este caso Freud, con su no querer saber nada de eso.  Sólo que al mismo tiempo, no podemos olvidar las agallas de Freud en relación a su no querer saber, aquellas que se mencionan a propósito de su posición de soñante en el sueño inaugural de la inyección de Irma. Se trata allí de un Freud en plena tare</w:t>
      </w:r>
      <w:r w:rsidR="00F9002C" w:rsidRPr="00DD5223">
        <w:rPr>
          <w:rFonts w:ascii="Arial" w:hAnsi="Arial" w:cs="Arial"/>
        </w:rPr>
        <w:t>a analizante, y de un sueño que</w:t>
      </w:r>
      <w:r w:rsidRPr="00DD5223">
        <w:rPr>
          <w:rFonts w:ascii="Arial" w:hAnsi="Arial" w:cs="Arial"/>
        </w:rPr>
        <w:t xml:space="preserve"> lo condujo “a descubrir las claves del campo del deseo inconsciente y a inventar el di</w:t>
      </w:r>
      <w:r w:rsidR="00F9002C" w:rsidRPr="00DD5223">
        <w:rPr>
          <w:rFonts w:ascii="Arial" w:hAnsi="Arial" w:cs="Arial"/>
        </w:rPr>
        <w:t>spositivo psicoanalítico…” (M</w:t>
      </w:r>
      <w:r w:rsidR="00DD5223" w:rsidRPr="00DD5223">
        <w:rPr>
          <w:rFonts w:ascii="Arial" w:hAnsi="Arial" w:cs="Arial"/>
        </w:rPr>
        <w:t>AZZUCA</w:t>
      </w:r>
      <w:r w:rsidR="00F9002C" w:rsidRPr="00DD5223">
        <w:rPr>
          <w:rFonts w:ascii="Arial" w:hAnsi="Arial" w:cs="Arial"/>
        </w:rPr>
        <w:t>, 2011, p. 111)</w:t>
      </w:r>
    </w:p>
    <w:p w:rsidR="00B81E66" w:rsidRPr="00DD5223" w:rsidRDefault="00B81E66" w:rsidP="00DD5223">
      <w:pPr>
        <w:spacing w:line="360" w:lineRule="auto"/>
        <w:ind w:firstLine="708"/>
        <w:jc w:val="both"/>
        <w:rPr>
          <w:rFonts w:ascii="Arial" w:hAnsi="Arial" w:cs="Arial"/>
        </w:rPr>
      </w:pPr>
      <w:r w:rsidRPr="00DD5223">
        <w:rPr>
          <w:rFonts w:ascii="Arial" w:hAnsi="Arial" w:cs="Arial"/>
        </w:rPr>
        <w:t xml:space="preserve">Podemos plantear entonces que en algunas ocasiones esa enseñanza surge del propio trabajo analizante -no del de cualquiera, claro está- y en otras se recoge de los </w:t>
      </w:r>
      <w:proofErr w:type="spellStart"/>
      <w:r w:rsidRPr="00DD5223">
        <w:rPr>
          <w:rFonts w:ascii="Arial" w:hAnsi="Arial" w:cs="Arial"/>
        </w:rPr>
        <w:t>analizantes</w:t>
      </w:r>
      <w:proofErr w:type="spellEnd"/>
      <w:r w:rsidRPr="00DD5223">
        <w:rPr>
          <w:rFonts w:ascii="Arial" w:hAnsi="Arial" w:cs="Arial"/>
        </w:rPr>
        <w:t xml:space="preserve"> o de los enfermos.</w:t>
      </w:r>
    </w:p>
    <w:p w:rsidR="00B81E66" w:rsidRPr="00DD5223" w:rsidRDefault="00B81E66" w:rsidP="00DD5223">
      <w:pPr>
        <w:spacing w:line="360" w:lineRule="auto"/>
        <w:ind w:firstLine="708"/>
        <w:jc w:val="both"/>
        <w:rPr>
          <w:rFonts w:ascii="Arial" w:hAnsi="Arial" w:cs="Arial"/>
        </w:rPr>
      </w:pPr>
      <w:r w:rsidRPr="00DD5223">
        <w:rPr>
          <w:rFonts w:ascii="Arial" w:hAnsi="Arial" w:cs="Arial"/>
        </w:rPr>
        <w:t xml:space="preserve"> Finalmente hay que decir que así como el silencio del analista causa el parloteo del analizante, el deseo del enseñante anima una enseñanza que a su vez causa a otros al trabajo. Tal los casos de Freud y de Lacan. “…para </w:t>
      </w:r>
      <w:proofErr w:type="spellStart"/>
      <w:r w:rsidRPr="00DD5223">
        <w:rPr>
          <w:rFonts w:ascii="Arial" w:hAnsi="Arial" w:cs="Arial"/>
        </w:rPr>
        <w:t>mi</w:t>
      </w:r>
      <w:proofErr w:type="spellEnd"/>
      <w:r w:rsidRPr="00DD5223">
        <w:rPr>
          <w:rFonts w:ascii="Arial" w:hAnsi="Arial" w:cs="Arial"/>
        </w:rPr>
        <w:t xml:space="preserve"> –dice el segundo-, no hay nada más penoso que darles trabajo... Pero al fin de cuentas, ¡tal es mi papel!”</w:t>
      </w:r>
      <w:r w:rsidR="00F9002C" w:rsidRPr="00DD5223">
        <w:rPr>
          <w:rFonts w:ascii="Arial" w:hAnsi="Arial" w:cs="Arial"/>
        </w:rPr>
        <w:t xml:space="preserve"> (L</w:t>
      </w:r>
      <w:r w:rsidR="00DD5223" w:rsidRPr="00DD5223">
        <w:rPr>
          <w:rFonts w:ascii="Arial" w:hAnsi="Arial" w:cs="Arial"/>
        </w:rPr>
        <w:t>ACAN</w:t>
      </w:r>
      <w:r w:rsidR="00F9002C" w:rsidRPr="00DD5223">
        <w:rPr>
          <w:rFonts w:ascii="Arial" w:hAnsi="Arial" w:cs="Arial"/>
        </w:rPr>
        <w:t>, 1973-1974)</w:t>
      </w:r>
      <w:r w:rsidRPr="00DD5223">
        <w:rPr>
          <w:rFonts w:ascii="Arial" w:hAnsi="Arial" w:cs="Arial"/>
        </w:rPr>
        <w:t>. Si bien la referencia  a lo penoso que le resulta darnos trabajo perece una humorada, quizá comporte alguna verdad. Lacan evoca en más de una ocasión lo forzado de ese trabajo, al punto que en la clase del 19 de Marzo de 1969</w:t>
      </w:r>
      <w:r w:rsidR="00F9002C" w:rsidRPr="00DD5223">
        <w:rPr>
          <w:rFonts w:ascii="Arial" w:hAnsi="Arial" w:cs="Arial"/>
        </w:rPr>
        <w:t xml:space="preserve"> de su seminario</w:t>
      </w:r>
      <w:r w:rsidRPr="00DD5223">
        <w:rPr>
          <w:rFonts w:ascii="Arial" w:hAnsi="Arial" w:cs="Arial"/>
        </w:rPr>
        <w:t xml:space="preserve">, agradece a unos 39 grados de fiebre por el </w:t>
      </w:r>
      <w:proofErr w:type="spellStart"/>
      <w:r w:rsidRPr="00DD5223">
        <w:rPr>
          <w:rFonts w:ascii="Arial" w:hAnsi="Arial" w:cs="Arial"/>
        </w:rPr>
        <w:t>parate</w:t>
      </w:r>
      <w:proofErr w:type="spellEnd"/>
      <w:r w:rsidRPr="00DD5223">
        <w:rPr>
          <w:rFonts w:ascii="Arial" w:hAnsi="Arial" w:cs="Arial"/>
        </w:rPr>
        <w:t xml:space="preserve"> al que lo obligaron. Traigo esta anécdota porque muestra a las claras que no es el placer lo que rige </w:t>
      </w:r>
      <w:r w:rsidR="00A867F7">
        <w:rPr>
          <w:rFonts w:ascii="Arial" w:hAnsi="Arial" w:cs="Arial"/>
        </w:rPr>
        <w:t xml:space="preserve">a </w:t>
      </w:r>
      <w:r w:rsidRPr="00DD5223">
        <w:rPr>
          <w:rFonts w:ascii="Arial" w:hAnsi="Arial" w:cs="Arial"/>
        </w:rPr>
        <w:t>este trabajo. Lo mismo cabe para el trabajo analizante, ese trabajo “vale la pena”</w:t>
      </w:r>
      <w:r w:rsidR="00A867F7">
        <w:rPr>
          <w:rFonts w:ascii="Arial" w:hAnsi="Arial" w:cs="Arial"/>
        </w:rPr>
        <w:t>,</w:t>
      </w:r>
      <w:r w:rsidRPr="00DD5223">
        <w:rPr>
          <w:rFonts w:ascii="Arial" w:hAnsi="Arial" w:cs="Arial"/>
        </w:rPr>
        <w:t xml:space="preserve"> y esto hay que entenderlo literalmente porque a lo que conduce la regla fundamental es a lo más penoso,  “es el síntoma lo que está en el corazón de</w:t>
      </w:r>
      <w:r w:rsidR="00F9002C" w:rsidRPr="00DD5223">
        <w:rPr>
          <w:rFonts w:ascii="Arial" w:hAnsi="Arial" w:cs="Arial"/>
        </w:rPr>
        <w:t xml:space="preserve"> esta regla” (L</w:t>
      </w:r>
      <w:r w:rsidR="00DD5223" w:rsidRPr="00DD5223">
        <w:rPr>
          <w:rFonts w:ascii="Arial" w:hAnsi="Arial" w:cs="Arial"/>
        </w:rPr>
        <w:t>ACAN</w:t>
      </w:r>
      <w:r w:rsidR="00F9002C" w:rsidRPr="00DD5223">
        <w:rPr>
          <w:rFonts w:ascii="Arial" w:hAnsi="Arial" w:cs="Arial"/>
        </w:rPr>
        <w:t>, 1975)</w:t>
      </w:r>
    </w:p>
    <w:p w:rsidR="00B81E66" w:rsidRPr="00DD5223" w:rsidRDefault="00B81E66" w:rsidP="00DD5223">
      <w:pPr>
        <w:spacing w:line="360" w:lineRule="auto"/>
        <w:jc w:val="both"/>
        <w:rPr>
          <w:rFonts w:ascii="Arial" w:hAnsi="Arial" w:cs="Arial"/>
        </w:rPr>
      </w:pPr>
    </w:p>
    <w:p w:rsidR="00B81E66" w:rsidRPr="00DD5223" w:rsidRDefault="00B81E66" w:rsidP="00DD5223">
      <w:pPr>
        <w:spacing w:line="360" w:lineRule="auto"/>
        <w:ind w:firstLine="708"/>
        <w:jc w:val="both"/>
        <w:rPr>
          <w:rFonts w:ascii="Arial" w:hAnsi="Arial" w:cs="Arial"/>
          <w:b/>
        </w:rPr>
      </w:pPr>
      <w:r w:rsidRPr="00DD5223">
        <w:rPr>
          <w:rFonts w:ascii="Arial" w:hAnsi="Arial" w:cs="Arial"/>
          <w:b/>
        </w:rPr>
        <w:t xml:space="preserve">3 El trabajo de creación  </w:t>
      </w:r>
    </w:p>
    <w:p w:rsidR="00C54774" w:rsidRDefault="00C54774" w:rsidP="00C54774">
      <w:pPr>
        <w:spacing w:line="360" w:lineRule="auto"/>
        <w:ind w:firstLine="708"/>
        <w:jc w:val="both"/>
        <w:rPr>
          <w:rFonts w:ascii="Arial" w:hAnsi="Arial" w:cs="Arial"/>
        </w:rPr>
      </w:pPr>
      <w:r w:rsidRPr="005B0EB8">
        <w:rPr>
          <w:rFonts w:ascii="Arial" w:hAnsi="Arial" w:cs="Arial"/>
        </w:rPr>
        <w:lastRenderedPageBreak/>
        <w:t>El trabajo creador es un tema que ha ocupado a Freud</w:t>
      </w:r>
      <w:r>
        <w:rPr>
          <w:rFonts w:ascii="Arial" w:hAnsi="Arial" w:cs="Arial"/>
        </w:rPr>
        <w:t>, así en</w:t>
      </w:r>
      <w:r w:rsidRPr="005B0EB8">
        <w:rPr>
          <w:rFonts w:ascii="Arial" w:hAnsi="Arial" w:cs="Arial"/>
        </w:rPr>
        <w:t xml:space="preserve"> “El malestar en la cultura”</w:t>
      </w:r>
      <w:r>
        <w:rPr>
          <w:rFonts w:ascii="Arial" w:hAnsi="Arial" w:cs="Arial"/>
        </w:rPr>
        <w:t xml:space="preserve"> </w:t>
      </w:r>
      <w:r w:rsidRPr="005B0EB8">
        <w:rPr>
          <w:rFonts w:ascii="Arial" w:hAnsi="Arial" w:cs="Arial"/>
        </w:rPr>
        <w:t xml:space="preserve"> leemos que la sublimación se consigue</w:t>
      </w:r>
      <w:r w:rsidRPr="005B0EB8">
        <w:rPr>
          <w:rFonts w:ascii="Arial" w:hAnsi="Arial" w:cs="Arial"/>
          <w:b/>
        </w:rPr>
        <w:t xml:space="preserve"> </w:t>
      </w:r>
      <w:r w:rsidRPr="005B0EB8">
        <w:rPr>
          <w:rFonts w:ascii="Arial" w:hAnsi="Arial" w:cs="Arial"/>
        </w:rPr>
        <w:t xml:space="preserve">“cuando uno se las arregla para elevar suficientemente la ganancia de placer que </w:t>
      </w:r>
      <w:r w:rsidRPr="00AC5195">
        <w:rPr>
          <w:rFonts w:ascii="Arial" w:hAnsi="Arial" w:cs="Arial"/>
        </w:rPr>
        <w:t>proviene de las fuentes de un trabajo psíquico e intelectual”</w:t>
      </w:r>
      <w:r w:rsidRPr="005B0EB8">
        <w:rPr>
          <w:rFonts w:ascii="Arial" w:hAnsi="Arial" w:cs="Arial"/>
        </w:rPr>
        <w:t xml:space="preserve"> </w:t>
      </w:r>
      <w:r>
        <w:rPr>
          <w:rFonts w:ascii="Arial" w:hAnsi="Arial" w:cs="Arial"/>
        </w:rPr>
        <w:t xml:space="preserve">(FREUD 1930,  p. 79). </w:t>
      </w:r>
    </w:p>
    <w:p w:rsidR="00C54774" w:rsidRPr="005B0EB8" w:rsidRDefault="00C54774" w:rsidP="00C54774">
      <w:pPr>
        <w:spacing w:line="360" w:lineRule="auto"/>
        <w:ind w:firstLine="708"/>
        <w:jc w:val="both"/>
        <w:rPr>
          <w:rFonts w:ascii="Arial" w:hAnsi="Arial" w:cs="Arial"/>
        </w:rPr>
      </w:pPr>
      <w:r>
        <w:rPr>
          <w:rFonts w:ascii="Arial" w:hAnsi="Arial" w:cs="Arial"/>
        </w:rPr>
        <w:t>En la creación sublimatoria está en juego la dimensión del trabajo, del esfuerzo. Se hace más evidente en la creación científica, pero también está presente en la creación artística -aunque en este último caso suele quedar eclipsada por la idea de inspiración. Sin embargo los artistas no se engañan al respecto: “</w:t>
      </w:r>
      <w:r w:rsidRPr="005B0EB8">
        <w:rPr>
          <w:rFonts w:ascii="Arial" w:hAnsi="Arial" w:cs="Arial"/>
        </w:rPr>
        <w:t>La inspiración existe</w:t>
      </w:r>
      <w:r>
        <w:rPr>
          <w:rFonts w:ascii="Arial" w:hAnsi="Arial" w:cs="Arial"/>
        </w:rPr>
        <w:t xml:space="preserve"> -sentenció Picasso-</w:t>
      </w:r>
      <w:r w:rsidRPr="005B0EB8">
        <w:rPr>
          <w:rFonts w:ascii="Arial" w:hAnsi="Arial" w:cs="Arial"/>
        </w:rPr>
        <w:t xml:space="preserve"> pero t</w:t>
      </w:r>
      <w:r>
        <w:rPr>
          <w:rFonts w:ascii="Arial" w:hAnsi="Arial" w:cs="Arial"/>
        </w:rPr>
        <w:t>iene que encontrarte trabajando”.</w:t>
      </w:r>
      <w:r w:rsidRPr="00950291">
        <w:rPr>
          <w:rFonts w:ascii="Arial" w:hAnsi="Arial" w:cs="Arial"/>
        </w:rPr>
        <w:t xml:space="preserve"> </w:t>
      </w:r>
      <w:r>
        <w:rPr>
          <w:rFonts w:ascii="Arial" w:hAnsi="Arial" w:cs="Arial"/>
        </w:rPr>
        <w:t xml:space="preserve">Cabría entonces </w:t>
      </w:r>
      <w:r w:rsidRPr="005B0EB8">
        <w:rPr>
          <w:rFonts w:ascii="Arial" w:hAnsi="Arial" w:cs="Arial"/>
        </w:rPr>
        <w:t xml:space="preserve">hacer una distinción temporal entre la inspiración, que parece referirse a un instante, una apertura siempre </w:t>
      </w:r>
      <w:r>
        <w:rPr>
          <w:rFonts w:ascii="Arial" w:hAnsi="Arial" w:cs="Arial"/>
        </w:rPr>
        <w:t>pronta a</w:t>
      </w:r>
      <w:r w:rsidRPr="005B0EB8">
        <w:rPr>
          <w:rFonts w:ascii="Arial" w:hAnsi="Arial" w:cs="Arial"/>
        </w:rPr>
        <w:t xml:space="preserve"> cerrase, y la sublimación en tanto trabaja con el tiempo</w:t>
      </w:r>
      <w:r>
        <w:rPr>
          <w:rFonts w:ascii="Arial" w:hAnsi="Arial" w:cs="Arial"/>
        </w:rPr>
        <w:t>.</w:t>
      </w:r>
      <w:r w:rsidRPr="005B0EB8">
        <w:rPr>
          <w:rFonts w:ascii="Arial" w:hAnsi="Arial" w:cs="Arial"/>
        </w:rPr>
        <w:t xml:space="preserve"> </w:t>
      </w:r>
    </w:p>
    <w:p w:rsidR="00F9002C" w:rsidRPr="00DD5223" w:rsidRDefault="00B81E66" w:rsidP="00DD5223">
      <w:pPr>
        <w:spacing w:line="360" w:lineRule="auto"/>
        <w:ind w:firstLine="708"/>
        <w:jc w:val="both"/>
        <w:rPr>
          <w:rFonts w:ascii="Arial" w:hAnsi="Arial" w:cs="Arial"/>
        </w:rPr>
      </w:pPr>
      <w:r w:rsidRPr="00DD5223">
        <w:rPr>
          <w:rFonts w:ascii="Arial" w:hAnsi="Arial" w:cs="Arial"/>
        </w:rPr>
        <w:t>El término “trabajo” deriva del lat</w:t>
      </w:r>
      <w:r w:rsidR="00A867F7">
        <w:rPr>
          <w:rFonts w:ascii="Arial" w:hAnsi="Arial" w:cs="Arial"/>
        </w:rPr>
        <w:t>í</w:t>
      </w:r>
      <w:r w:rsidRPr="00DD5223">
        <w:rPr>
          <w:rFonts w:ascii="Arial" w:hAnsi="Arial" w:cs="Arial"/>
        </w:rPr>
        <w:t xml:space="preserve">n </w:t>
      </w:r>
      <w:proofErr w:type="spellStart"/>
      <w:r w:rsidRPr="00DD5223">
        <w:rPr>
          <w:rFonts w:ascii="Arial" w:hAnsi="Arial" w:cs="Arial"/>
        </w:rPr>
        <w:t>tripalium</w:t>
      </w:r>
      <w:proofErr w:type="spellEnd"/>
      <w:r w:rsidRPr="00DD5223">
        <w:rPr>
          <w:rFonts w:ascii="Arial" w:hAnsi="Arial" w:cs="Arial"/>
        </w:rPr>
        <w:t xml:space="preserve"> que es un instrumento de tortura. Basta escuchar el testimonio de algunos artistas para captar lo tortuoso del trabajo creador. Así, </w:t>
      </w:r>
      <w:proofErr w:type="spellStart"/>
      <w:r w:rsidRPr="00DD5223">
        <w:rPr>
          <w:rFonts w:ascii="Arial" w:hAnsi="Arial" w:cs="Arial"/>
        </w:rPr>
        <w:t>Jed</w:t>
      </w:r>
      <w:proofErr w:type="spellEnd"/>
      <w:r w:rsidRPr="00DD5223">
        <w:rPr>
          <w:rFonts w:ascii="Arial" w:hAnsi="Arial" w:cs="Arial"/>
        </w:rPr>
        <w:t xml:space="preserve"> Martin, el célebre artista que protagoniza la última novela de Michel </w:t>
      </w:r>
      <w:proofErr w:type="spellStart"/>
      <w:r w:rsidRPr="00DD5223">
        <w:rPr>
          <w:rFonts w:ascii="Arial" w:hAnsi="Arial" w:cs="Arial"/>
        </w:rPr>
        <w:t>Houellebecq</w:t>
      </w:r>
      <w:proofErr w:type="spellEnd"/>
      <w:r w:rsidRPr="00DD5223">
        <w:rPr>
          <w:rFonts w:ascii="Arial" w:hAnsi="Arial" w:cs="Arial"/>
        </w:rPr>
        <w:t xml:space="preserve">, al ser interrogado sobre lo que en su opinión significaba ser artista, declaró que ser artista, </w:t>
      </w:r>
    </w:p>
    <w:p w:rsidR="00B81E66" w:rsidRPr="00DD5223" w:rsidRDefault="00B81E66" w:rsidP="00DD5223">
      <w:pPr>
        <w:spacing w:line="360" w:lineRule="auto"/>
        <w:ind w:left="567" w:right="616" w:firstLine="708"/>
        <w:jc w:val="both"/>
        <w:rPr>
          <w:rFonts w:ascii="Arial" w:hAnsi="Arial" w:cs="Arial"/>
        </w:rPr>
      </w:pPr>
      <w:r w:rsidRPr="00DD5223">
        <w:rPr>
          <w:rFonts w:ascii="Arial" w:hAnsi="Arial" w:cs="Arial"/>
        </w:rPr>
        <w:t xml:space="preserve">“era ante todo ser alguien </w:t>
      </w:r>
      <w:r w:rsidRPr="00DD5223">
        <w:rPr>
          <w:rFonts w:ascii="Arial" w:hAnsi="Arial" w:cs="Arial"/>
          <w:i/>
        </w:rPr>
        <w:t>sometido.</w:t>
      </w:r>
      <w:r w:rsidRPr="00DD5223">
        <w:rPr>
          <w:rFonts w:ascii="Arial" w:hAnsi="Arial" w:cs="Arial"/>
        </w:rPr>
        <w:t xml:space="preserve"> Sometido a mensajes misteriosos, imprevisibles (…) mensajes que no por ello ordenaban de manera menos imperiosa, categórica, sin dejarte la menor posibilidad de escabullirte (…) En este sentido, y sólo en este sentido, la condición de artista</w:t>
      </w:r>
      <w:r w:rsidR="00F9002C" w:rsidRPr="00DD5223">
        <w:rPr>
          <w:rFonts w:ascii="Arial" w:hAnsi="Arial" w:cs="Arial"/>
        </w:rPr>
        <w:t xml:space="preserve"> podía calificarse de difícil” (H</w:t>
      </w:r>
      <w:r w:rsidR="00DD5223" w:rsidRPr="00DD5223">
        <w:rPr>
          <w:rFonts w:ascii="Arial" w:hAnsi="Arial" w:cs="Arial"/>
        </w:rPr>
        <w:t>OUELLEBECQ</w:t>
      </w:r>
      <w:r w:rsidR="00F9002C" w:rsidRPr="00DD5223">
        <w:rPr>
          <w:rFonts w:ascii="Arial" w:hAnsi="Arial" w:cs="Arial"/>
        </w:rPr>
        <w:t>, 2011 p.139)</w:t>
      </w:r>
    </w:p>
    <w:p w:rsidR="00B81E66" w:rsidRPr="00DD5223" w:rsidRDefault="00B81E66" w:rsidP="00DD5223">
      <w:pPr>
        <w:spacing w:line="360" w:lineRule="auto"/>
        <w:ind w:firstLine="708"/>
        <w:jc w:val="both"/>
        <w:rPr>
          <w:rFonts w:ascii="Arial" w:hAnsi="Arial" w:cs="Arial"/>
        </w:rPr>
      </w:pPr>
      <w:r w:rsidRPr="00DD5223">
        <w:rPr>
          <w:rFonts w:ascii="Arial" w:hAnsi="Arial" w:cs="Arial"/>
        </w:rPr>
        <w:t xml:space="preserve">Propongo hacer extensible esta condición de “difícil” </w:t>
      </w:r>
      <w:r w:rsidR="00F9002C" w:rsidRPr="00DD5223">
        <w:rPr>
          <w:rFonts w:ascii="Arial" w:hAnsi="Arial" w:cs="Arial"/>
        </w:rPr>
        <w:t>a</w:t>
      </w:r>
      <w:r w:rsidRPr="00DD5223">
        <w:rPr>
          <w:rFonts w:ascii="Arial" w:hAnsi="Arial" w:cs="Arial"/>
        </w:rPr>
        <w:t xml:space="preserve">l analizante y </w:t>
      </w:r>
      <w:r w:rsidR="00F9002C" w:rsidRPr="00DD5223">
        <w:rPr>
          <w:rFonts w:ascii="Arial" w:hAnsi="Arial" w:cs="Arial"/>
        </w:rPr>
        <w:t>a</w:t>
      </w:r>
      <w:r w:rsidRPr="00DD5223">
        <w:rPr>
          <w:rFonts w:ascii="Arial" w:hAnsi="Arial" w:cs="Arial"/>
        </w:rPr>
        <w:t>l enseñante</w:t>
      </w:r>
      <w:r w:rsidR="00494940">
        <w:rPr>
          <w:rFonts w:ascii="Arial" w:hAnsi="Arial" w:cs="Arial"/>
        </w:rPr>
        <w:t>,</w:t>
      </w:r>
      <w:r w:rsidR="00A867F7">
        <w:rPr>
          <w:rFonts w:ascii="Arial" w:hAnsi="Arial" w:cs="Arial"/>
        </w:rPr>
        <w:t xml:space="preserve"> </w:t>
      </w:r>
      <w:r w:rsidR="00494940">
        <w:rPr>
          <w:rFonts w:ascii="Arial" w:hAnsi="Arial" w:cs="Arial"/>
        </w:rPr>
        <w:t>n</w:t>
      </w:r>
      <w:r w:rsidR="00A867F7">
        <w:rPr>
          <w:rFonts w:ascii="Arial" w:hAnsi="Arial" w:cs="Arial"/>
        </w:rPr>
        <w:t xml:space="preserve">o sólo por padecer </w:t>
      </w:r>
      <w:r w:rsidR="00494940">
        <w:rPr>
          <w:rFonts w:ascii="Arial" w:hAnsi="Arial" w:cs="Arial"/>
        </w:rPr>
        <w:t>-</w:t>
      </w:r>
      <w:r w:rsidR="00A867F7">
        <w:rPr>
          <w:rFonts w:ascii="Arial" w:hAnsi="Arial" w:cs="Arial"/>
        </w:rPr>
        <w:t>como el artista</w:t>
      </w:r>
      <w:r w:rsidR="00494940">
        <w:rPr>
          <w:rFonts w:ascii="Arial" w:hAnsi="Arial" w:cs="Arial"/>
        </w:rPr>
        <w:t>-</w:t>
      </w:r>
      <w:r w:rsidR="00A867F7">
        <w:rPr>
          <w:rFonts w:ascii="Arial" w:hAnsi="Arial" w:cs="Arial"/>
        </w:rPr>
        <w:t xml:space="preserve"> el aspecto tortuoso que implica todo trabajo, sino porque t</w:t>
      </w:r>
      <w:r w:rsidRPr="00DD5223">
        <w:rPr>
          <w:rFonts w:ascii="Arial" w:hAnsi="Arial" w:cs="Arial"/>
        </w:rPr>
        <w:t xml:space="preserve">ambién ellos están </w:t>
      </w:r>
      <w:r w:rsidR="00F9002C" w:rsidRPr="00DD5223">
        <w:rPr>
          <w:rFonts w:ascii="Arial" w:hAnsi="Arial" w:cs="Arial"/>
        </w:rPr>
        <w:t>a merced de</w:t>
      </w:r>
      <w:r w:rsidRPr="00DD5223">
        <w:rPr>
          <w:rFonts w:ascii="Arial" w:hAnsi="Arial" w:cs="Arial"/>
        </w:rPr>
        <w:t xml:space="preserve"> mensajes misteriosos e imprevisibles.</w:t>
      </w:r>
    </w:p>
    <w:p w:rsidR="00B81E66" w:rsidRPr="00DD5223" w:rsidRDefault="00B81E66" w:rsidP="00DD5223">
      <w:pPr>
        <w:spacing w:line="360" w:lineRule="auto"/>
        <w:ind w:firstLine="708"/>
        <w:jc w:val="both"/>
        <w:rPr>
          <w:rFonts w:ascii="Arial" w:hAnsi="Arial" w:cs="Arial"/>
        </w:rPr>
      </w:pPr>
      <w:r w:rsidRPr="00DD5223">
        <w:rPr>
          <w:rFonts w:ascii="Arial" w:hAnsi="Arial" w:cs="Arial"/>
        </w:rPr>
        <w:t>Estos últimos planteos hacen suponer que el trabajo, tal como lo venimos pensando, articula una satisfacción que no es placentera, es decir</w:t>
      </w:r>
      <w:r w:rsidR="00A867F7">
        <w:rPr>
          <w:rFonts w:ascii="Arial" w:hAnsi="Arial" w:cs="Arial"/>
        </w:rPr>
        <w:t>,</w:t>
      </w:r>
      <w:r w:rsidRPr="00DD5223">
        <w:rPr>
          <w:rFonts w:ascii="Arial" w:hAnsi="Arial" w:cs="Arial"/>
        </w:rPr>
        <w:t xml:space="preserve"> articula goce, que es siempre del orden de la tensión</w:t>
      </w:r>
      <w:r w:rsidR="00FB0E4A" w:rsidRPr="00DD5223">
        <w:rPr>
          <w:rFonts w:ascii="Arial" w:hAnsi="Arial" w:cs="Arial"/>
        </w:rPr>
        <w:t xml:space="preserve"> y</w:t>
      </w:r>
      <w:r w:rsidR="00494940">
        <w:rPr>
          <w:rFonts w:ascii="Arial" w:hAnsi="Arial" w:cs="Arial"/>
        </w:rPr>
        <w:t xml:space="preserve"> d</w:t>
      </w:r>
      <w:r w:rsidR="00FB0E4A" w:rsidRPr="00DD5223">
        <w:rPr>
          <w:rFonts w:ascii="Arial" w:hAnsi="Arial" w:cs="Arial"/>
        </w:rPr>
        <w:t>el esfuerzo.</w:t>
      </w:r>
    </w:p>
    <w:p w:rsidR="00B81E66" w:rsidRPr="00DD5223" w:rsidRDefault="00B81E66" w:rsidP="00DD5223">
      <w:pPr>
        <w:spacing w:line="360" w:lineRule="auto"/>
        <w:ind w:firstLine="540"/>
        <w:jc w:val="both"/>
        <w:rPr>
          <w:rFonts w:ascii="Arial" w:hAnsi="Arial" w:cs="Arial"/>
        </w:rPr>
      </w:pPr>
      <w:r w:rsidRPr="00DD5223">
        <w:rPr>
          <w:rFonts w:ascii="Arial" w:hAnsi="Arial" w:cs="Arial"/>
          <w:b/>
        </w:rPr>
        <w:t xml:space="preserve"> “</w:t>
      </w:r>
      <w:r w:rsidRPr="00DD5223">
        <w:rPr>
          <w:rFonts w:ascii="Arial" w:hAnsi="Arial" w:cs="Arial"/>
        </w:rPr>
        <w:t>El artista” es una figura a la que Freud recurre en numerosas ocasiones,</w:t>
      </w:r>
      <w:r w:rsidR="00C54774">
        <w:rPr>
          <w:rFonts w:ascii="Arial" w:hAnsi="Arial" w:cs="Arial"/>
        </w:rPr>
        <w:t xml:space="preserve"> </w:t>
      </w:r>
      <w:r w:rsidRPr="00DD5223">
        <w:rPr>
          <w:rFonts w:ascii="Arial" w:hAnsi="Arial" w:cs="Arial"/>
        </w:rPr>
        <w:t xml:space="preserve"> y en general se sirve de ella para dar cuenta de una posición ante el deseo y el goce </w:t>
      </w:r>
      <w:r w:rsidRPr="00DD5223">
        <w:rPr>
          <w:rFonts w:ascii="Arial" w:hAnsi="Arial" w:cs="Arial"/>
        </w:rPr>
        <w:lastRenderedPageBreak/>
        <w:t>diferente de la del neurótico. El párrafo que cito a continuación es sólo una pequeña muestra:</w:t>
      </w:r>
    </w:p>
    <w:p w:rsidR="00B81E66" w:rsidRPr="00DD5223" w:rsidRDefault="00B81E66" w:rsidP="00DD5223">
      <w:pPr>
        <w:spacing w:line="360" w:lineRule="auto"/>
        <w:ind w:left="540" w:right="584"/>
        <w:jc w:val="both"/>
        <w:rPr>
          <w:rFonts w:ascii="Arial" w:hAnsi="Arial" w:cs="Arial"/>
        </w:rPr>
      </w:pPr>
      <w:r w:rsidRPr="00DD5223">
        <w:rPr>
          <w:rFonts w:ascii="Arial" w:hAnsi="Arial" w:cs="Arial"/>
        </w:rPr>
        <w:t>“El artista se había refugiado, como el neurótico, en este mundo fantástico, huyendo de la realidad poco satisfactoria; pero, a diferencia del neurótico, supo hallar el camino del retorno desde dicho mundo de la fantasía hasta la realidad. Sus creaciones, las obras de arte, eran satisfacciones fantásticas de deseos inconscientes, análogamente a los sueños (…). Pero a diferencia de los productos oníricos, asociales y narcisistas, están destinadas a provocar la participación de otros hombres y pueden reanimar y satisfacer en estos últimos los mismos impulsos (…) inconscientes” (FREUD, 1924, 2794).</w:t>
      </w:r>
    </w:p>
    <w:p w:rsidR="00B81E66" w:rsidRPr="00DD5223" w:rsidRDefault="00494940" w:rsidP="00DD5223">
      <w:pPr>
        <w:tabs>
          <w:tab w:val="left" w:pos="8280"/>
        </w:tabs>
        <w:spacing w:line="360" w:lineRule="auto"/>
        <w:ind w:right="44"/>
        <w:jc w:val="both"/>
        <w:rPr>
          <w:rFonts w:ascii="Arial" w:hAnsi="Arial" w:cs="Arial"/>
        </w:rPr>
      </w:pPr>
      <w:r>
        <w:rPr>
          <w:rFonts w:ascii="Arial" w:hAnsi="Arial" w:cs="Arial"/>
        </w:rPr>
        <w:t xml:space="preserve">         </w:t>
      </w:r>
      <w:r w:rsidR="00B81E66" w:rsidRPr="00DD5223">
        <w:rPr>
          <w:rFonts w:ascii="Arial" w:hAnsi="Arial" w:cs="Arial"/>
        </w:rPr>
        <w:t>Remarco entonces</w:t>
      </w:r>
      <w:r w:rsidR="00EF7A0E">
        <w:rPr>
          <w:rFonts w:ascii="Arial" w:hAnsi="Arial" w:cs="Arial"/>
        </w:rPr>
        <w:t>, para concluir,</w:t>
      </w:r>
      <w:r w:rsidR="00B81E66" w:rsidRPr="00DD5223">
        <w:rPr>
          <w:rFonts w:ascii="Arial" w:hAnsi="Arial" w:cs="Arial"/>
        </w:rPr>
        <w:t xml:space="preserve"> el contrapunto entre las satisfacciones asociales y narcisistas</w:t>
      </w:r>
      <w:r w:rsidR="00EF7A0E">
        <w:rPr>
          <w:rFonts w:ascii="Arial" w:hAnsi="Arial" w:cs="Arial"/>
        </w:rPr>
        <w:t xml:space="preserve"> -correlativas de cierta renuncia a la acción-, </w:t>
      </w:r>
      <w:r w:rsidR="00B81E66" w:rsidRPr="00DD5223">
        <w:rPr>
          <w:rFonts w:ascii="Arial" w:hAnsi="Arial" w:cs="Arial"/>
        </w:rPr>
        <w:t xml:space="preserve"> y aquellas que habitan lo social</w:t>
      </w:r>
      <w:r w:rsidR="00EF7A0E">
        <w:rPr>
          <w:rFonts w:ascii="Arial" w:hAnsi="Arial" w:cs="Arial"/>
        </w:rPr>
        <w:t xml:space="preserve"> articulando deseo y goce</w:t>
      </w:r>
      <w:r w:rsidR="00B81E66" w:rsidRPr="00DD5223">
        <w:rPr>
          <w:rFonts w:ascii="Arial" w:hAnsi="Arial" w:cs="Arial"/>
        </w:rPr>
        <w:t>: la del artista y sus espectadores, pero también la del enseñante y aquellos a quienes causa al trabajo, sin restar de esta enumeración el lazo analista- analizante.</w:t>
      </w:r>
    </w:p>
    <w:p w:rsidR="00B81E66" w:rsidRDefault="00B81E66" w:rsidP="00DD5223">
      <w:pPr>
        <w:spacing w:line="360" w:lineRule="auto"/>
        <w:ind w:right="44" w:firstLine="708"/>
        <w:jc w:val="both"/>
        <w:rPr>
          <w:rFonts w:ascii="Arial" w:hAnsi="Arial" w:cs="Arial"/>
          <w:b/>
        </w:rPr>
      </w:pPr>
    </w:p>
    <w:p w:rsidR="00A728A4" w:rsidRDefault="00A728A4" w:rsidP="00DD5223">
      <w:pPr>
        <w:spacing w:line="360" w:lineRule="auto"/>
        <w:ind w:right="44" w:firstLine="708"/>
        <w:jc w:val="both"/>
        <w:rPr>
          <w:rFonts w:ascii="Arial" w:hAnsi="Arial" w:cs="Arial"/>
          <w:b/>
        </w:rPr>
      </w:pPr>
    </w:p>
    <w:p w:rsidR="00DD5223" w:rsidRDefault="00AC0DA3" w:rsidP="00DD5223">
      <w:pPr>
        <w:spacing w:line="360" w:lineRule="auto"/>
        <w:ind w:right="44" w:firstLine="708"/>
        <w:jc w:val="both"/>
        <w:rPr>
          <w:rFonts w:ascii="Arial" w:hAnsi="Arial" w:cs="Arial"/>
          <w:b/>
        </w:rPr>
      </w:pPr>
      <w:r>
        <w:rPr>
          <w:rFonts w:ascii="Arial" w:hAnsi="Arial" w:cs="Arial"/>
          <w:b/>
        </w:rPr>
        <w:t>Nota</w:t>
      </w:r>
    </w:p>
    <w:p w:rsidR="00AC0DA3" w:rsidRPr="00AC0DA3" w:rsidRDefault="00DC107D" w:rsidP="00AC0DA3">
      <w:pPr>
        <w:spacing w:line="360" w:lineRule="auto"/>
        <w:ind w:right="44"/>
        <w:jc w:val="both"/>
        <w:rPr>
          <w:rFonts w:ascii="Arial" w:hAnsi="Arial" w:cs="Arial"/>
        </w:rPr>
      </w:pPr>
      <w:r>
        <w:rPr>
          <w:rFonts w:ascii="Arial" w:hAnsi="Arial" w:cs="Arial"/>
        </w:rPr>
        <w:t xml:space="preserve">1 </w:t>
      </w:r>
      <w:r w:rsidR="00AC0DA3">
        <w:rPr>
          <w:rFonts w:ascii="Arial" w:hAnsi="Arial" w:cs="Arial"/>
        </w:rPr>
        <w:t>Trabajo presentado en las jornadas “</w:t>
      </w:r>
      <w:proofErr w:type="spellStart"/>
      <w:r w:rsidR="00AC0DA3">
        <w:rPr>
          <w:rFonts w:ascii="Arial" w:hAnsi="Arial" w:cs="Arial"/>
        </w:rPr>
        <w:t>ALSur</w:t>
      </w:r>
      <w:proofErr w:type="spellEnd"/>
      <w:r w:rsidR="00AC0DA3">
        <w:rPr>
          <w:rFonts w:ascii="Arial" w:hAnsi="Arial" w:cs="Arial"/>
        </w:rPr>
        <w:t xml:space="preserve">” de la Escuela de Psicoanálisis del Campo </w:t>
      </w:r>
      <w:proofErr w:type="spellStart"/>
      <w:r w:rsidR="00AC0DA3">
        <w:rPr>
          <w:rFonts w:ascii="Arial" w:hAnsi="Arial" w:cs="Arial"/>
        </w:rPr>
        <w:t>Lacaniano</w:t>
      </w:r>
      <w:proofErr w:type="spellEnd"/>
      <w:r w:rsidR="00AC0DA3">
        <w:rPr>
          <w:rFonts w:ascii="Arial" w:hAnsi="Arial" w:cs="Arial"/>
        </w:rPr>
        <w:t xml:space="preserve"> en </w:t>
      </w:r>
      <w:r w:rsidR="000100FE">
        <w:rPr>
          <w:rFonts w:ascii="Arial" w:hAnsi="Arial" w:cs="Arial"/>
        </w:rPr>
        <w:t>Octubre</w:t>
      </w:r>
      <w:r w:rsidR="00AC0DA3">
        <w:rPr>
          <w:rFonts w:ascii="Arial" w:hAnsi="Arial" w:cs="Arial"/>
        </w:rPr>
        <w:t xml:space="preserve"> de 2013 bajo el título “Lo que da trabajo”</w:t>
      </w:r>
    </w:p>
    <w:p w:rsidR="00DD5223" w:rsidRPr="00DD5223" w:rsidRDefault="00DD5223" w:rsidP="00DD5223">
      <w:pPr>
        <w:spacing w:line="360" w:lineRule="auto"/>
        <w:ind w:right="44" w:firstLine="708"/>
        <w:jc w:val="both"/>
        <w:rPr>
          <w:rFonts w:ascii="Arial" w:hAnsi="Arial" w:cs="Arial"/>
          <w:b/>
        </w:rPr>
      </w:pPr>
    </w:p>
    <w:p w:rsidR="00B81E66" w:rsidRDefault="00F73CF0" w:rsidP="00AC0DA3">
      <w:pPr>
        <w:spacing w:line="360" w:lineRule="auto"/>
        <w:ind w:right="44" w:firstLine="708"/>
        <w:jc w:val="both"/>
        <w:rPr>
          <w:rFonts w:ascii="Arial" w:hAnsi="Arial" w:cs="Arial"/>
          <w:b/>
        </w:rPr>
      </w:pPr>
      <w:r w:rsidRPr="00DD5223">
        <w:rPr>
          <w:rFonts w:ascii="Arial" w:hAnsi="Arial" w:cs="Arial"/>
          <w:b/>
        </w:rPr>
        <w:t>Referencias bibliográficas</w:t>
      </w:r>
    </w:p>
    <w:p w:rsidR="00AB4192" w:rsidRPr="00DD5223" w:rsidRDefault="00AB4192" w:rsidP="00750AA6">
      <w:pPr>
        <w:pStyle w:val="Textonotaalfinal"/>
        <w:numPr>
          <w:ilvl w:val="0"/>
          <w:numId w:val="1"/>
        </w:numPr>
        <w:spacing w:line="360" w:lineRule="auto"/>
        <w:jc w:val="both"/>
        <w:rPr>
          <w:rFonts w:ascii="Arial" w:hAnsi="Arial" w:cs="Arial"/>
          <w:sz w:val="24"/>
          <w:szCs w:val="24"/>
        </w:rPr>
      </w:pPr>
      <w:r w:rsidRPr="00DD5223">
        <w:rPr>
          <w:rFonts w:ascii="Arial" w:hAnsi="Arial" w:cs="Arial"/>
          <w:sz w:val="24"/>
          <w:szCs w:val="24"/>
        </w:rPr>
        <w:t xml:space="preserve">ALLOUCH, J (1997) </w:t>
      </w:r>
      <w:r w:rsidRPr="00547085">
        <w:rPr>
          <w:rFonts w:ascii="Arial" w:hAnsi="Arial" w:cs="Arial"/>
          <w:sz w:val="24"/>
          <w:szCs w:val="24"/>
        </w:rPr>
        <w:t>Erótica del duelo en tiempos de la muerte seca</w:t>
      </w:r>
      <w:r w:rsidRPr="00DD5223">
        <w:rPr>
          <w:rFonts w:ascii="Arial" w:hAnsi="Arial" w:cs="Arial"/>
          <w:sz w:val="24"/>
          <w:szCs w:val="24"/>
        </w:rPr>
        <w:t>, Ediciones literales, 2006</w:t>
      </w:r>
    </w:p>
    <w:p w:rsidR="00B81E66" w:rsidRPr="00AB4192" w:rsidRDefault="00124591" w:rsidP="00AB4192">
      <w:pPr>
        <w:pStyle w:val="Prrafodelista"/>
        <w:numPr>
          <w:ilvl w:val="0"/>
          <w:numId w:val="1"/>
        </w:numPr>
        <w:spacing w:line="360" w:lineRule="auto"/>
        <w:ind w:right="44"/>
        <w:jc w:val="both"/>
        <w:rPr>
          <w:rFonts w:ascii="Arial" w:hAnsi="Arial" w:cs="Arial"/>
        </w:rPr>
      </w:pPr>
      <w:r w:rsidRPr="00AB4192">
        <w:rPr>
          <w:rFonts w:ascii="Arial" w:hAnsi="Arial" w:cs="Arial"/>
        </w:rPr>
        <w:t>FREUD, S. (1911) Formulaciones sobre los dos principios del acaecer psíquico, en Obras Completas</w:t>
      </w:r>
      <w:r w:rsidR="005D1244">
        <w:rPr>
          <w:rFonts w:ascii="Arial" w:hAnsi="Arial" w:cs="Arial"/>
        </w:rPr>
        <w:t xml:space="preserve">, </w:t>
      </w:r>
      <w:proofErr w:type="spellStart"/>
      <w:r w:rsidR="005D1244">
        <w:rPr>
          <w:rFonts w:ascii="Arial" w:hAnsi="Arial" w:cs="Arial"/>
        </w:rPr>
        <w:t>Amorrortu</w:t>
      </w:r>
      <w:proofErr w:type="spellEnd"/>
      <w:r w:rsidR="005D1244">
        <w:rPr>
          <w:rFonts w:ascii="Arial" w:hAnsi="Arial" w:cs="Arial"/>
        </w:rPr>
        <w:t>, vol. XII, Buenos Aires 1986</w:t>
      </w:r>
    </w:p>
    <w:p w:rsidR="00F73CF0" w:rsidRDefault="00AB4192" w:rsidP="00AB4192">
      <w:pPr>
        <w:spacing w:line="360" w:lineRule="auto"/>
        <w:ind w:left="360"/>
        <w:jc w:val="both"/>
        <w:rPr>
          <w:rFonts w:ascii="Arial" w:hAnsi="Arial" w:cs="Arial"/>
        </w:rPr>
      </w:pPr>
      <w:r>
        <w:rPr>
          <w:rFonts w:ascii="Arial" w:hAnsi="Arial" w:cs="Arial"/>
        </w:rPr>
        <w:t xml:space="preserve">3. </w:t>
      </w:r>
      <w:r w:rsidR="00750AA6">
        <w:rPr>
          <w:rFonts w:ascii="Arial" w:hAnsi="Arial" w:cs="Arial"/>
        </w:rPr>
        <w:t xml:space="preserve"> </w:t>
      </w:r>
      <w:r w:rsidR="00F73CF0" w:rsidRPr="00DD5223">
        <w:rPr>
          <w:rFonts w:ascii="Arial" w:hAnsi="Arial" w:cs="Arial"/>
        </w:rPr>
        <w:t>FREUD, S</w:t>
      </w:r>
      <w:r w:rsidR="00124591" w:rsidRPr="00DD5223">
        <w:rPr>
          <w:rFonts w:ascii="Arial" w:hAnsi="Arial" w:cs="Arial"/>
        </w:rPr>
        <w:t>.</w:t>
      </w:r>
      <w:r w:rsidR="00F73CF0" w:rsidRPr="00DD5223">
        <w:rPr>
          <w:rFonts w:ascii="Arial" w:hAnsi="Arial" w:cs="Arial"/>
        </w:rPr>
        <w:t xml:space="preserve"> (1924) Autobiografía, en </w:t>
      </w:r>
      <w:r w:rsidR="00F73CF0" w:rsidRPr="000100FE">
        <w:rPr>
          <w:rFonts w:ascii="Arial" w:hAnsi="Arial" w:cs="Arial"/>
        </w:rPr>
        <w:t>Obras Completas,</w:t>
      </w:r>
      <w:r w:rsidR="005D1244">
        <w:rPr>
          <w:rFonts w:ascii="Arial" w:hAnsi="Arial" w:cs="Arial"/>
        </w:rPr>
        <w:t xml:space="preserve"> tomo 3, </w:t>
      </w:r>
      <w:r w:rsidR="00F73CF0" w:rsidRPr="00DD5223">
        <w:rPr>
          <w:rFonts w:ascii="Arial" w:hAnsi="Arial" w:cs="Arial"/>
        </w:rPr>
        <w:t>Biblio</w:t>
      </w:r>
      <w:r>
        <w:rPr>
          <w:rFonts w:ascii="Arial" w:hAnsi="Arial" w:cs="Arial"/>
        </w:rPr>
        <w:t xml:space="preserve">teca </w:t>
      </w:r>
      <w:r w:rsidR="00750AA6">
        <w:rPr>
          <w:rFonts w:ascii="Arial" w:hAnsi="Arial" w:cs="Arial"/>
        </w:rPr>
        <w:t xml:space="preserve"> </w:t>
      </w:r>
      <w:r>
        <w:rPr>
          <w:rFonts w:ascii="Arial" w:hAnsi="Arial" w:cs="Arial"/>
        </w:rPr>
        <w:t>Nueva</w:t>
      </w:r>
      <w:r w:rsidR="005D1244">
        <w:rPr>
          <w:rFonts w:ascii="Arial" w:hAnsi="Arial" w:cs="Arial"/>
        </w:rPr>
        <w:t>, Madrid</w:t>
      </w:r>
      <w:r>
        <w:rPr>
          <w:rFonts w:ascii="Arial" w:hAnsi="Arial" w:cs="Arial"/>
        </w:rPr>
        <w:t xml:space="preserve"> 1973 </w:t>
      </w:r>
    </w:p>
    <w:p w:rsidR="00A85042" w:rsidRPr="00DD5223" w:rsidRDefault="00A85042" w:rsidP="00A85042">
      <w:pPr>
        <w:pStyle w:val="Textonotaalfinal"/>
        <w:spacing w:line="360" w:lineRule="auto"/>
        <w:ind w:left="360"/>
        <w:jc w:val="both"/>
        <w:rPr>
          <w:rFonts w:ascii="Arial" w:hAnsi="Arial" w:cs="Arial"/>
          <w:sz w:val="24"/>
          <w:szCs w:val="24"/>
        </w:rPr>
      </w:pPr>
      <w:r>
        <w:rPr>
          <w:rFonts w:ascii="Arial" w:hAnsi="Arial" w:cs="Arial"/>
          <w:sz w:val="24"/>
          <w:szCs w:val="24"/>
        </w:rPr>
        <w:t xml:space="preserve">4. </w:t>
      </w:r>
      <w:r w:rsidRPr="00DD5223">
        <w:rPr>
          <w:rFonts w:ascii="Arial" w:hAnsi="Arial" w:cs="Arial"/>
          <w:sz w:val="24"/>
          <w:szCs w:val="24"/>
        </w:rPr>
        <w:t xml:space="preserve">FREUD, S. (1930) El malestar en la cultura, en </w:t>
      </w:r>
      <w:r w:rsidRPr="00A85042">
        <w:rPr>
          <w:rFonts w:ascii="Arial" w:hAnsi="Arial" w:cs="Arial"/>
          <w:sz w:val="24"/>
          <w:szCs w:val="24"/>
        </w:rPr>
        <w:t>Obras Completas,</w:t>
      </w:r>
      <w:r w:rsidRPr="00DD5223">
        <w:rPr>
          <w:rFonts w:ascii="Arial" w:hAnsi="Arial" w:cs="Arial"/>
          <w:sz w:val="24"/>
          <w:szCs w:val="24"/>
        </w:rPr>
        <w:t xml:space="preserve"> </w:t>
      </w:r>
      <w:proofErr w:type="spellStart"/>
      <w:r w:rsidRPr="00DD5223">
        <w:rPr>
          <w:rFonts w:ascii="Arial" w:hAnsi="Arial" w:cs="Arial"/>
          <w:sz w:val="24"/>
          <w:szCs w:val="24"/>
        </w:rPr>
        <w:t>Amorrortu</w:t>
      </w:r>
      <w:proofErr w:type="spellEnd"/>
      <w:r w:rsidRPr="00DD5223">
        <w:rPr>
          <w:rFonts w:ascii="Arial" w:hAnsi="Arial" w:cs="Arial"/>
          <w:sz w:val="24"/>
          <w:szCs w:val="24"/>
        </w:rPr>
        <w:t xml:space="preserve"> </w:t>
      </w:r>
      <w:r>
        <w:rPr>
          <w:rFonts w:ascii="Arial" w:hAnsi="Arial" w:cs="Arial"/>
          <w:sz w:val="24"/>
          <w:szCs w:val="24"/>
        </w:rPr>
        <w:t xml:space="preserve">vol. </w:t>
      </w:r>
      <w:r w:rsidRPr="00DD5223">
        <w:rPr>
          <w:rFonts w:ascii="Arial" w:hAnsi="Arial" w:cs="Arial"/>
          <w:sz w:val="24"/>
          <w:szCs w:val="24"/>
        </w:rPr>
        <w:t xml:space="preserve"> XXI</w:t>
      </w:r>
      <w:r>
        <w:rPr>
          <w:rFonts w:ascii="Arial" w:hAnsi="Arial" w:cs="Arial"/>
          <w:sz w:val="24"/>
          <w:szCs w:val="24"/>
        </w:rPr>
        <w:t>, Buenos Aires 1986</w:t>
      </w:r>
    </w:p>
    <w:p w:rsidR="00A85042" w:rsidRDefault="00A85042" w:rsidP="00AB4192">
      <w:pPr>
        <w:pStyle w:val="Textonotaalfinal"/>
        <w:spacing w:line="360" w:lineRule="auto"/>
        <w:ind w:left="360"/>
        <w:jc w:val="both"/>
        <w:rPr>
          <w:rFonts w:ascii="Arial" w:hAnsi="Arial" w:cs="Arial"/>
          <w:sz w:val="24"/>
          <w:szCs w:val="24"/>
        </w:rPr>
      </w:pPr>
    </w:p>
    <w:p w:rsidR="00AB4192" w:rsidRPr="00DD5223" w:rsidRDefault="00A85042" w:rsidP="00AB4192">
      <w:pPr>
        <w:pStyle w:val="Textonotaalfinal"/>
        <w:spacing w:line="360" w:lineRule="auto"/>
        <w:ind w:left="360"/>
        <w:jc w:val="both"/>
        <w:rPr>
          <w:rFonts w:ascii="Arial" w:hAnsi="Arial" w:cs="Arial"/>
          <w:sz w:val="24"/>
          <w:szCs w:val="24"/>
        </w:rPr>
      </w:pPr>
      <w:r>
        <w:rPr>
          <w:rFonts w:ascii="Arial" w:hAnsi="Arial" w:cs="Arial"/>
          <w:sz w:val="24"/>
          <w:szCs w:val="24"/>
        </w:rPr>
        <w:t>5</w:t>
      </w:r>
      <w:r w:rsidR="00AB4192">
        <w:rPr>
          <w:rFonts w:ascii="Arial" w:hAnsi="Arial" w:cs="Arial"/>
          <w:sz w:val="24"/>
          <w:szCs w:val="24"/>
        </w:rPr>
        <w:t>.</w:t>
      </w:r>
      <w:r w:rsidR="00750AA6">
        <w:rPr>
          <w:rFonts w:ascii="Arial" w:hAnsi="Arial" w:cs="Arial"/>
          <w:sz w:val="24"/>
          <w:szCs w:val="24"/>
        </w:rPr>
        <w:t xml:space="preserve">   </w:t>
      </w:r>
      <w:r w:rsidR="00AB4192" w:rsidRPr="00DD5223">
        <w:rPr>
          <w:rFonts w:ascii="Arial" w:hAnsi="Arial" w:cs="Arial"/>
          <w:sz w:val="24"/>
          <w:szCs w:val="24"/>
        </w:rPr>
        <w:t xml:space="preserve">HOUELLEBECQ, M (2011) </w:t>
      </w:r>
      <w:r w:rsidR="00AB4192" w:rsidRPr="001A021D">
        <w:rPr>
          <w:rFonts w:ascii="Arial" w:hAnsi="Arial" w:cs="Arial"/>
          <w:sz w:val="24"/>
          <w:szCs w:val="24"/>
        </w:rPr>
        <w:t>El mapa y el territorio</w:t>
      </w:r>
      <w:r w:rsidR="00AB4192" w:rsidRPr="00DD5223">
        <w:rPr>
          <w:rFonts w:ascii="Arial" w:hAnsi="Arial" w:cs="Arial"/>
          <w:sz w:val="24"/>
          <w:szCs w:val="24"/>
        </w:rPr>
        <w:t>, Anagrama, 2011</w:t>
      </w:r>
    </w:p>
    <w:p w:rsidR="00F73CF0" w:rsidRPr="00DD5223" w:rsidRDefault="00A85042" w:rsidP="00AB4192">
      <w:pPr>
        <w:spacing w:line="360" w:lineRule="auto"/>
        <w:ind w:left="360"/>
        <w:jc w:val="both"/>
        <w:rPr>
          <w:rFonts w:ascii="Arial" w:hAnsi="Arial" w:cs="Arial"/>
        </w:rPr>
      </w:pPr>
      <w:r>
        <w:rPr>
          <w:rFonts w:ascii="Arial" w:hAnsi="Arial" w:cs="Arial"/>
        </w:rPr>
        <w:t>6</w:t>
      </w:r>
      <w:r w:rsidR="00AB4192">
        <w:rPr>
          <w:rFonts w:ascii="Arial" w:hAnsi="Arial" w:cs="Arial"/>
        </w:rPr>
        <w:t>.</w:t>
      </w:r>
      <w:r w:rsidR="00750AA6">
        <w:rPr>
          <w:rFonts w:ascii="Arial" w:hAnsi="Arial" w:cs="Arial"/>
        </w:rPr>
        <w:t xml:space="preserve"> </w:t>
      </w:r>
      <w:r w:rsidR="00AB4192">
        <w:rPr>
          <w:rFonts w:ascii="Arial" w:hAnsi="Arial" w:cs="Arial"/>
        </w:rPr>
        <w:t xml:space="preserve"> </w:t>
      </w:r>
      <w:r w:rsidR="00750AA6">
        <w:rPr>
          <w:rFonts w:ascii="Arial" w:hAnsi="Arial" w:cs="Arial"/>
        </w:rPr>
        <w:t xml:space="preserve"> </w:t>
      </w:r>
      <w:r w:rsidR="00F73CF0" w:rsidRPr="00DD5223">
        <w:rPr>
          <w:rFonts w:ascii="Arial" w:hAnsi="Arial" w:cs="Arial"/>
        </w:rPr>
        <w:t xml:space="preserve">LACAN, J  (1959 – 1960). </w:t>
      </w:r>
      <w:r w:rsidR="00AB4192" w:rsidRPr="000100FE">
        <w:rPr>
          <w:rFonts w:ascii="Arial" w:hAnsi="Arial" w:cs="Arial"/>
        </w:rPr>
        <w:t>El seminario de Jacques Lacan</w:t>
      </w:r>
      <w:r w:rsidR="00AB4192" w:rsidRPr="00DD5223">
        <w:rPr>
          <w:rFonts w:ascii="Arial" w:hAnsi="Arial" w:cs="Arial"/>
        </w:rPr>
        <w:t xml:space="preserve"> </w:t>
      </w:r>
      <w:r w:rsidR="00F73CF0" w:rsidRPr="00DD5223">
        <w:rPr>
          <w:rFonts w:ascii="Arial" w:hAnsi="Arial" w:cs="Arial"/>
        </w:rPr>
        <w:t>Libro 7: La ética del psicoanálisis</w:t>
      </w:r>
      <w:r w:rsidR="00F73CF0" w:rsidRPr="000100FE">
        <w:rPr>
          <w:rFonts w:ascii="Arial" w:hAnsi="Arial" w:cs="Arial"/>
        </w:rPr>
        <w:t>.</w:t>
      </w:r>
      <w:r w:rsidR="00F73CF0" w:rsidRPr="00DD5223">
        <w:rPr>
          <w:rFonts w:ascii="Arial" w:hAnsi="Arial" w:cs="Arial"/>
        </w:rPr>
        <w:t xml:space="preserve"> Buenos Aires, Paidós 1988</w:t>
      </w:r>
    </w:p>
    <w:p w:rsidR="00F73CF0" w:rsidRPr="00DD5223" w:rsidRDefault="00A85042" w:rsidP="00AB4192">
      <w:pPr>
        <w:spacing w:line="360" w:lineRule="auto"/>
        <w:ind w:left="360"/>
        <w:jc w:val="both"/>
        <w:rPr>
          <w:rFonts w:ascii="Arial" w:hAnsi="Arial" w:cs="Arial"/>
        </w:rPr>
      </w:pPr>
      <w:r>
        <w:rPr>
          <w:rFonts w:ascii="Arial" w:hAnsi="Arial" w:cs="Arial"/>
        </w:rPr>
        <w:t>7</w:t>
      </w:r>
      <w:r w:rsidR="00AB4192">
        <w:rPr>
          <w:rFonts w:ascii="Arial" w:hAnsi="Arial" w:cs="Arial"/>
        </w:rPr>
        <w:t>.</w:t>
      </w:r>
      <w:r w:rsidR="00750AA6">
        <w:rPr>
          <w:rFonts w:ascii="Arial" w:hAnsi="Arial" w:cs="Arial"/>
        </w:rPr>
        <w:t xml:space="preserve"> </w:t>
      </w:r>
      <w:r w:rsidR="00AB4192">
        <w:rPr>
          <w:rFonts w:ascii="Arial" w:hAnsi="Arial" w:cs="Arial"/>
        </w:rPr>
        <w:t xml:space="preserve"> </w:t>
      </w:r>
      <w:r w:rsidR="00F73CF0" w:rsidRPr="00DD5223">
        <w:rPr>
          <w:rFonts w:ascii="Arial" w:hAnsi="Arial" w:cs="Arial"/>
        </w:rPr>
        <w:t xml:space="preserve">LACAN, J  (1962 – 1963). </w:t>
      </w:r>
      <w:r w:rsidR="00AB4192" w:rsidRPr="000100FE">
        <w:rPr>
          <w:rFonts w:ascii="Arial" w:hAnsi="Arial" w:cs="Arial"/>
        </w:rPr>
        <w:t>El seminario de Jacques Lacan</w:t>
      </w:r>
      <w:r w:rsidR="00AB4192" w:rsidRPr="00DD5223">
        <w:rPr>
          <w:rFonts w:ascii="Arial" w:hAnsi="Arial" w:cs="Arial"/>
        </w:rPr>
        <w:t xml:space="preserve"> </w:t>
      </w:r>
      <w:r w:rsidR="00F73CF0" w:rsidRPr="00DD5223">
        <w:rPr>
          <w:rFonts w:ascii="Arial" w:hAnsi="Arial" w:cs="Arial"/>
        </w:rPr>
        <w:t>Libro 10: La angustia.</w:t>
      </w:r>
      <w:r w:rsidR="00F73CF0" w:rsidRPr="000100FE">
        <w:rPr>
          <w:rFonts w:ascii="Arial" w:hAnsi="Arial" w:cs="Arial"/>
        </w:rPr>
        <w:t xml:space="preserve"> </w:t>
      </w:r>
      <w:r w:rsidR="00F73CF0" w:rsidRPr="00DD5223">
        <w:rPr>
          <w:rFonts w:ascii="Arial" w:hAnsi="Arial" w:cs="Arial"/>
        </w:rPr>
        <w:t>Buenos Aires, Paidós 2006</w:t>
      </w:r>
    </w:p>
    <w:p w:rsidR="00F73CF0" w:rsidRPr="00DD5223" w:rsidRDefault="00A85042" w:rsidP="00AB4192">
      <w:pPr>
        <w:spacing w:line="360" w:lineRule="auto"/>
        <w:ind w:left="360"/>
        <w:rPr>
          <w:rFonts w:ascii="Arial" w:hAnsi="Arial" w:cs="Arial"/>
          <w:lang w:eastAsia="es-AR"/>
        </w:rPr>
      </w:pPr>
      <w:r>
        <w:rPr>
          <w:rFonts w:ascii="Arial" w:hAnsi="Arial" w:cs="Arial"/>
          <w:lang w:eastAsia="es-AR"/>
        </w:rPr>
        <w:t>8</w:t>
      </w:r>
      <w:r w:rsidR="00AB4192">
        <w:rPr>
          <w:rFonts w:ascii="Arial" w:hAnsi="Arial" w:cs="Arial"/>
          <w:lang w:eastAsia="es-AR"/>
        </w:rPr>
        <w:t xml:space="preserve">. </w:t>
      </w:r>
      <w:r w:rsidR="00750AA6">
        <w:rPr>
          <w:rFonts w:ascii="Arial" w:hAnsi="Arial" w:cs="Arial"/>
          <w:lang w:eastAsia="es-AR"/>
        </w:rPr>
        <w:t xml:space="preserve">  </w:t>
      </w:r>
      <w:r w:rsidR="00F73CF0" w:rsidRPr="00DD5223">
        <w:rPr>
          <w:rFonts w:ascii="Arial" w:hAnsi="Arial" w:cs="Arial"/>
          <w:lang w:eastAsia="es-AR"/>
        </w:rPr>
        <w:t>L</w:t>
      </w:r>
      <w:r w:rsidR="00750AA6">
        <w:rPr>
          <w:rFonts w:ascii="Arial" w:hAnsi="Arial" w:cs="Arial"/>
          <w:lang w:eastAsia="es-AR"/>
        </w:rPr>
        <w:t>ACAN</w:t>
      </w:r>
      <w:r w:rsidR="00F73CF0" w:rsidRPr="00DD5223">
        <w:rPr>
          <w:rFonts w:ascii="Arial" w:hAnsi="Arial" w:cs="Arial"/>
          <w:lang w:eastAsia="es-AR"/>
        </w:rPr>
        <w:t xml:space="preserve">, J. (1972-1973). </w:t>
      </w:r>
      <w:r w:rsidR="00AB4192" w:rsidRPr="000100FE">
        <w:rPr>
          <w:rFonts w:ascii="Arial" w:hAnsi="Arial" w:cs="Arial"/>
        </w:rPr>
        <w:t>El seminario de Jacques Lacan</w:t>
      </w:r>
      <w:r w:rsidR="00AB4192" w:rsidRPr="00DD5223">
        <w:rPr>
          <w:rFonts w:ascii="Arial" w:hAnsi="Arial" w:cs="Arial"/>
          <w:lang w:eastAsia="es-AR"/>
        </w:rPr>
        <w:t xml:space="preserve"> </w:t>
      </w:r>
      <w:r w:rsidR="00F73CF0" w:rsidRPr="00DD5223">
        <w:rPr>
          <w:rFonts w:ascii="Arial" w:hAnsi="Arial" w:cs="Arial"/>
          <w:lang w:eastAsia="es-AR"/>
        </w:rPr>
        <w:t>Libro 20: Aún</w:t>
      </w:r>
      <w:r w:rsidR="00F73CF0" w:rsidRPr="000100FE">
        <w:rPr>
          <w:rFonts w:ascii="Arial" w:hAnsi="Arial" w:cs="Arial"/>
          <w:lang w:eastAsia="es-AR"/>
        </w:rPr>
        <w:t>.</w:t>
      </w:r>
      <w:r w:rsidR="00F73CF0" w:rsidRPr="000100FE">
        <w:rPr>
          <w:rFonts w:ascii="Arial" w:hAnsi="Arial" w:cs="Arial"/>
        </w:rPr>
        <w:t xml:space="preserve"> </w:t>
      </w:r>
      <w:r w:rsidR="00AB4192">
        <w:rPr>
          <w:rFonts w:ascii="Arial" w:hAnsi="Arial" w:cs="Arial"/>
        </w:rPr>
        <w:t>B</w:t>
      </w:r>
      <w:r w:rsidR="00F73CF0" w:rsidRPr="00DD5223">
        <w:rPr>
          <w:rFonts w:ascii="Arial" w:hAnsi="Arial" w:cs="Arial"/>
          <w:lang w:eastAsia="es-AR"/>
        </w:rPr>
        <w:t>uenos Aires, Paidós 1981</w:t>
      </w:r>
    </w:p>
    <w:p w:rsidR="00F73CF0" w:rsidRDefault="00A85042" w:rsidP="00AB4192">
      <w:pPr>
        <w:spacing w:line="360" w:lineRule="auto"/>
        <w:ind w:left="360"/>
        <w:jc w:val="both"/>
        <w:rPr>
          <w:rFonts w:ascii="Arial" w:hAnsi="Arial" w:cs="Arial"/>
          <w:lang w:eastAsia="en-US"/>
        </w:rPr>
      </w:pPr>
      <w:r>
        <w:rPr>
          <w:rFonts w:ascii="Arial" w:hAnsi="Arial" w:cs="Arial"/>
          <w:lang w:eastAsia="en-US"/>
        </w:rPr>
        <w:t>9.</w:t>
      </w:r>
      <w:r w:rsidR="00AB4192">
        <w:rPr>
          <w:rFonts w:ascii="Arial" w:hAnsi="Arial" w:cs="Arial"/>
          <w:lang w:eastAsia="en-US"/>
        </w:rPr>
        <w:t xml:space="preserve"> </w:t>
      </w:r>
      <w:r w:rsidR="00F73CF0" w:rsidRPr="00DD5223">
        <w:rPr>
          <w:rFonts w:ascii="Arial" w:hAnsi="Arial" w:cs="Arial"/>
          <w:lang w:eastAsia="en-US"/>
        </w:rPr>
        <w:t>LACAN, J. (1973-1974)</w:t>
      </w:r>
      <w:r w:rsidR="00AB4192">
        <w:rPr>
          <w:rFonts w:ascii="Arial" w:hAnsi="Arial" w:cs="Arial"/>
          <w:lang w:eastAsia="en-US"/>
        </w:rPr>
        <w:t xml:space="preserve"> </w:t>
      </w:r>
      <w:r w:rsidR="00AB4192" w:rsidRPr="000100FE">
        <w:rPr>
          <w:rFonts w:ascii="Arial" w:hAnsi="Arial" w:cs="Arial"/>
        </w:rPr>
        <w:t>El seminario de Jacques Lacan</w:t>
      </w:r>
      <w:r w:rsidR="00F73CF0" w:rsidRPr="00DD5223">
        <w:rPr>
          <w:rFonts w:ascii="Arial" w:hAnsi="Arial" w:cs="Arial"/>
          <w:lang w:eastAsia="en-US"/>
        </w:rPr>
        <w:t xml:space="preserve"> Libro 21: Los incautos yerran o los Nombres del padre</w:t>
      </w:r>
      <w:r w:rsidR="001A021D">
        <w:rPr>
          <w:rFonts w:ascii="Arial" w:hAnsi="Arial" w:cs="Arial"/>
          <w:lang w:eastAsia="en-US"/>
        </w:rPr>
        <w:t>.</w:t>
      </w:r>
      <w:r w:rsidR="00AB4192">
        <w:rPr>
          <w:rFonts w:ascii="Arial" w:hAnsi="Arial" w:cs="Arial"/>
          <w:lang w:eastAsia="en-US"/>
        </w:rPr>
        <w:t xml:space="preserve"> </w:t>
      </w:r>
      <w:r w:rsidR="00F73CF0" w:rsidRPr="00DD5223">
        <w:rPr>
          <w:rFonts w:ascii="Arial" w:hAnsi="Arial" w:cs="Arial"/>
          <w:lang w:eastAsia="en-US"/>
        </w:rPr>
        <w:t xml:space="preserve"> Inédito.</w:t>
      </w:r>
    </w:p>
    <w:p w:rsidR="00AB4192" w:rsidRPr="00AB4192" w:rsidRDefault="00AB4192" w:rsidP="00A85042">
      <w:pPr>
        <w:pStyle w:val="Textonotaalfinal"/>
        <w:numPr>
          <w:ilvl w:val="0"/>
          <w:numId w:val="5"/>
        </w:numPr>
        <w:spacing w:line="360" w:lineRule="auto"/>
        <w:jc w:val="both"/>
        <w:rPr>
          <w:rFonts w:ascii="Arial" w:hAnsi="Arial" w:cs="Arial"/>
          <w:lang w:eastAsia="en-US"/>
        </w:rPr>
      </w:pPr>
      <w:r w:rsidRPr="00AB4192">
        <w:rPr>
          <w:rFonts w:ascii="Arial" w:hAnsi="Arial" w:cs="Arial"/>
          <w:sz w:val="24"/>
          <w:szCs w:val="24"/>
        </w:rPr>
        <w:t xml:space="preserve">LACAN, J. (1967) “Lugar, origen y fin de mi enseñanza” en </w:t>
      </w:r>
      <w:r w:rsidRPr="001A021D">
        <w:rPr>
          <w:rFonts w:ascii="Arial" w:hAnsi="Arial" w:cs="Arial"/>
          <w:sz w:val="24"/>
          <w:szCs w:val="24"/>
        </w:rPr>
        <w:t>Mi enseñanza</w:t>
      </w:r>
      <w:r w:rsidRPr="00AB4192">
        <w:rPr>
          <w:rFonts w:ascii="Arial" w:hAnsi="Arial" w:cs="Arial"/>
          <w:sz w:val="24"/>
          <w:szCs w:val="24"/>
        </w:rPr>
        <w:t xml:space="preserve">, </w:t>
      </w:r>
      <w:r>
        <w:rPr>
          <w:rFonts w:ascii="Arial" w:hAnsi="Arial" w:cs="Arial"/>
          <w:sz w:val="24"/>
          <w:szCs w:val="24"/>
        </w:rPr>
        <w:t>Buenos Aires, Paidós 2006</w:t>
      </w:r>
    </w:p>
    <w:p w:rsidR="00F73CF0" w:rsidRPr="00A85042" w:rsidRDefault="00A85042" w:rsidP="00A85042">
      <w:pPr>
        <w:tabs>
          <w:tab w:val="left" w:pos="8280"/>
        </w:tabs>
        <w:spacing w:line="360" w:lineRule="auto"/>
        <w:ind w:left="360" w:right="44"/>
        <w:jc w:val="both"/>
        <w:rPr>
          <w:rFonts w:ascii="Arial" w:hAnsi="Arial" w:cs="Arial"/>
        </w:rPr>
      </w:pPr>
      <w:r>
        <w:rPr>
          <w:rFonts w:ascii="Arial" w:hAnsi="Arial" w:cs="Arial"/>
        </w:rPr>
        <w:t>11.</w:t>
      </w:r>
      <w:r w:rsidR="00750AA6" w:rsidRPr="00A85042">
        <w:rPr>
          <w:rFonts w:ascii="Arial" w:hAnsi="Arial" w:cs="Arial"/>
        </w:rPr>
        <w:t xml:space="preserve">  </w:t>
      </w:r>
      <w:r w:rsidR="00F73CF0" w:rsidRPr="00A85042">
        <w:rPr>
          <w:rFonts w:ascii="Arial" w:hAnsi="Arial" w:cs="Arial"/>
        </w:rPr>
        <w:t xml:space="preserve">LACAN, J. (1975) Intervención luego de la exposición de André Albert sobre El placer y la regla fundamental, </w:t>
      </w:r>
      <w:r w:rsidR="00AB4192" w:rsidRPr="00A85042">
        <w:rPr>
          <w:rFonts w:ascii="Arial" w:hAnsi="Arial" w:cs="Arial"/>
        </w:rPr>
        <w:t>I</w:t>
      </w:r>
      <w:r w:rsidR="00F73CF0" w:rsidRPr="00A85042">
        <w:rPr>
          <w:rFonts w:ascii="Arial" w:hAnsi="Arial" w:cs="Arial"/>
        </w:rPr>
        <w:t>nédito.</w:t>
      </w:r>
    </w:p>
    <w:p w:rsidR="00F73CF0" w:rsidRPr="00A85042" w:rsidRDefault="00A85042" w:rsidP="00A85042">
      <w:pPr>
        <w:spacing w:line="360" w:lineRule="auto"/>
        <w:ind w:left="360"/>
        <w:jc w:val="both"/>
        <w:rPr>
          <w:rFonts w:ascii="Arial" w:hAnsi="Arial" w:cs="Arial"/>
          <w:lang w:eastAsia="en-US"/>
        </w:rPr>
      </w:pPr>
      <w:r>
        <w:rPr>
          <w:rFonts w:ascii="Arial" w:hAnsi="Arial" w:cs="Arial"/>
          <w:lang w:eastAsia="en-US"/>
        </w:rPr>
        <w:t>12.</w:t>
      </w:r>
      <w:r w:rsidR="00750AA6" w:rsidRPr="00A85042">
        <w:rPr>
          <w:rFonts w:ascii="Arial" w:hAnsi="Arial" w:cs="Arial"/>
          <w:lang w:eastAsia="en-US"/>
        </w:rPr>
        <w:t xml:space="preserve">  </w:t>
      </w:r>
      <w:r w:rsidR="00F73CF0" w:rsidRPr="00A85042">
        <w:rPr>
          <w:rFonts w:ascii="Arial" w:hAnsi="Arial" w:cs="Arial"/>
          <w:lang w:eastAsia="en-US"/>
        </w:rPr>
        <w:t>MAZZUCA, M. (2011) Ecos del pase. Buenos Aires, Letra viva. 2011</w:t>
      </w:r>
    </w:p>
    <w:p w:rsidR="00F73CF0" w:rsidRPr="00A85042" w:rsidRDefault="00A85042" w:rsidP="00A85042">
      <w:pPr>
        <w:spacing w:line="360" w:lineRule="auto"/>
        <w:ind w:left="360"/>
        <w:jc w:val="both"/>
        <w:rPr>
          <w:rFonts w:ascii="Arial" w:hAnsi="Arial" w:cs="Arial"/>
          <w:lang w:eastAsia="en-US"/>
        </w:rPr>
      </w:pPr>
      <w:r>
        <w:rPr>
          <w:rFonts w:ascii="Arial" w:hAnsi="Arial" w:cs="Arial"/>
          <w:lang w:eastAsia="en-US"/>
        </w:rPr>
        <w:t>13.</w:t>
      </w:r>
      <w:r w:rsidR="00750AA6" w:rsidRPr="00A85042">
        <w:rPr>
          <w:rFonts w:ascii="Arial" w:hAnsi="Arial" w:cs="Arial"/>
          <w:lang w:eastAsia="en-US"/>
        </w:rPr>
        <w:t xml:space="preserve">  </w:t>
      </w:r>
      <w:r w:rsidR="00DD5223" w:rsidRPr="00A85042">
        <w:rPr>
          <w:rFonts w:ascii="Arial" w:hAnsi="Arial" w:cs="Arial"/>
          <w:lang w:eastAsia="en-US"/>
        </w:rPr>
        <w:t>SOLER, C. (1991-1992) La repetición en la experiencia analítica, Buenos Aires, Manantial, 2004</w:t>
      </w:r>
    </w:p>
    <w:p w:rsidR="00B81E66" w:rsidRPr="00DD5223" w:rsidRDefault="00B81E66" w:rsidP="00DD5223">
      <w:pPr>
        <w:spacing w:line="360" w:lineRule="auto"/>
        <w:ind w:right="44"/>
        <w:jc w:val="both"/>
        <w:rPr>
          <w:rFonts w:ascii="Arial" w:hAnsi="Arial" w:cs="Arial"/>
        </w:rPr>
      </w:pPr>
    </w:p>
    <w:sectPr w:rsidR="00B81E66" w:rsidRPr="00DD52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B6F"/>
    <w:multiLevelType w:val="hybridMultilevel"/>
    <w:tmpl w:val="8BB88622"/>
    <w:lvl w:ilvl="0" w:tplc="29E6C5E2">
      <w:start w:val="1"/>
      <w:numFmt w:val="decimal"/>
      <w:lvlText w:val="%1."/>
      <w:lvlJc w:val="left"/>
      <w:pPr>
        <w:ind w:left="720" w:hanging="360"/>
      </w:pPr>
      <w:rPr>
        <w:rFonts w:ascii="Arial" w:eastAsia="Times New Roman" w:hAnsi="Arial" w:cs="Arial"/>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115F15"/>
    <w:multiLevelType w:val="hybridMultilevel"/>
    <w:tmpl w:val="4DCCF71A"/>
    <w:lvl w:ilvl="0" w:tplc="C46E6AEC">
      <w:start w:val="10"/>
      <w:numFmt w:val="decimal"/>
      <w:lvlText w:val="%1."/>
      <w:lvlJc w:val="left"/>
      <w:pPr>
        <w:ind w:left="720" w:hanging="360"/>
      </w:pPr>
      <w:rPr>
        <w:rFonts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40D4C48"/>
    <w:multiLevelType w:val="hybridMultilevel"/>
    <w:tmpl w:val="F44826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6BE07AB"/>
    <w:multiLevelType w:val="hybridMultilevel"/>
    <w:tmpl w:val="F44826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95B0D68"/>
    <w:multiLevelType w:val="hybridMultilevel"/>
    <w:tmpl w:val="22E4015E"/>
    <w:lvl w:ilvl="0" w:tplc="2C0A000F">
      <w:start w:val="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0D"/>
    <w:rsid w:val="000100FE"/>
    <w:rsid w:val="00104CD9"/>
    <w:rsid w:val="00124591"/>
    <w:rsid w:val="001A021D"/>
    <w:rsid w:val="00310527"/>
    <w:rsid w:val="00494940"/>
    <w:rsid w:val="004B739F"/>
    <w:rsid w:val="004F36CA"/>
    <w:rsid w:val="00547085"/>
    <w:rsid w:val="005D1244"/>
    <w:rsid w:val="005F0C34"/>
    <w:rsid w:val="0073247D"/>
    <w:rsid w:val="00750AA6"/>
    <w:rsid w:val="007D3693"/>
    <w:rsid w:val="00912A0F"/>
    <w:rsid w:val="009D35C4"/>
    <w:rsid w:val="00A62D3E"/>
    <w:rsid w:val="00A728A4"/>
    <w:rsid w:val="00A85042"/>
    <w:rsid w:val="00A867F7"/>
    <w:rsid w:val="00AB4192"/>
    <w:rsid w:val="00AC0DA3"/>
    <w:rsid w:val="00B13BEB"/>
    <w:rsid w:val="00B40BFB"/>
    <w:rsid w:val="00B418C5"/>
    <w:rsid w:val="00B623C8"/>
    <w:rsid w:val="00B81E66"/>
    <w:rsid w:val="00C54774"/>
    <w:rsid w:val="00C6710D"/>
    <w:rsid w:val="00D7437A"/>
    <w:rsid w:val="00DC107D"/>
    <w:rsid w:val="00DD5223"/>
    <w:rsid w:val="00EF7A0E"/>
    <w:rsid w:val="00F304BD"/>
    <w:rsid w:val="00F73CF0"/>
    <w:rsid w:val="00F9002C"/>
    <w:rsid w:val="00FB0E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DD5223"/>
    <w:rPr>
      <w:sz w:val="20"/>
      <w:szCs w:val="20"/>
    </w:rPr>
  </w:style>
  <w:style w:type="character" w:customStyle="1" w:styleId="TextonotaalfinalCar">
    <w:name w:val="Texto nota al final Car"/>
    <w:basedOn w:val="Fuentedeprrafopredeter"/>
    <w:link w:val="Textonotaalfinal"/>
    <w:semiHidden/>
    <w:rsid w:val="00DD522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D5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DD5223"/>
    <w:rPr>
      <w:sz w:val="20"/>
      <w:szCs w:val="20"/>
    </w:rPr>
  </w:style>
  <w:style w:type="character" w:customStyle="1" w:styleId="TextonotaalfinalCar">
    <w:name w:val="Texto nota al final Car"/>
    <w:basedOn w:val="Fuentedeprrafopredeter"/>
    <w:link w:val="Textonotaalfinal"/>
    <w:semiHidden/>
    <w:rsid w:val="00DD522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D5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1991</Words>
  <Characters>10955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Mariano</cp:lastModifiedBy>
  <cp:revision>22</cp:revision>
  <dcterms:created xsi:type="dcterms:W3CDTF">2014-08-06T13:30:00Z</dcterms:created>
  <dcterms:modified xsi:type="dcterms:W3CDTF">2014-08-09T13:10:00Z</dcterms:modified>
</cp:coreProperties>
</file>