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4CA" w:rsidRDefault="003374CA"/>
    <w:p w:rsidR="00DC4AC4" w:rsidRDefault="00DC4AC4"/>
    <w:p w:rsidR="00DC4AC4" w:rsidRDefault="00DC4AC4"/>
    <w:p w:rsidR="008219D6" w:rsidRDefault="008219D6" w:rsidP="00DC4AC4">
      <w:pPr>
        <w:jc w:val="center"/>
        <w:rPr>
          <w:rFonts w:ascii="Arial" w:hAnsi="Arial" w:cs="Arial"/>
          <w:b/>
          <w:sz w:val="48"/>
          <w:szCs w:val="48"/>
        </w:rPr>
      </w:pPr>
    </w:p>
    <w:p w:rsidR="00DC4AC4" w:rsidRPr="007224E6" w:rsidRDefault="00DC4AC4" w:rsidP="00DC4AC4">
      <w:pPr>
        <w:jc w:val="center"/>
        <w:rPr>
          <w:b/>
          <w:sz w:val="44"/>
          <w:szCs w:val="44"/>
        </w:rPr>
      </w:pPr>
      <w:r w:rsidRPr="007224E6">
        <w:rPr>
          <w:b/>
          <w:sz w:val="44"/>
          <w:szCs w:val="44"/>
        </w:rPr>
        <w:t>V CONGRESO DE CIENCIAS ECONÓMICAS</w:t>
      </w:r>
    </w:p>
    <w:p w:rsidR="00DC4AC4" w:rsidRPr="007224E6" w:rsidRDefault="00DC4AC4" w:rsidP="00DC4AC4">
      <w:pPr>
        <w:jc w:val="center"/>
        <w:rPr>
          <w:b/>
          <w:sz w:val="44"/>
          <w:szCs w:val="44"/>
        </w:rPr>
      </w:pPr>
      <w:r w:rsidRPr="007224E6">
        <w:rPr>
          <w:b/>
          <w:sz w:val="44"/>
          <w:szCs w:val="44"/>
        </w:rPr>
        <w:t>IX CONGRESO DE ADMINISTRACIÓN</w:t>
      </w:r>
    </w:p>
    <w:p w:rsidR="00DC4AC4" w:rsidRPr="007224E6" w:rsidRDefault="00DC4AC4" w:rsidP="00DC4AC4">
      <w:pPr>
        <w:jc w:val="center"/>
        <w:rPr>
          <w:b/>
          <w:sz w:val="44"/>
          <w:szCs w:val="44"/>
        </w:rPr>
      </w:pPr>
      <w:r w:rsidRPr="007224E6">
        <w:rPr>
          <w:b/>
          <w:sz w:val="44"/>
          <w:szCs w:val="44"/>
        </w:rPr>
        <w:t>VI ENCUENTRO INTERNACIONAL DE ADMINISTRACIÓN</w:t>
      </w:r>
    </w:p>
    <w:p w:rsidR="00DC4AC4" w:rsidRPr="007224E6" w:rsidRDefault="00DC4AC4" w:rsidP="00DC4AC4">
      <w:pPr>
        <w:jc w:val="center"/>
        <w:rPr>
          <w:b/>
          <w:sz w:val="44"/>
          <w:szCs w:val="44"/>
        </w:rPr>
      </w:pPr>
      <w:proofErr w:type="gramStart"/>
      <w:r w:rsidRPr="007224E6">
        <w:rPr>
          <w:b/>
          <w:sz w:val="44"/>
          <w:szCs w:val="44"/>
        </w:rPr>
        <w:t>Del  CENTRO</w:t>
      </w:r>
      <w:proofErr w:type="gramEnd"/>
      <w:r w:rsidRPr="007224E6">
        <w:rPr>
          <w:b/>
          <w:sz w:val="44"/>
          <w:szCs w:val="44"/>
        </w:rPr>
        <w:t xml:space="preserve"> DE LA REPÚBLICA</w:t>
      </w:r>
    </w:p>
    <w:p w:rsidR="00DC4AC4" w:rsidRPr="007224E6" w:rsidRDefault="00DC4AC4" w:rsidP="00DC4AC4">
      <w:pPr>
        <w:jc w:val="center"/>
        <w:rPr>
          <w:b/>
          <w:sz w:val="44"/>
          <w:szCs w:val="44"/>
        </w:rPr>
      </w:pPr>
    </w:p>
    <w:p w:rsidR="00DC4AC4" w:rsidRPr="007224E6" w:rsidRDefault="00DC4AC4" w:rsidP="00DC4AC4">
      <w:pPr>
        <w:jc w:val="center"/>
        <w:rPr>
          <w:b/>
          <w:sz w:val="44"/>
          <w:szCs w:val="44"/>
        </w:rPr>
      </w:pPr>
      <w:r w:rsidRPr="007224E6">
        <w:rPr>
          <w:b/>
          <w:sz w:val="44"/>
          <w:szCs w:val="44"/>
        </w:rPr>
        <w:t>UNIVERSIDAD NACIONAL DE VILLA MARÍA</w:t>
      </w:r>
    </w:p>
    <w:p w:rsidR="008219D6" w:rsidRPr="007224E6" w:rsidRDefault="008219D6" w:rsidP="00DC4AC4">
      <w:pPr>
        <w:jc w:val="center"/>
        <w:rPr>
          <w:b/>
          <w:sz w:val="44"/>
          <w:szCs w:val="44"/>
        </w:rPr>
      </w:pPr>
    </w:p>
    <w:p w:rsidR="00DC4AC4" w:rsidRPr="007224E6" w:rsidRDefault="008219D6" w:rsidP="00DC4AC4">
      <w:pPr>
        <w:jc w:val="center"/>
        <w:rPr>
          <w:b/>
          <w:color w:val="333333"/>
          <w:sz w:val="44"/>
          <w:szCs w:val="44"/>
          <w:lang w:val="es-AR" w:eastAsia="es-AR"/>
        </w:rPr>
      </w:pPr>
      <w:r w:rsidRPr="007224E6">
        <w:rPr>
          <w:b/>
          <w:color w:val="333333"/>
          <w:sz w:val="44"/>
          <w:szCs w:val="44"/>
          <w:lang w:val="es-AR" w:eastAsia="es-AR"/>
        </w:rPr>
        <w:t>GENERACIÓN E INTERPRETACIÓN DE INFORMACIÓN PARA LA GESTIÓN ESTRATÉGICA</w:t>
      </w:r>
    </w:p>
    <w:p w:rsidR="008219D6" w:rsidRPr="0018333F" w:rsidRDefault="008219D6" w:rsidP="00DC4AC4">
      <w:pPr>
        <w:jc w:val="center"/>
        <w:rPr>
          <w:b/>
          <w:color w:val="333333"/>
          <w:sz w:val="24"/>
          <w:szCs w:val="24"/>
          <w:lang w:val="es-AR" w:eastAsia="es-AR"/>
        </w:rPr>
      </w:pPr>
    </w:p>
    <w:p w:rsidR="008219D6" w:rsidRPr="0018333F" w:rsidRDefault="008219D6" w:rsidP="00DC4AC4">
      <w:pPr>
        <w:jc w:val="center"/>
        <w:rPr>
          <w:b/>
          <w:sz w:val="24"/>
          <w:szCs w:val="24"/>
        </w:rPr>
      </w:pPr>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AUTORES</w:t>
      </w:r>
    </w:p>
    <w:p w:rsidR="00DC4AC4" w:rsidRPr="0018333F" w:rsidRDefault="00DC4AC4" w:rsidP="008219D6">
      <w:pPr>
        <w:jc w:val="center"/>
        <w:rPr>
          <w:b/>
          <w:color w:val="333333"/>
          <w:sz w:val="24"/>
          <w:szCs w:val="24"/>
          <w:lang w:val="es-AR" w:eastAsia="es-AR"/>
        </w:rPr>
      </w:pPr>
      <w:proofErr w:type="spellStart"/>
      <w:r w:rsidRPr="0018333F">
        <w:rPr>
          <w:b/>
          <w:color w:val="333333"/>
          <w:sz w:val="24"/>
          <w:szCs w:val="24"/>
          <w:lang w:val="es-AR" w:eastAsia="es-AR"/>
        </w:rPr>
        <w:t>Mgter</w:t>
      </w:r>
      <w:proofErr w:type="spellEnd"/>
      <w:r w:rsidRPr="0018333F">
        <w:rPr>
          <w:b/>
          <w:color w:val="333333"/>
          <w:sz w:val="24"/>
          <w:szCs w:val="24"/>
          <w:lang w:val="es-AR" w:eastAsia="es-AR"/>
        </w:rPr>
        <w:t>. Mario Tamagno</w:t>
      </w:r>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 xml:space="preserve">Esp. Franco </w:t>
      </w:r>
      <w:proofErr w:type="spellStart"/>
      <w:r w:rsidRPr="0018333F">
        <w:rPr>
          <w:b/>
          <w:color w:val="333333"/>
          <w:sz w:val="24"/>
          <w:szCs w:val="24"/>
          <w:lang w:val="es-AR" w:eastAsia="es-AR"/>
        </w:rPr>
        <w:t>Monetti</w:t>
      </w:r>
      <w:proofErr w:type="spellEnd"/>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 xml:space="preserve">Esp. Myriam </w:t>
      </w:r>
      <w:proofErr w:type="spellStart"/>
      <w:r w:rsidRPr="0018333F">
        <w:rPr>
          <w:b/>
          <w:color w:val="333333"/>
          <w:sz w:val="24"/>
          <w:szCs w:val="24"/>
          <w:lang w:val="es-AR" w:eastAsia="es-AR"/>
        </w:rPr>
        <w:t>Perazzio</w:t>
      </w:r>
      <w:proofErr w:type="spellEnd"/>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 xml:space="preserve">Cr. Marcelo </w:t>
      </w:r>
      <w:proofErr w:type="spellStart"/>
      <w:r w:rsidRPr="0018333F">
        <w:rPr>
          <w:b/>
          <w:color w:val="333333"/>
          <w:sz w:val="24"/>
          <w:szCs w:val="24"/>
          <w:lang w:val="es-AR" w:eastAsia="es-AR"/>
        </w:rPr>
        <w:t>Fernandez</w:t>
      </w:r>
      <w:proofErr w:type="spellEnd"/>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 xml:space="preserve">Cr. Julián González </w:t>
      </w:r>
      <w:proofErr w:type="spellStart"/>
      <w:r w:rsidRPr="0018333F">
        <w:rPr>
          <w:b/>
          <w:color w:val="333333"/>
          <w:sz w:val="24"/>
          <w:szCs w:val="24"/>
          <w:lang w:val="es-AR" w:eastAsia="es-AR"/>
        </w:rPr>
        <w:t>Treglia</w:t>
      </w:r>
      <w:proofErr w:type="spellEnd"/>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Cr. Nicolás Pérez</w:t>
      </w:r>
    </w:p>
    <w:p w:rsidR="00DC4AC4" w:rsidRPr="0018333F" w:rsidRDefault="00DC4AC4" w:rsidP="008219D6">
      <w:pPr>
        <w:jc w:val="center"/>
        <w:rPr>
          <w:b/>
          <w:color w:val="333333"/>
          <w:sz w:val="24"/>
          <w:szCs w:val="24"/>
          <w:lang w:val="es-AR" w:eastAsia="es-AR"/>
        </w:rPr>
      </w:pPr>
      <w:proofErr w:type="spellStart"/>
      <w:r w:rsidRPr="0018333F">
        <w:rPr>
          <w:b/>
          <w:color w:val="333333"/>
          <w:sz w:val="24"/>
          <w:szCs w:val="24"/>
          <w:lang w:val="es-AR" w:eastAsia="es-AR"/>
        </w:rPr>
        <w:t>Cra</w:t>
      </w:r>
      <w:proofErr w:type="spellEnd"/>
      <w:r w:rsidRPr="0018333F">
        <w:rPr>
          <w:b/>
          <w:color w:val="333333"/>
          <w:sz w:val="24"/>
          <w:szCs w:val="24"/>
          <w:lang w:val="es-AR" w:eastAsia="es-AR"/>
        </w:rPr>
        <w:t xml:space="preserve">. </w:t>
      </w:r>
      <w:proofErr w:type="spellStart"/>
      <w:r w:rsidRPr="0018333F">
        <w:rPr>
          <w:b/>
          <w:color w:val="333333"/>
          <w:sz w:val="24"/>
          <w:szCs w:val="24"/>
          <w:lang w:val="es-AR" w:eastAsia="es-AR"/>
        </w:rPr>
        <w:t>Magalí</w:t>
      </w:r>
      <w:proofErr w:type="spellEnd"/>
      <w:r w:rsidRPr="0018333F">
        <w:rPr>
          <w:b/>
          <w:color w:val="333333"/>
          <w:sz w:val="24"/>
          <w:szCs w:val="24"/>
          <w:lang w:val="es-AR" w:eastAsia="es-AR"/>
        </w:rPr>
        <w:t xml:space="preserve"> </w:t>
      </w:r>
      <w:proofErr w:type="spellStart"/>
      <w:r w:rsidRPr="0018333F">
        <w:rPr>
          <w:b/>
          <w:color w:val="333333"/>
          <w:sz w:val="24"/>
          <w:szCs w:val="24"/>
          <w:lang w:val="es-AR" w:eastAsia="es-AR"/>
        </w:rPr>
        <w:t>Leonardi</w:t>
      </w:r>
      <w:proofErr w:type="spellEnd"/>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 xml:space="preserve">Alumno Leonardo </w:t>
      </w:r>
      <w:proofErr w:type="spellStart"/>
      <w:r w:rsidRPr="0018333F">
        <w:rPr>
          <w:b/>
          <w:color w:val="333333"/>
          <w:sz w:val="24"/>
          <w:szCs w:val="24"/>
          <w:lang w:val="es-AR" w:eastAsia="es-AR"/>
        </w:rPr>
        <w:t>Tarántola</w:t>
      </w:r>
      <w:proofErr w:type="spellEnd"/>
    </w:p>
    <w:p w:rsidR="00DC4AC4" w:rsidRPr="0018333F" w:rsidRDefault="00DC4AC4" w:rsidP="008219D6">
      <w:pPr>
        <w:jc w:val="center"/>
        <w:rPr>
          <w:b/>
          <w:color w:val="333333"/>
          <w:sz w:val="24"/>
          <w:szCs w:val="24"/>
          <w:lang w:val="es-AR" w:eastAsia="es-AR"/>
        </w:rPr>
      </w:pPr>
      <w:r w:rsidRPr="0018333F">
        <w:rPr>
          <w:b/>
          <w:color w:val="333333"/>
          <w:sz w:val="24"/>
          <w:szCs w:val="24"/>
          <w:lang w:val="es-AR" w:eastAsia="es-AR"/>
        </w:rPr>
        <w:t>Alumna Paula Tamagno</w:t>
      </w:r>
    </w:p>
    <w:p w:rsidR="00DC4AC4" w:rsidRPr="0018333F" w:rsidRDefault="00DC4AC4" w:rsidP="00DC4AC4">
      <w:pPr>
        <w:jc w:val="center"/>
        <w:rPr>
          <w:b/>
          <w:sz w:val="24"/>
          <w:szCs w:val="24"/>
        </w:rPr>
      </w:pPr>
    </w:p>
    <w:p w:rsidR="00DC4AC4" w:rsidRPr="007224E6" w:rsidRDefault="00DC4AC4" w:rsidP="008219D6">
      <w:pPr>
        <w:jc w:val="center"/>
        <w:rPr>
          <w:b/>
          <w:sz w:val="36"/>
          <w:szCs w:val="36"/>
        </w:rPr>
      </w:pPr>
      <w:r w:rsidRPr="007224E6">
        <w:rPr>
          <w:b/>
          <w:sz w:val="36"/>
          <w:szCs w:val="36"/>
        </w:rPr>
        <w:t>VILLA MARÍA, OCTUBRE 2020</w:t>
      </w:r>
    </w:p>
    <w:p w:rsidR="00D80AAD" w:rsidRPr="0018333F" w:rsidRDefault="00D80AAD">
      <w:pPr>
        <w:rPr>
          <w:sz w:val="24"/>
          <w:szCs w:val="24"/>
        </w:rPr>
      </w:pPr>
    </w:p>
    <w:p w:rsidR="00DC4AC4" w:rsidRPr="0018333F" w:rsidRDefault="00DC4AC4">
      <w:pPr>
        <w:spacing w:after="160" w:line="259" w:lineRule="auto"/>
        <w:rPr>
          <w:b/>
          <w:sz w:val="24"/>
          <w:szCs w:val="24"/>
          <w:u w:val="single"/>
          <w:lang w:val="es-ES_tradnl"/>
        </w:rPr>
      </w:pPr>
    </w:p>
    <w:p w:rsidR="00D80AAD" w:rsidRDefault="00D80AAD" w:rsidP="00D80AAD">
      <w:pPr>
        <w:pStyle w:val="xl34"/>
        <w:pBdr>
          <w:bottom w:val="none" w:sz="0" w:space="0" w:color="auto"/>
          <w:right w:val="none" w:sz="0" w:space="0" w:color="auto"/>
        </w:pBdr>
        <w:spacing w:before="0" w:beforeAutospacing="0" w:after="120" w:afterAutospacing="0" w:line="360" w:lineRule="auto"/>
        <w:ind w:left="709"/>
        <w:jc w:val="center"/>
        <w:rPr>
          <w:rFonts w:ascii="Times New Roman" w:hAnsi="Times New Roman" w:cs="Times New Roman"/>
          <w:b/>
          <w:color w:val="333333"/>
          <w:u w:val="single"/>
          <w:lang w:val="es-AR" w:eastAsia="es-AR"/>
        </w:rPr>
      </w:pPr>
      <w:r w:rsidRPr="0018333F">
        <w:rPr>
          <w:rFonts w:ascii="Times New Roman" w:hAnsi="Times New Roman" w:cs="Times New Roman"/>
          <w:b/>
          <w:color w:val="333333"/>
          <w:u w:val="single"/>
          <w:lang w:val="es-AR" w:eastAsia="es-AR"/>
        </w:rPr>
        <w:lastRenderedPageBreak/>
        <w:t>GENERACIÓN E INTERPRETACIÓN DE INFORMACIÓN PARA LA GESTIÓN ESTRATÉGICA</w:t>
      </w:r>
    </w:p>
    <w:p w:rsidR="007224E6" w:rsidRPr="0018333F" w:rsidRDefault="007224E6" w:rsidP="00D80AAD">
      <w:pPr>
        <w:pStyle w:val="xl34"/>
        <w:pBdr>
          <w:bottom w:val="none" w:sz="0" w:space="0" w:color="auto"/>
          <w:right w:val="none" w:sz="0" w:space="0" w:color="auto"/>
        </w:pBdr>
        <w:spacing w:before="0" w:beforeAutospacing="0" w:after="120" w:afterAutospacing="0" w:line="360" w:lineRule="auto"/>
        <w:ind w:left="709"/>
        <w:jc w:val="center"/>
        <w:rPr>
          <w:rFonts w:ascii="Times New Roman" w:hAnsi="Times New Roman" w:cs="Times New Roman"/>
          <w:b/>
          <w:color w:val="333333"/>
          <w:u w:val="single"/>
          <w:lang w:val="es-AR" w:eastAsia="es-AR"/>
        </w:rPr>
      </w:pPr>
    </w:p>
    <w:p w:rsidR="00D80AAD" w:rsidRDefault="007224E6" w:rsidP="007224E6">
      <w:pPr>
        <w:pStyle w:val="xl34"/>
        <w:pBdr>
          <w:bottom w:val="none" w:sz="0" w:space="0" w:color="auto"/>
          <w:right w:val="none" w:sz="0" w:space="0" w:color="auto"/>
        </w:pBdr>
        <w:spacing w:before="0" w:beforeAutospacing="0" w:after="120" w:afterAutospacing="0" w:line="360" w:lineRule="auto"/>
        <w:ind w:left="709"/>
        <w:rPr>
          <w:rFonts w:ascii="Times New Roman" w:eastAsia="Times New Roman" w:hAnsi="Times New Roman" w:cs="Times New Roman"/>
          <w:b/>
          <w:lang w:val="es-ES_tradnl"/>
        </w:rPr>
      </w:pPr>
      <w:r w:rsidRPr="007224E6">
        <w:rPr>
          <w:rFonts w:ascii="Times New Roman" w:eastAsia="Times New Roman" w:hAnsi="Times New Roman" w:cs="Times New Roman"/>
          <w:b/>
          <w:lang w:val="es-ES_tradnl"/>
        </w:rPr>
        <w:t xml:space="preserve">PALABRAS CLAVES: INFORMACIÓN – GESTIÓN </w:t>
      </w:r>
      <w:r>
        <w:rPr>
          <w:rFonts w:ascii="Times New Roman" w:eastAsia="Times New Roman" w:hAnsi="Times New Roman" w:cs="Times New Roman"/>
          <w:b/>
          <w:lang w:val="es-ES_tradnl"/>
        </w:rPr>
        <w:t>–</w:t>
      </w:r>
      <w:r w:rsidRPr="007224E6">
        <w:rPr>
          <w:rFonts w:ascii="Times New Roman" w:eastAsia="Times New Roman" w:hAnsi="Times New Roman" w:cs="Times New Roman"/>
          <w:b/>
          <w:lang w:val="es-ES_tradnl"/>
        </w:rPr>
        <w:t xml:space="preserve"> ESTRATÉGICA</w:t>
      </w:r>
    </w:p>
    <w:p w:rsidR="007224E6" w:rsidRPr="007224E6" w:rsidRDefault="007224E6" w:rsidP="007224E6">
      <w:pPr>
        <w:pStyle w:val="xl34"/>
        <w:pBdr>
          <w:bottom w:val="none" w:sz="0" w:space="0" w:color="auto"/>
          <w:right w:val="none" w:sz="0" w:space="0" w:color="auto"/>
        </w:pBdr>
        <w:spacing w:before="0" w:beforeAutospacing="0" w:after="120" w:afterAutospacing="0" w:line="360" w:lineRule="auto"/>
        <w:ind w:left="709"/>
        <w:rPr>
          <w:rFonts w:ascii="Times New Roman" w:eastAsia="Times New Roman" w:hAnsi="Times New Roman" w:cs="Times New Roman"/>
          <w:b/>
          <w:lang w:val="es-ES_tradnl"/>
        </w:rPr>
      </w:pPr>
    </w:p>
    <w:p w:rsidR="00D80AAD" w:rsidRPr="0018333F" w:rsidRDefault="00D80AAD" w:rsidP="00D80AAD">
      <w:pPr>
        <w:pStyle w:val="xl34"/>
        <w:numPr>
          <w:ilvl w:val="0"/>
          <w:numId w:val="1"/>
        </w:numPr>
        <w:pBdr>
          <w:bottom w:val="none" w:sz="0" w:space="0" w:color="auto"/>
          <w:right w:val="none" w:sz="0" w:space="0" w:color="auto"/>
        </w:pBdr>
        <w:spacing w:before="0" w:beforeAutospacing="0" w:after="120" w:afterAutospacing="0" w:line="360" w:lineRule="auto"/>
        <w:ind w:left="709" w:hanging="709"/>
        <w:jc w:val="both"/>
        <w:rPr>
          <w:rFonts w:ascii="Times New Roman" w:eastAsia="Times New Roman" w:hAnsi="Times New Roman" w:cs="Times New Roman"/>
          <w:b/>
          <w:lang w:val="es-ES_tradnl"/>
        </w:rPr>
      </w:pPr>
      <w:r w:rsidRPr="0018333F">
        <w:rPr>
          <w:rFonts w:ascii="Times New Roman" w:eastAsia="Times New Roman" w:hAnsi="Times New Roman" w:cs="Times New Roman"/>
          <w:b/>
          <w:lang w:val="es-ES_tradnl"/>
        </w:rPr>
        <w:t>Objetivo general y objetivos específicos.</w:t>
      </w:r>
    </w:p>
    <w:p w:rsidR="00D80AAD" w:rsidRPr="0018333F" w:rsidRDefault="00D80AAD" w:rsidP="00D80AAD">
      <w:pPr>
        <w:autoSpaceDE w:val="0"/>
        <w:autoSpaceDN w:val="0"/>
        <w:adjustRightInd w:val="0"/>
        <w:spacing w:line="360" w:lineRule="auto"/>
        <w:jc w:val="both"/>
        <w:rPr>
          <w:b/>
          <w:color w:val="333333"/>
          <w:sz w:val="24"/>
          <w:szCs w:val="24"/>
          <w:lang w:val="es-AR" w:eastAsia="es-AR"/>
        </w:rPr>
      </w:pPr>
      <w:r w:rsidRPr="0018333F">
        <w:rPr>
          <w:b/>
          <w:color w:val="333333"/>
          <w:sz w:val="24"/>
          <w:szCs w:val="24"/>
          <w:lang w:val="es-AR" w:eastAsia="es-AR"/>
        </w:rPr>
        <w:t xml:space="preserve">Objetivo General: </w:t>
      </w:r>
    </w:p>
    <w:p w:rsidR="00D80AAD" w:rsidRPr="0018333F" w:rsidRDefault="00D80AAD" w:rsidP="00D80AAD">
      <w:pPr>
        <w:autoSpaceDE w:val="0"/>
        <w:autoSpaceDN w:val="0"/>
        <w:adjustRightInd w:val="0"/>
        <w:spacing w:line="360" w:lineRule="auto"/>
        <w:jc w:val="both"/>
        <w:rPr>
          <w:color w:val="333333"/>
          <w:sz w:val="24"/>
          <w:szCs w:val="24"/>
          <w:lang w:val="es-AR" w:eastAsia="es-AR"/>
        </w:rPr>
      </w:pPr>
      <w:r w:rsidRPr="0018333F">
        <w:rPr>
          <w:color w:val="333333"/>
          <w:sz w:val="24"/>
          <w:szCs w:val="24"/>
          <w:lang w:val="es-AR" w:eastAsia="es-AR"/>
        </w:rPr>
        <w:t xml:space="preserve">Determinar las nuevas metodologías de generación e interpretación de información para la Gestión Estratégica, en especial aplicable al </w:t>
      </w:r>
      <w:r w:rsidRPr="0018333F">
        <w:rPr>
          <w:sz w:val="24"/>
          <w:szCs w:val="24"/>
          <w:lang w:val="es-ES_tradnl"/>
        </w:rPr>
        <w:t>Análisis Marginal, los Costos y la Toma de Decisiones y el Control de Gestión</w:t>
      </w:r>
      <w:r w:rsidRPr="0018333F">
        <w:rPr>
          <w:color w:val="333333"/>
          <w:sz w:val="24"/>
          <w:szCs w:val="24"/>
          <w:lang w:val="es-AR" w:eastAsia="es-AR"/>
        </w:rPr>
        <w:t>.</w:t>
      </w:r>
    </w:p>
    <w:p w:rsidR="00D80AAD" w:rsidRPr="0018333F" w:rsidRDefault="00D80AAD" w:rsidP="00D80AAD">
      <w:pPr>
        <w:autoSpaceDE w:val="0"/>
        <w:autoSpaceDN w:val="0"/>
        <w:adjustRightInd w:val="0"/>
        <w:spacing w:line="360" w:lineRule="auto"/>
        <w:jc w:val="both"/>
        <w:rPr>
          <w:b/>
          <w:color w:val="333333"/>
          <w:sz w:val="24"/>
          <w:szCs w:val="24"/>
          <w:lang w:val="es-AR" w:eastAsia="es-AR"/>
        </w:rPr>
      </w:pPr>
      <w:r w:rsidRPr="0018333F">
        <w:rPr>
          <w:b/>
          <w:color w:val="333333"/>
          <w:sz w:val="24"/>
          <w:szCs w:val="24"/>
          <w:lang w:val="es-AR" w:eastAsia="es-AR"/>
        </w:rPr>
        <w:t>Objetivos Particulares:</w:t>
      </w:r>
    </w:p>
    <w:p w:rsidR="00D80AAD" w:rsidRPr="0018333F" w:rsidRDefault="00D80AAD" w:rsidP="00D80AAD">
      <w:pPr>
        <w:numPr>
          <w:ilvl w:val="0"/>
          <w:numId w:val="2"/>
        </w:numPr>
        <w:autoSpaceDE w:val="0"/>
        <w:autoSpaceDN w:val="0"/>
        <w:adjustRightInd w:val="0"/>
        <w:spacing w:line="360" w:lineRule="auto"/>
        <w:ind w:left="0"/>
        <w:jc w:val="both"/>
        <w:rPr>
          <w:color w:val="333333"/>
          <w:sz w:val="24"/>
          <w:szCs w:val="24"/>
          <w:lang w:val="es-AR" w:eastAsia="es-AR"/>
        </w:rPr>
      </w:pPr>
      <w:r w:rsidRPr="0018333F">
        <w:rPr>
          <w:sz w:val="24"/>
          <w:szCs w:val="24"/>
          <w:lang w:val="es-AR" w:eastAsia="es-AR"/>
        </w:rPr>
        <w:t>Elaborar un marco teórico que reúna las principales corrientes teóricas actuales sobre la información de Gestión.</w:t>
      </w:r>
    </w:p>
    <w:p w:rsidR="00D80AAD" w:rsidRPr="0018333F" w:rsidRDefault="00D80AAD" w:rsidP="00D80AAD">
      <w:pPr>
        <w:numPr>
          <w:ilvl w:val="0"/>
          <w:numId w:val="2"/>
        </w:numPr>
        <w:autoSpaceDE w:val="0"/>
        <w:autoSpaceDN w:val="0"/>
        <w:adjustRightInd w:val="0"/>
        <w:spacing w:line="360" w:lineRule="auto"/>
        <w:ind w:left="0"/>
        <w:jc w:val="both"/>
        <w:rPr>
          <w:color w:val="333333"/>
          <w:sz w:val="24"/>
          <w:szCs w:val="24"/>
          <w:lang w:val="es-AR" w:eastAsia="es-AR"/>
        </w:rPr>
      </w:pPr>
      <w:r w:rsidRPr="0018333F">
        <w:rPr>
          <w:color w:val="333333"/>
          <w:sz w:val="24"/>
          <w:szCs w:val="24"/>
          <w:lang w:val="es-AR" w:eastAsia="es-AR"/>
        </w:rPr>
        <w:t>Definir las principales herramientas de Gestión necesarias para la gestión empresarial.</w:t>
      </w:r>
    </w:p>
    <w:p w:rsidR="00D80AAD" w:rsidRPr="0018333F" w:rsidRDefault="00D80AAD" w:rsidP="00D80AAD">
      <w:pPr>
        <w:numPr>
          <w:ilvl w:val="0"/>
          <w:numId w:val="2"/>
        </w:numPr>
        <w:shd w:val="clear" w:color="auto" w:fill="FFFFFF"/>
        <w:autoSpaceDE w:val="0"/>
        <w:autoSpaceDN w:val="0"/>
        <w:adjustRightInd w:val="0"/>
        <w:spacing w:line="360" w:lineRule="auto"/>
        <w:ind w:left="0"/>
        <w:jc w:val="both"/>
        <w:textAlignment w:val="baseline"/>
        <w:rPr>
          <w:color w:val="333333"/>
          <w:sz w:val="24"/>
          <w:szCs w:val="24"/>
          <w:lang w:val="es-AR" w:eastAsia="es-AR"/>
        </w:rPr>
      </w:pPr>
      <w:r w:rsidRPr="0018333F">
        <w:rPr>
          <w:color w:val="333333"/>
          <w:sz w:val="24"/>
          <w:szCs w:val="24"/>
          <w:lang w:val="es-AR" w:eastAsia="es-AR"/>
        </w:rPr>
        <w:t xml:space="preserve">Proponer una serie de recomendaciones que aporten al fortalecimiento disciplinar. </w:t>
      </w:r>
    </w:p>
    <w:p w:rsidR="00D80AAD" w:rsidRPr="0018333F" w:rsidRDefault="00D80AAD" w:rsidP="00D80AAD">
      <w:pPr>
        <w:numPr>
          <w:ilvl w:val="0"/>
          <w:numId w:val="2"/>
        </w:numPr>
        <w:shd w:val="clear" w:color="auto" w:fill="FFFFFF"/>
        <w:autoSpaceDE w:val="0"/>
        <w:autoSpaceDN w:val="0"/>
        <w:adjustRightInd w:val="0"/>
        <w:spacing w:line="360" w:lineRule="auto"/>
        <w:ind w:left="0"/>
        <w:jc w:val="both"/>
        <w:textAlignment w:val="baseline"/>
        <w:rPr>
          <w:color w:val="333333"/>
          <w:sz w:val="24"/>
          <w:szCs w:val="24"/>
          <w:lang w:val="es-AR" w:eastAsia="es-AR"/>
        </w:rPr>
      </w:pPr>
      <w:r w:rsidRPr="0018333F">
        <w:rPr>
          <w:color w:val="333333"/>
          <w:sz w:val="24"/>
          <w:szCs w:val="24"/>
          <w:lang w:val="es-AR" w:eastAsia="es-AR"/>
        </w:rPr>
        <w:t>Consolidar en una publicación las metodologías y técnicas sistematizadas.</w:t>
      </w:r>
    </w:p>
    <w:p w:rsidR="00D80AAD" w:rsidRPr="0018333F" w:rsidRDefault="00D80AAD" w:rsidP="00D80AAD">
      <w:pPr>
        <w:shd w:val="clear" w:color="auto" w:fill="FFFFFF"/>
        <w:autoSpaceDE w:val="0"/>
        <w:autoSpaceDN w:val="0"/>
        <w:adjustRightInd w:val="0"/>
        <w:spacing w:line="360" w:lineRule="auto"/>
        <w:jc w:val="both"/>
        <w:textAlignment w:val="baseline"/>
        <w:rPr>
          <w:color w:val="333333"/>
          <w:sz w:val="24"/>
          <w:szCs w:val="24"/>
          <w:lang w:val="es-AR" w:eastAsia="es-AR"/>
        </w:rPr>
      </w:pPr>
      <w:r w:rsidRPr="0018333F">
        <w:rPr>
          <w:color w:val="333333"/>
          <w:sz w:val="24"/>
          <w:szCs w:val="24"/>
          <w:lang w:val="es-AR" w:eastAsia="es-AR"/>
        </w:rPr>
        <w:t xml:space="preserve"> </w:t>
      </w:r>
    </w:p>
    <w:p w:rsidR="00D80AAD" w:rsidRPr="0018333F" w:rsidRDefault="00D80AAD" w:rsidP="00752189">
      <w:pPr>
        <w:pStyle w:val="xl34"/>
        <w:numPr>
          <w:ilvl w:val="0"/>
          <w:numId w:val="1"/>
        </w:numPr>
        <w:pBdr>
          <w:bottom w:val="none" w:sz="0" w:space="0" w:color="auto"/>
          <w:right w:val="none" w:sz="0" w:space="0" w:color="auto"/>
        </w:pBdr>
        <w:spacing w:before="0" w:beforeAutospacing="0" w:after="120" w:afterAutospacing="0" w:line="360" w:lineRule="auto"/>
        <w:ind w:left="709" w:hanging="709"/>
        <w:jc w:val="both"/>
        <w:rPr>
          <w:rFonts w:ascii="Times New Roman" w:hAnsi="Times New Roman" w:cs="Times New Roman"/>
          <w:color w:val="333333"/>
          <w:lang w:val="es-AR" w:eastAsia="es-AR"/>
        </w:rPr>
      </w:pPr>
      <w:r w:rsidRPr="0018333F">
        <w:rPr>
          <w:rFonts w:ascii="Times New Roman" w:eastAsia="Times New Roman" w:hAnsi="Times New Roman" w:cs="Times New Roman"/>
          <w:b/>
          <w:lang w:val="es-ES_tradnl"/>
        </w:rPr>
        <w:t xml:space="preserve">Fundamentación del problema a investigar. </w:t>
      </w:r>
    </w:p>
    <w:p w:rsidR="00D80AAD" w:rsidRPr="0018333F" w:rsidRDefault="00D80AAD" w:rsidP="00D80AAD">
      <w:pPr>
        <w:pStyle w:val="xl34"/>
        <w:pBdr>
          <w:bottom w:val="none" w:sz="0" w:space="0" w:color="auto"/>
          <w:right w:val="none" w:sz="0" w:space="0" w:color="auto"/>
        </w:pBdr>
        <w:spacing w:before="0" w:beforeAutospacing="0" w:after="120" w:afterAutospacing="0" w:line="360" w:lineRule="auto"/>
        <w:jc w:val="both"/>
        <w:rPr>
          <w:rFonts w:ascii="Times New Roman" w:hAnsi="Times New Roman" w:cs="Times New Roman"/>
          <w:color w:val="333333"/>
          <w:lang w:val="es-AR" w:eastAsia="es-AR"/>
        </w:rPr>
      </w:pPr>
      <w:r w:rsidRPr="0018333F">
        <w:rPr>
          <w:rFonts w:ascii="Times New Roman" w:hAnsi="Times New Roman" w:cs="Times New Roman"/>
          <w:color w:val="333333"/>
          <w:lang w:val="es-AR" w:eastAsia="es-AR"/>
        </w:rPr>
        <w:t xml:space="preserve">Las herramientas de Gestión han ido acompañando la profesionalización empresaria tratando de satisfacer con información la toma de decisiones. Esta necesidad dio origen a distintas escuelas de administración y gestión fundamentalmente norteamericanas, europeas y en Latinoamérica fundamentalmente en México, Brasil y Argentina. </w:t>
      </w:r>
    </w:p>
    <w:p w:rsidR="00D80AAD" w:rsidRPr="0018333F" w:rsidRDefault="00D80AAD" w:rsidP="00D80AAD">
      <w:pPr>
        <w:spacing w:line="360" w:lineRule="auto"/>
        <w:jc w:val="both"/>
        <w:rPr>
          <w:color w:val="333333"/>
          <w:sz w:val="24"/>
          <w:szCs w:val="24"/>
          <w:lang w:val="es-AR" w:eastAsia="es-AR"/>
        </w:rPr>
      </w:pPr>
      <w:r w:rsidRPr="0018333F">
        <w:rPr>
          <w:color w:val="333333"/>
          <w:sz w:val="24"/>
          <w:szCs w:val="24"/>
          <w:lang w:val="es-AR" w:eastAsia="es-AR"/>
        </w:rPr>
        <w:t>Estas han ido mutando con el tiempo siguiendo los distintos procesos económicos históricos, principalmente desde la era industrial a la actual caracterizada por los Servicios.</w:t>
      </w:r>
    </w:p>
    <w:p w:rsidR="00D80AAD" w:rsidRPr="0018333F" w:rsidRDefault="00D80AAD" w:rsidP="00D80AAD">
      <w:pPr>
        <w:spacing w:line="360" w:lineRule="auto"/>
        <w:jc w:val="both"/>
        <w:rPr>
          <w:color w:val="333333"/>
          <w:sz w:val="24"/>
          <w:szCs w:val="24"/>
          <w:lang w:val="es-AR" w:eastAsia="es-AR"/>
        </w:rPr>
      </w:pPr>
      <w:r w:rsidRPr="0018333F">
        <w:rPr>
          <w:color w:val="333333"/>
          <w:sz w:val="24"/>
          <w:szCs w:val="24"/>
          <w:lang w:val="es-AR" w:eastAsia="es-AR"/>
        </w:rPr>
        <w:t xml:space="preserve">Esto ha generado distintos tipos de informaciones para distintas necesidades. </w:t>
      </w:r>
    </w:p>
    <w:p w:rsidR="00D80AAD" w:rsidRPr="0018333F" w:rsidRDefault="00D80AAD" w:rsidP="00D80AAD">
      <w:pPr>
        <w:spacing w:line="360" w:lineRule="auto"/>
        <w:jc w:val="both"/>
        <w:rPr>
          <w:color w:val="333333"/>
          <w:sz w:val="24"/>
          <w:szCs w:val="24"/>
          <w:lang w:val="es-AR" w:eastAsia="es-AR"/>
        </w:rPr>
      </w:pPr>
      <w:r w:rsidRPr="0018333F">
        <w:rPr>
          <w:color w:val="333333"/>
          <w:sz w:val="24"/>
          <w:szCs w:val="24"/>
          <w:lang w:val="es-AR" w:eastAsia="es-AR"/>
        </w:rPr>
        <w:t>En Argentina, en particular, se ha hecho un esfuerzo, principalmente a través del Instituto Argentino de Profesores de Costos (IAPUCO), desde hace más de treinta años por dar una impronta local al uso de la información gerencial.</w:t>
      </w:r>
    </w:p>
    <w:p w:rsidR="00D80AAD" w:rsidRPr="0018333F" w:rsidRDefault="00D80AAD" w:rsidP="00D80AAD">
      <w:pPr>
        <w:spacing w:line="360" w:lineRule="auto"/>
        <w:jc w:val="both"/>
        <w:rPr>
          <w:color w:val="333333"/>
          <w:sz w:val="24"/>
          <w:szCs w:val="24"/>
          <w:lang w:val="es-AR" w:eastAsia="es-AR"/>
        </w:rPr>
      </w:pPr>
      <w:r w:rsidRPr="0018333F">
        <w:rPr>
          <w:color w:val="333333"/>
          <w:sz w:val="24"/>
          <w:szCs w:val="24"/>
          <w:lang w:val="es-AR" w:eastAsia="es-AR"/>
        </w:rPr>
        <w:lastRenderedPageBreak/>
        <w:t xml:space="preserve">No obstante, la dinámica económica posee una velocidad mayor a la adaptación de marcos teóricos y originándose generalmente desde países anglosajones, por lo que la actualización debe ser constante. </w:t>
      </w:r>
    </w:p>
    <w:p w:rsidR="00D80AAD" w:rsidRPr="0018333F" w:rsidRDefault="00D80AAD" w:rsidP="00D80AAD">
      <w:pPr>
        <w:spacing w:line="360" w:lineRule="auto"/>
        <w:jc w:val="both"/>
        <w:rPr>
          <w:color w:val="333333"/>
          <w:sz w:val="24"/>
          <w:szCs w:val="24"/>
          <w:lang w:val="es-AR" w:eastAsia="es-AR"/>
        </w:rPr>
      </w:pPr>
      <w:r w:rsidRPr="0018333F">
        <w:rPr>
          <w:color w:val="333333"/>
          <w:sz w:val="24"/>
          <w:szCs w:val="24"/>
          <w:lang w:val="es-AR" w:eastAsia="es-AR"/>
        </w:rPr>
        <w:t>De manera tal que el presente trabajo pretende a modo de hipótesis que los conocimientos de Información de Gestión deben actualizarse, sino caemos en la trampa de utilizar marcos teóricos antiguos en décadas, cuando los procesos económicos actuales a veces son exiguos.</w:t>
      </w:r>
    </w:p>
    <w:p w:rsidR="00D80AAD" w:rsidRPr="0018333F" w:rsidRDefault="00D80AAD" w:rsidP="00D80AAD">
      <w:pPr>
        <w:spacing w:line="360" w:lineRule="auto"/>
        <w:jc w:val="both"/>
        <w:rPr>
          <w:color w:val="333333"/>
          <w:sz w:val="24"/>
          <w:szCs w:val="24"/>
          <w:lang w:val="es-AR" w:eastAsia="es-AR"/>
        </w:rPr>
      </w:pPr>
      <w:r w:rsidRPr="0018333F">
        <w:rPr>
          <w:color w:val="333333"/>
          <w:sz w:val="24"/>
          <w:szCs w:val="24"/>
          <w:lang w:val="es-AR" w:eastAsia="es-AR"/>
        </w:rPr>
        <w:t>Este trabajo se basa en los antecedentes relevados en proyectos anteriores donde se investigaron los conceptos generales bibliográficos y curriculares de todas las universidades nacionales y del extranjero, en especial México, España, Estados Unidos e Inglaterra.</w:t>
      </w:r>
    </w:p>
    <w:p w:rsidR="00D80AAD" w:rsidRPr="0018333F" w:rsidRDefault="00D80AAD" w:rsidP="00D80AAD">
      <w:pPr>
        <w:spacing w:line="360" w:lineRule="auto"/>
        <w:rPr>
          <w:color w:val="333333"/>
          <w:sz w:val="24"/>
          <w:szCs w:val="24"/>
          <w:lang w:val="es-AR" w:eastAsia="es-AR"/>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rsidP="008219D6">
      <w:pPr>
        <w:spacing w:after="160" w:line="360" w:lineRule="auto"/>
        <w:jc w:val="both"/>
        <w:rPr>
          <w:rFonts w:eastAsiaTheme="minorHAnsi"/>
          <w:sz w:val="24"/>
          <w:szCs w:val="24"/>
          <w:lang w:val="es-AR" w:eastAsia="en-US"/>
        </w:rPr>
      </w:pPr>
    </w:p>
    <w:p w:rsidR="008219D6" w:rsidRPr="0018333F" w:rsidRDefault="008219D6">
      <w:pPr>
        <w:spacing w:after="160" w:line="259" w:lineRule="auto"/>
        <w:rPr>
          <w:rFonts w:eastAsiaTheme="minorHAnsi"/>
          <w:sz w:val="24"/>
          <w:szCs w:val="24"/>
          <w:lang w:val="es-AR" w:eastAsia="en-US"/>
        </w:rPr>
      </w:pPr>
      <w:r w:rsidRPr="0018333F">
        <w:rPr>
          <w:rFonts w:eastAsiaTheme="minorHAnsi"/>
          <w:sz w:val="24"/>
          <w:szCs w:val="24"/>
          <w:lang w:val="es-AR" w:eastAsia="en-US"/>
        </w:rPr>
        <w:br w:type="page"/>
      </w:r>
    </w:p>
    <w:p w:rsidR="008219D6" w:rsidRPr="0018333F" w:rsidRDefault="0070097A" w:rsidP="0070097A">
      <w:pPr>
        <w:spacing w:after="160" w:line="360" w:lineRule="auto"/>
        <w:jc w:val="center"/>
        <w:rPr>
          <w:rFonts w:eastAsiaTheme="minorHAnsi"/>
          <w:sz w:val="24"/>
          <w:szCs w:val="24"/>
          <w:lang w:val="es-AR" w:eastAsia="en-US"/>
        </w:rPr>
      </w:pPr>
      <w:r w:rsidRPr="0018333F">
        <w:rPr>
          <w:b/>
          <w:sz w:val="24"/>
          <w:szCs w:val="24"/>
          <w:lang w:val="es-AR"/>
        </w:rPr>
        <w:lastRenderedPageBreak/>
        <w:t>ENCUADRAMIENTO TEÓRICO DE LA CONTABILIDAD DE GESTIÓN COMO SEGMENTO DE LA TEORÍA GENERAL DE LA CONTABILIDAD</w:t>
      </w:r>
    </w:p>
    <w:p w:rsidR="008219D6" w:rsidRPr="008219D6" w:rsidRDefault="008219D6" w:rsidP="008219D6">
      <w:pPr>
        <w:spacing w:after="160" w:line="360" w:lineRule="auto"/>
        <w:jc w:val="both"/>
        <w:rPr>
          <w:rFonts w:eastAsiaTheme="minorHAnsi"/>
          <w:color w:val="202122"/>
          <w:sz w:val="24"/>
          <w:szCs w:val="24"/>
          <w:shd w:val="clear" w:color="auto" w:fill="FFFFFF"/>
          <w:lang w:val="es-AR" w:eastAsia="en-US"/>
        </w:rPr>
      </w:pPr>
      <w:r w:rsidRPr="008219D6">
        <w:rPr>
          <w:rFonts w:eastAsiaTheme="minorHAnsi"/>
          <w:sz w:val="24"/>
          <w:szCs w:val="24"/>
          <w:lang w:val="es-AR" w:eastAsia="en-US"/>
        </w:rPr>
        <w:t xml:space="preserve">La contabilidad ha ido evolucionando desde un modelo matemático aplicado desarrollado en 1494 por </w:t>
      </w:r>
      <w:r w:rsidRPr="008219D6">
        <w:rPr>
          <w:rFonts w:eastAsiaTheme="minorHAnsi"/>
          <w:color w:val="202122"/>
          <w:sz w:val="24"/>
          <w:szCs w:val="24"/>
          <w:shd w:val="clear" w:color="auto" w:fill="FFFFFF"/>
          <w:lang w:val="es-AR" w:eastAsia="en-US"/>
        </w:rPr>
        <w:t>Fray </w:t>
      </w:r>
      <w:r w:rsidRPr="008219D6">
        <w:rPr>
          <w:rFonts w:eastAsiaTheme="minorHAnsi"/>
          <w:bCs/>
          <w:color w:val="202122"/>
          <w:sz w:val="24"/>
          <w:szCs w:val="24"/>
          <w:shd w:val="clear" w:color="auto" w:fill="FFFFFF"/>
          <w:lang w:val="es-AR" w:eastAsia="en-US"/>
        </w:rPr>
        <w:t xml:space="preserve">Luca </w:t>
      </w:r>
      <w:proofErr w:type="spellStart"/>
      <w:r w:rsidRPr="008219D6">
        <w:rPr>
          <w:rFonts w:eastAsiaTheme="minorHAnsi"/>
          <w:bCs/>
          <w:color w:val="202122"/>
          <w:sz w:val="24"/>
          <w:szCs w:val="24"/>
          <w:shd w:val="clear" w:color="auto" w:fill="FFFFFF"/>
          <w:lang w:val="es-AR" w:eastAsia="en-US"/>
        </w:rPr>
        <w:t>Bartolomeo</w:t>
      </w:r>
      <w:proofErr w:type="spellEnd"/>
      <w:r w:rsidRPr="008219D6">
        <w:rPr>
          <w:rFonts w:eastAsiaTheme="minorHAnsi"/>
          <w:bCs/>
          <w:color w:val="202122"/>
          <w:sz w:val="24"/>
          <w:szCs w:val="24"/>
          <w:shd w:val="clear" w:color="auto" w:fill="FFFFFF"/>
          <w:lang w:val="es-AR" w:eastAsia="en-US"/>
        </w:rPr>
        <w:t xml:space="preserve"> de </w:t>
      </w:r>
      <w:proofErr w:type="spellStart"/>
      <w:r w:rsidRPr="008219D6">
        <w:rPr>
          <w:rFonts w:eastAsiaTheme="minorHAnsi"/>
          <w:bCs/>
          <w:color w:val="202122"/>
          <w:sz w:val="24"/>
          <w:szCs w:val="24"/>
          <w:shd w:val="clear" w:color="auto" w:fill="FFFFFF"/>
          <w:lang w:val="es-AR" w:eastAsia="en-US"/>
        </w:rPr>
        <w:t>Pacioli</w:t>
      </w:r>
      <w:proofErr w:type="spellEnd"/>
      <w:r w:rsidRPr="008219D6">
        <w:rPr>
          <w:rFonts w:eastAsiaTheme="minorHAnsi"/>
          <w:color w:val="222222"/>
          <w:sz w:val="24"/>
          <w:szCs w:val="24"/>
          <w:shd w:val="clear" w:color="auto" w:fill="FFFFFF"/>
          <w:lang w:val="es-AR" w:eastAsia="en-US"/>
        </w:rPr>
        <w:t xml:space="preserve"> a través de su </w:t>
      </w:r>
      <w:proofErr w:type="spellStart"/>
      <w:r w:rsidRPr="008219D6">
        <w:rPr>
          <w:rFonts w:eastAsiaTheme="minorHAnsi"/>
          <w:i/>
          <w:iCs/>
          <w:color w:val="202122"/>
          <w:sz w:val="24"/>
          <w:szCs w:val="24"/>
          <w:shd w:val="clear" w:color="auto" w:fill="FFFFFF"/>
          <w:lang w:val="es-AR" w:eastAsia="en-US"/>
        </w:rPr>
        <w:t>Summa</w:t>
      </w:r>
      <w:proofErr w:type="spellEnd"/>
      <w:r w:rsidRPr="008219D6">
        <w:rPr>
          <w:rFonts w:eastAsiaTheme="minorHAnsi"/>
          <w:i/>
          <w:iCs/>
          <w:color w:val="202122"/>
          <w:sz w:val="24"/>
          <w:szCs w:val="24"/>
          <w:shd w:val="clear" w:color="auto" w:fill="FFFFFF"/>
          <w:lang w:val="es-AR" w:eastAsia="en-US"/>
        </w:rPr>
        <w:t xml:space="preserve"> de </w:t>
      </w:r>
      <w:proofErr w:type="spellStart"/>
      <w:r w:rsidRPr="008219D6">
        <w:rPr>
          <w:rFonts w:eastAsiaTheme="minorHAnsi"/>
          <w:i/>
          <w:iCs/>
          <w:color w:val="202122"/>
          <w:sz w:val="24"/>
          <w:szCs w:val="24"/>
          <w:shd w:val="clear" w:color="auto" w:fill="FFFFFF"/>
          <w:lang w:val="es-AR" w:eastAsia="en-US"/>
        </w:rPr>
        <w:t>arithmetica</w:t>
      </w:r>
      <w:proofErr w:type="spellEnd"/>
      <w:r w:rsidRPr="008219D6">
        <w:rPr>
          <w:rFonts w:eastAsiaTheme="minorHAnsi"/>
          <w:i/>
          <w:iCs/>
          <w:color w:val="202122"/>
          <w:sz w:val="24"/>
          <w:szCs w:val="24"/>
          <w:shd w:val="clear" w:color="auto" w:fill="FFFFFF"/>
          <w:lang w:val="es-AR" w:eastAsia="en-US"/>
        </w:rPr>
        <w:t xml:space="preserve">, </w:t>
      </w:r>
      <w:proofErr w:type="spellStart"/>
      <w:r w:rsidRPr="008219D6">
        <w:rPr>
          <w:rFonts w:eastAsiaTheme="minorHAnsi"/>
          <w:i/>
          <w:iCs/>
          <w:color w:val="202122"/>
          <w:sz w:val="24"/>
          <w:szCs w:val="24"/>
          <w:shd w:val="clear" w:color="auto" w:fill="FFFFFF"/>
          <w:lang w:val="es-AR" w:eastAsia="en-US"/>
        </w:rPr>
        <w:t>geometria</w:t>
      </w:r>
      <w:proofErr w:type="spellEnd"/>
      <w:r w:rsidRPr="008219D6">
        <w:rPr>
          <w:rFonts w:eastAsiaTheme="minorHAnsi"/>
          <w:i/>
          <w:iCs/>
          <w:color w:val="202122"/>
          <w:sz w:val="24"/>
          <w:szCs w:val="24"/>
          <w:shd w:val="clear" w:color="auto" w:fill="FFFFFF"/>
          <w:lang w:val="es-AR" w:eastAsia="en-US"/>
        </w:rPr>
        <w:t xml:space="preserve">, </w:t>
      </w:r>
      <w:proofErr w:type="spellStart"/>
      <w:r w:rsidRPr="008219D6">
        <w:rPr>
          <w:rFonts w:eastAsiaTheme="minorHAnsi"/>
          <w:i/>
          <w:iCs/>
          <w:color w:val="202122"/>
          <w:sz w:val="24"/>
          <w:szCs w:val="24"/>
          <w:shd w:val="clear" w:color="auto" w:fill="FFFFFF"/>
          <w:lang w:val="es-AR" w:eastAsia="en-US"/>
        </w:rPr>
        <w:t>proportioni</w:t>
      </w:r>
      <w:proofErr w:type="spellEnd"/>
      <w:r w:rsidRPr="008219D6">
        <w:rPr>
          <w:rFonts w:eastAsiaTheme="minorHAnsi"/>
          <w:i/>
          <w:iCs/>
          <w:color w:val="202122"/>
          <w:sz w:val="24"/>
          <w:szCs w:val="24"/>
          <w:shd w:val="clear" w:color="auto" w:fill="FFFFFF"/>
          <w:lang w:val="es-AR" w:eastAsia="en-US"/>
        </w:rPr>
        <w:t xml:space="preserve"> et </w:t>
      </w:r>
      <w:proofErr w:type="spellStart"/>
      <w:r w:rsidRPr="008219D6">
        <w:rPr>
          <w:rFonts w:eastAsiaTheme="minorHAnsi"/>
          <w:i/>
          <w:iCs/>
          <w:color w:val="202122"/>
          <w:sz w:val="24"/>
          <w:szCs w:val="24"/>
          <w:shd w:val="clear" w:color="auto" w:fill="FFFFFF"/>
          <w:lang w:val="es-AR" w:eastAsia="en-US"/>
        </w:rPr>
        <w:t>proportionalita</w:t>
      </w:r>
      <w:proofErr w:type="spellEnd"/>
      <w:r w:rsidRPr="008219D6">
        <w:rPr>
          <w:rFonts w:eastAsiaTheme="minorHAnsi"/>
          <w:i/>
          <w:iCs/>
          <w:color w:val="202122"/>
          <w:sz w:val="24"/>
          <w:szCs w:val="24"/>
          <w:shd w:val="clear" w:color="auto" w:fill="FFFFFF"/>
          <w:lang w:val="es-AR" w:eastAsia="en-US"/>
        </w:rPr>
        <w:t xml:space="preserve"> </w:t>
      </w:r>
      <w:proofErr w:type="spellStart"/>
      <w:r w:rsidRPr="008219D6">
        <w:rPr>
          <w:rFonts w:eastAsiaTheme="minorHAnsi"/>
          <w:i/>
          <w:iCs/>
          <w:color w:val="202122"/>
          <w:sz w:val="24"/>
          <w:szCs w:val="24"/>
          <w:shd w:val="clear" w:color="auto" w:fill="FFFFFF"/>
          <w:lang w:val="es-AR" w:eastAsia="en-US"/>
        </w:rPr>
        <w:t>precipitevolissimevolmente</w:t>
      </w:r>
      <w:proofErr w:type="spellEnd"/>
      <w:r w:rsidRPr="008219D6">
        <w:rPr>
          <w:rFonts w:eastAsiaTheme="minorHAnsi"/>
          <w:sz w:val="24"/>
          <w:szCs w:val="24"/>
          <w:lang w:val="es-AR" w:eastAsia="en-US"/>
        </w:rPr>
        <w:t xml:space="preserve">, donde </w:t>
      </w:r>
      <w:r w:rsidRPr="008219D6">
        <w:rPr>
          <w:rFonts w:eastAsiaTheme="minorHAnsi"/>
          <w:color w:val="202122"/>
          <w:sz w:val="24"/>
          <w:szCs w:val="24"/>
          <w:shd w:val="clear" w:color="auto" w:fill="FFFFFF"/>
          <w:lang w:val="es-AR" w:eastAsia="en-US"/>
        </w:rPr>
        <w:t>desarrolló el método contable de la </w:t>
      </w:r>
      <w:hyperlink r:id="rId5" w:tooltip="Partida doble" w:history="1">
        <w:r w:rsidRPr="0018333F">
          <w:rPr>
            <w:rFonts w:eastAsiaTheme="minorHAnsi"/>
            <w:color w:val="0B0080"/>
            <w:sz w:val="24"/>
            <w:szCs w:val="24"/>
            <w:shd w:val="clear" w:color="auto" w:fill="FFFFFF"/>
            <w:lang w:val="es-AR" w:eastAsia="en-US"/>
          </w:rPr>
          <w:t>partida doble</w:t>
        </w:r>
      </w:hyperlink>
      <w:r w:rsidRPr="008219D6">
        <w:rPr>
          <w:rFonts w:eastAsiaTheme="minorHAnsi"/>
          <w:color w:val="202122"/>
          <w:sz w:val="24"/>
          <w:szCs w:val="24"/>
          <w:shd w:val="clear" w:color="auto" w:fill="FFFFFF"/>
          <w:lang w:val="es-AR" w:eastAsia="en-US"/>
        </w:rPr>
        <w:t xml:space="preserve"> usado por los comerciantes venecianos, dando inicio a la contabilidad moderna. A partir de allí pero fundamentalmente en el último siglo la Contabilidad ha ido transformándose, desde una técnica a modelos científicos, nutriéndose de otras ciencias, no solo la de la economía, sino también de la sociología, psicología y otras. Sus objetivos fueron evolucionando desde el registro de la realidad patrimonial a la explicación de la realidad e incluso prediciéndola y de esa manera interviniéndola. </w:t>
      </w:r>
    </w:p>
    <w:p w:rsidR="008219D6" w:rsidRPr="008219D6" w:rsidRDefault="008219D6" w:rsidP="008219D6">
      <w:pPr>
        <w:spacing w:after="160" w:line="360" w:lineRule="auto"/>
        <w:jc w:val="both"/>
        <w:rPr>
          <w:rFonts w:eastAsiaTheme="minorHAnsi"/>
          <w:color w:val="202122"/>
          <w:sz w:val="24"/>
          <w:szCs w:val="24"/>
          <w:shd w:val="clear" w:color="auto" w:fill="FFFFFF"/>
          <w:lang w:val="es-AR" w:eastAsia="en-US"/>
        </w:rPr>
      </w:pPr>
      <w:r w:rsidRPr="008219D6">
        <w:rPr>
          <w:rFonts w:eastAsiaTheme="minorHAnsi"/>
          <w:color w:val="202122"/>
          <w:sz w:val="24"/>
          <w:szCs w:val="24"/>
          <w:shd w:val="clear" w:color="auto" w:fill="FFFFFF"/>
          <w:lang w:val="es-AR" w:eastAsia="en-US"/>
        </w:rPr>
        <w:t>La demanda de información interna para toma de decisiones ha sido cada vez mayor, lo que ha generado un estudio particular denominado Contabilidad de Gestión.</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color w:val="202122"/>
          <w:sz w:val="24"/>
          <w:szCs w:val="24"/>
          <w:shd w:val="clear" w:color="auto" w:fill="FFFFFF"/>
          <w:lang w:val="es-AR" w:eastAsia="en-US"/>
        </w:rPr>
        <w:t>Pretenderemos analizar su importancia relativa, así como las distintas corrientes le han impactado.</w:t>
      </w:r>
    </w:p>
    <w:p w:rsidR="008219D6" w:rsidRPr="008219D6" w:rsidRDefault="008219D6" w:rsidP="008219D6">
      <w:pPr>
        <w:spacing w:after="160" w:line="259" w:lineRule="auto"/>
        <w:rPr>
          <w:rFonts w:eastAsiaTheme="minorHAnsi"/>
          <w:b/>
          <w:sz w:val="24"/>
          <w:szCs w:val="24"/>
          <w:lang w:val="es-AR" w:eastAsia="en-US"/>
        </w:rPr>
      </w:pPr>
      <w:r w:rsidRPr="008219D6">
        <w:rPr>
          <w:rFonts w:eastAsiaTheme="minorHAnsi"/>
          <w:b/>
          <w:sz w:val="24"/>
          <w:szCs w:val="24"/>
          <w:lang w:val="es-AR" w:eastAsia="en-US"/>
        </w:rPr>
        <w:br w:type="page"/>
      </w:r>
    </w:p>
    <w:p w:rsidR="008219D6" w:rsidRPr="008219D6" w:rsidRDefault="008219D6" w:rsidP="008219D6">
      <w:pPr>
        <w:spacing w:after="160" w:line="360" w:lineRule="auto"/>
        <w:rPr>
          <w:rFonts w:eastAsiaTheme="minorHAnsi"/>
          <w:b/>
          <w:sz w:val="24"/>
          <w:szCs w:val="24"/>
          <w:lang w:val="es-AR" w:eastAsia="en-US"/>
        </w:rPr>
      </w:pPr>
      <w:r w:rsidRPr="008219D6">
        <w:rPr>
          <w:rFonts w:eastAsiaTheme="minorHAnsi"/>
          <w:b/>
          <w:sz w:val="24"/>
          <w:szCs w:val="24"/>
          <w:lang w:val="es-AR" w:eastAsia="en-US"/>
        </w:rPr>
        <w:lastRenderedPageBreak/>
        <w:t>Hacia una definición de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La definición de Contabilidad ha ido evolucionando con el tiempo, atravesando distintas corrientes siendo las pioneras las anglosajonas, luego las europeas y las latinoamericanas.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Vamos a concentrarnos en las últimas conceptualizaciones, obviando la evolución que tuvo durante el tiempo.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Contabilidad según algunos autores norteamericanos contemporáneos, es definida, por ejemplo, como “La ciencia del registro y clasificación de transacciones y eventos comerciales, principalmente de carácter financiero y el arte de hacer resúmenes significativos, análisis e interpretaciones de estas transacciones y eventos y comunicar los resultados a una persona que debe tomar decisiones o formar juicios” (Smith &amp; </w:t>
      </w:r>
      <w:proofErr w:type="spellStart"/>
      <w:r w:rsidRPr="008219D6">
        <w:rPr>
          <w:rFonts w:eastAsiaTheme="minorHAnsi"/>
          <w:sz w:val="24"/>
          <w:szCs w:val="24"/>
          <w:lang w:val="es-AR" w:eastAsia="en-US"/>
        </w:rPr>
        <w:t>Aushburne</w:t>
      </w:r>
      <w:proofErr w:type="spellEnd"/>
      <w:r w:rsidRPr="008219D6">
        <w:rPr>
          <w:rFonts w:eastAsiaTheme="minorHAnsi"/>
          <w:sz w:val="24"/>
          <w:szCs w:val="24"/>
          <w:lang w:val="es-AR" w:eastAsia="en-US"/>
        </w:rPr>
        <w:t>).</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También la International </w:t>
      </w:r>
      <w:proofErr w:type="spellStart"/>
      <w:r w:rsidRPr="008219D6">
        <w:rPr>
          <w:rFonts w:eastAsiaTheme="minorHAnsi"/>
          <w:sz w:val="24"/>
          <w:szCs w:val="24"/>
          <w:lang w:val="es-AR" w:eastAsia="en-US"/>
        </w:rPr>
        <w:t>Accounting</w:t>
      </w:r>
      <w:proofErr w:type="spellEnd"/>
      <w:r w:rsidRPr="008219D6">
        <w:rPr>
          <w:rFonts w:eastAsiaTheme="minorHAnsi"/>
          <w:sz w:val="24"/>
          <w:szCs w:val="24"/>
          <w:lang w:val="es-AR" w:eastAsia="en-US"/>
        </w:rPr>
        <w:t xml:space="preserve"> </w:t>
      </w:r>
      <w:proofErr w:type="spellStart"/>
      <w:r w:rsidRPr="008219D6">
        <w:rPr>
          <w:rFonts w:eastAsiaTheme="minorHAnsi"/>
          <w:sz w:val="24"/>
          <w:szCs w:val="24"/>
          <w:lang w:val="es-AR" w:eastAsia="en-US"/>
        </w:rPr>
        <w:t>Standards</w:t>
      </w:r>
      <w:proofErr w:type="spellEnd"/>
      <w:r w:rsidRPr="008219D6">
        <w:rPr>
          <w:rFonts w:eastAsiaTheme="minorHAnsi"/>
          <w:sz w:val="24"/>
          <w:szCs w:val="24"/>
          <w:lang w:val="es-AR" w:eastAsia="en-US"/>
        </w:rPr>
        <w:t xml:space="preserve"> </w:t>
      </w:r>
      <w:proofErr w:type="spellStart"/>
      <w:r w:rsidRPr="008219D6">
        <w:rPr>
          <w:rFonts w:eastAsiaTheme="minorHAnsi"/>
          <w:sz w:val="24"/>
          <w:szCs w:val="24"/>
          <w:lang w:val="es-AR" w:eastAsia="en-US"/>
        </w:rPr>
        <w:t>Board</w:t>
      </w:r>
      <w:proofErr w:type="spellEnd"/>
      <w:r w:rsidRPr="008219D6">
        <w:rPr>
          <w:rFonts w:eastAsiaTheme="minorHAnsi"/>
          <w:sz w:val="24"/>
          <w:szCs w:val="24"/>
          <w:lang w:val="es-AR" w:eastAsia="en-US"/>
        </w:rPr>
        <w:t>, IASB, 2009, la define como una técnica que se utiliza para el registro de las operaciones que afectan económicamente a una entidad y que produce sistemática y estructuradamente información financiera.</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Vemos que estas definiciones circunscriben a la contabilidad a un registro y producción de informes para la toma de decisiones y formación de juicios, apuntando al aspecto financiero.</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Según </w:t>
      </w:r>
      <w:proofErr w:type="spellStart"/>
      <w:r w:rsidRPr="008219D6">
        <w:rPr>
          <w:rFonts w:eastAsiaTheme="minorHAnsi"/>
          <w:sz w:val="24"/>
          <w:szCs w:val="24"/>
          <w:lang w:val="es-AR" w:eastAsia="en-US"/>
        </w:rPr>
        <w:t>Mattessich</w:t>
      </w:r>
      <w:proofErr w:type="spellEnd"/>
      <w:r w:rsidRPr="008219D6">
        <w:rPr>
          <w:rFonts w:eastAsiaTheme="minorHAnsi"/>
          <w:sz w:val="24"/>
          <w:szCs w:val="24"/>
          <w:lang w:val="es-AR" w:eastAsia="en-US"/>
        </w:rPr>
        <w:t xml:space="preserve">, analizado por García </w:t>
      </w:r>
      <w:proofErr w:type="spellStart"/>
      <w:r w:rsidRPr="008219D6">
        <w:rPr>
          <w:rFonts w:eastAsiaTheme="minorHAnsi"/>
          <w:sz w:val="24"/>
          <w:szCs w:val="24"/>
          <w:lang w:val="es-AR" w:eastAsia="en-US"/>
        </w:rPr>
        <w:t>Casella</w:t>
      </w:r>
      <w:proofErr w:type="spellEnd"/>
      <w:r w:rsidRPr="008219D6">
        <w:rPr>
          <w:rFonts w:eastAsiaTheme="minorHAnsi"/>
          <w:sz w:val="24"/>
          <w:szCs w:val="24"/>
          <w:lang w:val="es-AR" w:eastAsia="en-US"/>
        </w:rPr>
        <w:t xml:space="preserve"> en 1997, en su cap. 5 de su investigación Enfoque </w:t>
      </w:r>
      <w:proofErr w:type="spellStart"/>
      <w:r w:rsidRPr="008219D6">
        <w:rPr>
          <w:rFonts w:eastAsiaTheme="minorHAnsi"/>
          <w:sz w:val="24"/>
          <w:szCs w:val="24"/>
          <w:lang w:val="es-AR" w:eastAsia="en-US"/>
        </w:rPr>
        <w:t>Multiparadigmático</w:t>
      </w:r>
      <w:proofErr w:type="spellEnd"/>
      <w:r w:rsidRPr="008219D6">
        <w:rPr>
          <w:rFonts w:eastAsiaTheme="minorHAnsi"/>
          <w:sz w:val="24"/>
          <w:szCs w:val="24"/>
          <w:lang w:val="es-AR" w:eastAsia="en-US"/>
        </w:rPr>
        <w:t xml:space="preserve"> de la Contabilidad, La contabilidad se ocupa de explicar y normar las tareas de descripción, principalmente cuantitativa, de la existencia y circulación de objetos, hechos y personas diversos en cada ente u organismo social y de la proyección de los mismos en vista al cumplimiento de metas organizacionales a través de un sistema basado en un conjunto de supuestos básicos, los cuales también fueron analizados por García </w:t>
      </w:r>
      <w:proofErr w:type="spellStart"/>
      <w:r w:rsidRPr="008219D6">
        <w:rPr>
          <w:rFonts w:eastAsiaTheme="minorHAnsi"/>
          <w:sz w:val="24"/>
          <w:szCs w:val="24"/>
          <w:lang w:val="es-AR" w:eastAsia="en-US"/>
        </w:rPr>
        <w:t>Casella</w:t>
      </w:r>
      <w:proofErr w:type="spellEnd"/>
      <w:r w:rsidRPr="008219D6">
        <w:rPr>
          <w:rFonts w:eastAsiaTheme="minorHAnsi"/>
          <w:sz w:val="24"/>
          <w:szCs w:val="24"/>
          <w:lang w:val="es-AR" w:eastAsia="en-US"/>
        </w:rPr>
        <w:t>.</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Por otra parte autores españoles, como </w:t>
      </w:r>
      <w:proofErr w:type="spellStart"/>
      <w:r w:rsidRPr="008219D6">
        <w:rPr>
          <w:rFonts w:eastAsiaTheme="minorHAnsi"/>
          <w:sz w:val="24"/>
          <w:szCs w:val="24"/>
          <w:lang w:val="es-AR" w:eastAsia="en-US"/>
        </w:rPr>
        <w:t>Cañibano</w:t>
      </w:r>
      <w:proofErr w:type="spellEnd"/>
      <w:r w:rsidRPr="008219D6">
        <w:rPr>
          <w:rFonts w:eastAsiaTheme="minorHAnsi"/>
          <w:sz w:val="24"/>
          <w:szCs w:val="24"/>
          <w:lang w:val="es-AR" w:eastAsia="en-US"/>
        </w:rPr>
        <w:t xml:space="preserve"> (1990) la definió como “una ciencia de naturaleza económica que tiene por objeto producir información para hacer posible el conocimiento </w:t>
      </w:r>
      <w:r w:rsidRPr="008219D6">
        <w:rPr>
          <w:rFonts w:eastAsiaTheme="minorHAnsi"/>
          <w:i/>
          <w:sz w:val="24"/>
          <w:szCs w:val="24"/>
          <w:lang w:val="es-AR" w:eastAsia="en-US"/>
        </w:rPr>
        <w:t>pasado, presente y futuro</w:t>
      </w:r>
      <w:r w:rsidRPr="008219D6">
        <w:rPr>
          <w:rFonts w:eastAsiaTheme="minorHAnsi"/>
          <w:sz w:val="24"/>
          <w:szCs w:val="24"/>
          <w:lang w:val="es-AR" w:eastAsia="en-US"/>
        </w:rPr>
        <w:t xml:space="preserve"> de la realidad económica en términos </w:t>
      </w:r>
      <w:r w:rsidRPr="008219D6">
        <w:rPr>
          <w:rFonts w:eastAsiaTheme="minorHAnsi"/>
          <w:i/>
          <w:sz w:val="24"/>
          <w:szCs w:val="24"/>
          <w:lang w:val="es-AR" w:eastAsia="en-US"/>
        </w:rPr>
        <w:t>cuantitativos</w:t>
      </w:r>
      <w:r w:rsidRPr="008219D6">
        <w:rPr>
          <w:rFonts w:eastAsiaTheme="minorHAnsi"/>
          <w:sz w:val="24"/>
          <w:szCs w:val="24"/>
          <w:lang w:val="es-AR" w:eastAsia="en-US"/>
        </w:rPr>
        <w:t xml:space="preserve"> a todos sus niveles organizativos, mediante la utilización de un método específico apoyado en bases suficientemente contrastadas, con el fin de facilitar la adopción de las decisiones financieras externas y las de planificación y control internas. Aquí se observa una definición más completa pues agrega la formación de conocimiento también hacia el futuro abriendo la perspectiva hacia la realidad económica, tanto para la gestión externa como interna. Plantea </w:t>
      </w:r>
      <w:r w:rsidRPr="008219D6">
        <w:rPr>
          <w:rFonts w:eastAsiaTheme="minorHAnsi"/>
          <w:sz w:val="24"/>
          <w:szCs w:val="24"/>
          <w:lang w:val="es-AR" w:eastAsia="en-US"/>
        </w:rPr>
        <w:lastRenderedPageBreak/>
        <w:t>que se trata de una Ciencia pues se afirma en bases suficientemente contrastadas. Y queda en un análisis cuantitativo. Luego también el español Gonzalo Angulo (1983) agrega el concepto cualitativo. Podemos completar la evolución con lo dicho por Fernández Cuesta (1991), quien agrega que se trata de una Ciencia factual, social y económica. en el marco del método científico. Es decir, continúa con el concepto de ciencia, pero de característica factual, fundamentalmente agrega que trabaja con un método científico y agrega la influencia social además del económico.</w:t>
      </w:r>
    </w:p>
    <w:p w:rsidR="008219D6" w:rsidRPr="008219D6" w:rsidRDefault="008219D6"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En tanto que en Argentina </w:t>
      </w:r>
      <w:proofErr w:type="spellStart"/>
      <w:r w:rsidRPr="008219D6">
        <w:rPr>
          <w:rFonts w:eastAsiaTheme="minorHAnsi"/>
          <w:sz w:val="24"/>
          <w:szCs w:val="24"/>
          <w:lang w:val="es-AR" w:eastAsia="en-US"/>
        </w:rPr>
        <w:t>Fowler</w:t>
      </w:r>
      <w:proofErr w:type="spellEnd"/>
      <w:r w:rsidRPr="008219D6">
        <w:rPr>
          <w:rFonts w:eastAsiaTheme="minorHAnsi"/>
          <w:sz w:val="24"/>
          <w:szCs w:val="24"/>
          <w:lang w:val="es-AR" w:eastAsia="en-US"/>
        </w:rPr>
        <w:t xml:space="preserve"> Newton (1992), la definió como una Técnica, alejándola de un concepto científico. Gil (2010) afirmaba que la</w:t>
      </w:r>
      <w:r w:rsidRPr="008219D6">
        <w:rPr>
          <w:rFonts w:eastAsiaTheme="minorHAnsi"/>
          <w:b/>
          <w:sz w:val="24"/>
          <w:szCs w:val="24"/>
          <w:lang w:val="es-AR" w:eastAsia="en-US"/>
        </w:rPr>
        <w:t xml:space="preserve"> </w:t>
      </w:r>
      <w:r w:rsidRPr="008219D6">
        <w:rPr>
          <w:rFonts w:eastAsiaTheme="minorHAnsi"/>
          <w:sz w:val="24"/>
          <w:szCs w:val="24"/>
          <w:lang w:val="es-AR" w:eastAsia="en-US"/>
        </w:rPr>
        <w:t xml:space="preserve">contabilidad resultaba subsumida a la teoría económica, resultando una </w:t>
      </w:r>
      <w:proofErr w:type="spellStart"/>
      <w:r w:rsidRPr="008219D6">
        <w:rPr>
          <w:rFonts w:eastAsiaTheme="minorHAnsi"/>
          <w:sz w:val="24"/>
          <w:szCs w:val="24"/>
          <w:lang w:val="es-AR" w:eastAsia="en-US"/>
        </w:rPr>
        <w:t>tecnociencia</w:t>
      </w:r>
      <w:proofErr w:type="spellEnd"/>
      <w:r w:rsidRPr="008219D6">
        <w:rPr>
          <w:rFonts w:eastAsiaTheme="minorHAnsi"/>
          <w:sz w:val="24"/>
          <w:szCs w:val="24"/>
          <w:lang w:val="es-AR" w:eastAsia="en-US"/>
        </w:rPr>
        <w:t xml:space="preserve"> social, usando el doble concepto técnica y ciencia, rescatando su carácter social. Para él su mayor valor agregado es que permite obtener conocimiento para poder actuar.</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Según García </w:t>
      </w:r>
      <w:proofErr w:type="spellStart"/>
      <w:r w:rsidRPr="008219D6">
        <w:rPr>
          <w:rFonts w:eastAsiaTheme="minorHAnsi"/>
          <w:sz w:val="24"/>
          <w:szCs w:val="24"/>
          <w:lang w:val="es-AR" w:eastAsia="en-US"/>
        </w:rPr>
        <w:t>Casella</w:t>
      </w:r>
      <w:proofErr w:type="spellEnd"/>
      <w:r w:rsidRPr="008219D6">
        <w:rPr>
          <w:rFonts w:eastAsiaTheme="minorHAnsi"/>
          <w:sz w:val="24"/>
          <w:szCs w:val="24"/>
          <w:lang w:val="es-AR" w:eastAsia="en-US"/>
        </w:rPr>
        <w:t xml:space="preserve">, (2001), la contabilidad no solo habla de fenómenos económicos. La contabilidad se refiere a hechos del pasado, del presente y futuros. Se dedica a cuestiones financieras, </w:t>
      </w:r>
      <w:r w:rsidRPr="008219D6">
        <w:rPr>
          <w:rFonts w:eastAsiaTheme="minorHAnsi"/>
          <w:i/>
          <w:sz w:val="24"/>
          <w:szCs w:val="24"/>
          <w:lang w:val="es-AR" w:eastAsia="en-US"/>
        </w:rPr>
        <w:t>económicas y sociales.</w:t>
      </w:r>
      <w:r w:rsidRPr="008219D6">
        <w:rPr>
          <w:rFonts w:eastAsiaTheme="minorHAnsi"/>
          <w:sz w:val="24"/>
          <w:szCs w:val="24"/>
          <w:lang w:val="es-AR" w:eastAsia="en-US"/>
        </w:rPr>
        <w:t xml:space="preserve"> Las organizaciones dedican sus esfuerzos no solo a lograr objetivos económicos. No se pueden expresar relaciones y mediciones contables exclusivamente en términos monetarios, también lo hace en términos cualitativos. La contabilidad recibe aportes de la economía, pero también de otras disciplinas, sociología, psicología y otras.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Podríamos concluir que la contabilidad utilizando métodos científicos, para su afirmación metodológica, realiza registraciones de aspectos económicos financieros del patrimonio de un ente, produciendo información, pero considerando también aspectos cualitativos, sociales y ambientales, sobre información pasada, presente y prospectiva, siendo su principal utilidad la de poder tomar decisiones y realizar análisis sobre dicha información, provocando incluso efectos sobre la realidad.</w:t>
      </w:r>
    </w:p>
    <w:p w:rsidR="008219D6" w:rsidRPr="008219D6" w:rsidRDefault="008219D6"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259" w:lineRule="auto"/>
        <w:rPr>
          <w:rFonts w:eastAsiaTheme="minorHAnsi"/>
          <w:b/>
          <w:sz w:val="24"/>
          <w:szCs w:val="24"/>
          <w:lang w:val="es-AR" w:eastAsia="en-US"/>
        </w:rPr>
      </w:pPr>
      <w:r w:rsidRPr="008219D6">
        <w:rPr>
          <w:rFonts w:eastAsiaTheme="minorHAnsi"/>
          <w:b/>
          <w:sz w:val="24"/>
          <w:szCs w:val="24"/>
          <w:lang w:val="es-AR" w:eastAsia="en-US"/>
        </w:rPr>
        <w:br w:type="page"/>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lastRenderedPageBreak/>
        <w:t>El carácter de ciencia de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vinculación de la contabilidad con la ciencia se puede establecer si se considera que la contabilidad utiliza el método científico para efectuar su investigación; considerando asimismo que posee dominio y objeto propios (Bunge, 1972). El carácter de Ciencia para la Contabilidad es bastante controvertido, habiéndose llegado en general a consensuar que no tendría todavía carácter de ciencia, sino que utiliza métodos científicos.  </w:t>
      </w:r>
    </w:p>
    <w:p w:rsidR="008219D6" w:rsidRPr="008219D6" w:rsidRDefault="008219D6" w:rsidP="008219D6">
      <w:pPr>
        <w:spacing w:after="160" w:line="360" w:lineRule="auto"/>
        <w:jc w:val="both"/>
        <w:rPr>
          <w:rFonts w:eastAsiaTheme="minorHAnsi"/>
          <w:sz w:val="24"/>
          <w:szCs w:val="24"/>
          <w:lang w:val="es-AR" w:eastAsia="en-US"/>
        </w:rPr>
      </w:pP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color w:val="666666"/>
          <w:sz w:val="24"/>
          <w:szCs w:val="24"/>
          <w:shd w:val="clear" w:color="auto" w:fill="FFFFFF"/>
          <w:lang w:val="es-AR" w:eastAsia="en-US"/>
        </w:rPr>
        <w:t>La epistemología es una disciplina que estudia cómo se genera y se valida el conocimiento de las ciencias. Su función es analizar los preceptos que se emplean para justificar los datos científicos, considerando los factores sociales, psicológicos y hasta históricos que entran en juego.</w:t>
      </w:r>
    </w:p>
    <w:p w:rsidR="008219D6" w:rsidRPr="008219D6" w:rsidRDefault="008219D6" w:rsidP="008219D6">
      <w:pPr>
        <w:spacing w:after="160" w:line="360" w:lineRule="auto"/>
        <w:jc w:val="both"/>
        <w:rPr>
          <w:rFonts w:eastAsiaTheme="minorHAnsi"/>
          <w:sz w:val="24"/>
          <w:szCs w:val="24"/>
          <w:lang w:val="es-AR" w:eastAsia="en-US"/>
        </w:rPr>
      </w:pPr>
    </w:p>
    <w:p w:rsidR="008219D6" w:rsidRPr="008219D6" w:rsidRDefault="008219D6" w:rsidP="008219D6">
      <w:pPr>
        <w:spacing w:after="160" w:line="259" w:lineRule="auto"/>
        <w:rPr>
          <w:rFonts w:eastAsiaTheme="minorHAnsi"/>
          <w:b/>
          <w:sz w:val="24"/>
          <w:szCs w:val="24"/>
          <w:lang w:val="es-AR" w:eastAsia="en-US"/>
        </w:rPr>
      </w:pPr>
      <w:r w:rsidRPr="008219D6">
        <w:rPr>
          <w:rFonts w:eastAsiaTheme="minorHAnsi"/>
          <w:b/>
          <w:sz w:val="24"/>
          <w:szCs w:val="24"/>
          <w:lang w:val="es-AR" w:eastAsia="en-US"/>
        </w:rPr>
        <w:br w:type="page"/>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lastRenderedPageBreak/>
        <w:t>SEGMENTOS DE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Es necesario para avanzar en este tema aclarar los siguientes conceptos:</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Segmento de la contabilidad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La contabilidad no puede generar una información que sirva para todos los propósitos, aunque para resolver un problema quizá deba utilizar más de un segmento.</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Así la Contabilidad, como tronco común, tiene varios </w:t>
      </w:r>
      <w:r w:rsidRPr="008219D6">
        <w:rPr>
          <w:rFonts w:eastAsiaTheme="minorHAnsi"/>
          <w:b/>
          <w:sz w:val="24"/>
          <w:szCs w:val="24"/>
          <w:lang w:val="es-AR" w:eastAsia="en-US"/>
        </w:rPr>
        <w:t>segmentos</w:t>
      </w:r>
      <w:r w:rsidRPr="008219D6">
        <w:rPr>
          <w:rFonts w:eastAsiaTheme="minorHAnsi"/>
          <w:sz w:val="24"/>
          <w:szCs w:val="24"/>
          <w:lang w:val="es-AR" w:eastAsia="en-US"/>
        </w:rPr>
        <w:t xml:space="preserve"> o ramas con objetos y métodos bien diferenciados, debiendo adecuarse a los objetivos del sector.</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Los segmentos contables tienen su propio modelo contable. “Los modelos contables son abstracciones que procuran plantear cuáles son las cuestiones principales a resolver y eligen una solución para cada una de ellas. De este modo, los modelos contables sirven de nexo entre la teoría contable y la práctica contable. A través de ellos se procura orientar los procedimientos, criterios, normas y demás componentes de la actividad contable” (García </w:t>
      </w:r>
      <w:proofErr w:type="spellStart"/>
      <w:r w:rsidRPr="008219D6">
        <w:rPr>
          <w:rFonts w:eastAsiaTheme="minorHAnsi"/>
          <w:sz w:val="24"/>
          <w:szCs w:val="24"/>
          <w:lang w:val="es-AR" w:eastAsia="en-US"/>
        </w:rPr>
        <w:t>Casella</w:t>
      </w:r>
      <w:proofErr w:type="spellEnd"/>
      <w:r w:rsidRPr="008219D6">
        <w:rPr>
          <w:rFonts w:eastAsiaTheme="minorHAnsi"/>
          <w:sz w:val="24"/>
          <w:szCs w:val="24"/>
          <w:lang w:val="es-AR" w:eastAsia="en-US"/>
        </w:rPr>
        <w:t>, 1999).</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Modelos contables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Se estructuran mediante la definición de elementos objetivos y de realidades sociales que pretenden exteriorizar distintas situaciones en función de los objetivos planteados por distintos usuarios de la información contable. Los modelos contables se pueden definir a partir de elementos que no necesariamente son susceptibles de medición monetaria</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b/>
          <w:sz w:val="24"/>
          <w:szCs w:val="24"/>
          <w:lang w:val="es-AR" w:eastAsia="en-US"/>
        </w:rPr>
        <w:t>Sistemas Contables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Son sistemas instrumentales que utilizan registros contables, Métodos de registración, Plan de cuentas, Manual de cuentas, Archivo de documentación, Controles e Informes a emitir</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Tipos de Segmentos de la Contabilidad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Según García </w:t>
      </w:r>
      <w:proofErr w:type="spellStart"/>
      <w:r w:rsidRPr="008219D6">
        <w:rPr>
          <w:rFonts w:eastAsiaTheme="minorHAnsi"/>
          <w:sz w:val="24"/>
          <w:szCs w:val="24"/>
          <w:lang w:val="es-AR" w:eastAsia="en-US"/>
        </w:rPr>
        <w:t>Casella</w:t>
      </w:r>
      <w:proofErr w:type="spellEnd"/>
      <w:r w:rsidRPr="008219D6">
        <w:rPr>
          <w:rFonts w:eastAsiaTheme="minorHAnsi"/>
          <w:sz w:val="24"/>
          <w:szCs w:val="24"/>
          <w:lang w:val="es-AR" w:eastAsia="en-US"/>
        </w:rPr>
        <w:t xml:space="preserve"> enumera los segmentos de la contabilidad en 1. Patrimonial o financiero 2. Gerencial o administrativo 3. Gubernamental o público 4. Económico o nacional 5. Social 6. Otros. Indudablemente las apariciones de nuevas necesidades generan nuevos segmentos.</w:t>
      </w:r>
    </w:p>
    <w:p w:rsidR="0070097A" w:rsidRPr="0018333F" w:rsidRDefault="0070097A"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lastRenderedPageBreak/>
        <w:t>SEGMENTO DE LA CONTABILIDAD GERENCIAL O DE GESTIÓN</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Una necesidad de información contable que surgió tempranamente fue la demandada por el gestor de negocios y los usuarios internos, así nace el concepto de contabilidad gerencial, también llamada Contabilidad para decisiones empresarias de Gestión.</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Según </w:t>
      </w:r>
      <w:proofErr w:type="spellStart"/>
      <w:r w:rsidRPr="008219D6">
        <w:rPr>
          <w:rFonts w:eastAsiaTheme="minorHAnsi"/>
          <w:sz w:val="24"/>
          <w:szCs w:val="24"/>
          <w:lang w:val="es-AR" w:eastAsia="en-US"/>
        </w:rPr>
        <w:t>Aeca</w:t>
      </w:r>
      <w:proofErr w:type="spellEnd"/>
      <w:r w:rsidRPr="008219D6">
        <w:rPr>
          <w:rFonts w:eastAsiaTheme="minorHAnsi"/>
          <w:sz w:val="24"/>
          <w:szCs w:val="24"/>
          <w:lang w:val="es-AR" w:eastAsia="en-US"/>
        </w:rPr>
        <w:t xml:space="preserve"> es “La rama de la contabilidad que tiene por objeto la captación, medición y valoración de la circulación interna, así como su racionalización y control, con el fin de suministrar a la organización información relevante para la toma de decisiones empresariales”.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 refiere principalmente al cumplimiento de objetivos organizacionales, que no deben ser exclusivamente de índole económica (García </w:t>
      </w:r>
      <w:proofErr w:type="spellStart"/>
      <w:r w:rsidRPr="008219D6">
        <w:rPr>
          <w:rFonts w:eastAsiaTheme="minorHAnsi"/>
          <w:sz w:val="24"/>
          <w:szCs w:val="24"/>
          <w:lang w:val="es-AR" w:eastAsia="en-US"/>
        </w:rPr>
        <w:t>Casella</w:t>
      </w:r>
      <w:proofErr w:type="spellEnd"/>
      <w:r w:rsidRPr="008219D6">
        <w:rPr>
          <w:rFonts w:eastAsiaTheme="minorHAnsi"/>
          <w:sz w:val="24"/>
          <w:szCs w:val="24"/>
          <w:lang w:val="es-AR" w:eastAsia="en-US"/>
        </w:rPr>
        <w:t>, 2003).</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Los elementos utilizados son entre otros: Sistemas de costeo, Presupuestos económico financieros, Análisis financieros, Análisis de costo-beneficio y otros.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Son algunos </w:t>
      </w:r>
      <w:proofErr w:type="spellStart"/>
      <w:r w:rsidRPr="008219D6">
        <w:rPr>
          <w:rFonts w:eastAsiaTheme="minorHAnsi"/>
          <w:sz w:val="24"/>
          <w:szCs w:val="24"/>
          <w:lang w:val="es-AR" w:eastAsia="en-US"/>
        </w:rPr>
        <w:t>Subsegmentos</w:t>
      </w:r>
      <w:proofErr w:type="spellEnd"/>
      <w:r w:rsidRPr="008219D6">
        <w:rPr>
          <w:rFonts w:eastAsiaTheme="minorHAnsi"/>
          <w:sz w:val="24"/>
          <w:szCs w:val="24"/>
          <w:lang w:val="es-AR" w:eastAsia="en-US"/>
        </w:rPr>
        <w:t>: Análisis de resultados, Administración por objetivos, Planificación y control, Análisis de flujos de fondos y otros.</w:t>
      </w:r>
    </w:p>
    <w:p w:rsidR="008219D6" w:rsidRPr="008219D6" w:rsidRDefault="0070097A" w:rsidP="008219D6">
      <w:pPr>
        <w:spacing w:after="160" w:line="259" w:lineRule="auto"/>
        <w:ind w:left="284" w:hanging="284"/>
        <w:rPr>
          <w:rFonts w:eastAsiaTheme="minorHAnsi"/>
          <w:sz w:val="24"/>
          <w:szCs w:val="24"/>
          <w:lang w:val="es-AR" w:eastAsia="en-US"/>
        </w:rPr>
      </w:pPr>
      <w:r w:rsidRPr="0018333F">
        <w:rPr>
          <w:rFonts w:eastAsiaTheme="minorHAnsi"/>
          <w:b/>
          <w:sz w:val="24"/>
          <w:szCs w:val="24"/>
          <w:lang w:val="es-AR" w:eastAsia="en-US"/>
        </w:rPr>
        <w:t>P</w:t>
      </w:r>
      <w:r w:rsidR="008219D6" w:rsidRPr="008219D6">
        <w:rPr>
          <w:rFonts w:eastAsiaTheme="minorHAnsi"/>
          <w:b/>
          <w:sz w:val="24"/>
          <w:szCs w:val="24"/>
          <w:lang w:val="es-AR" w:eastAsia="en-US"/>
        </w:rPr>
        <w:t>rincipales usuarios de la información en ese segmento</w:t>
      </w:r>
      <w:r w:rsidR="008219D6" w:rsidRPr="008219D6">
        <w:rPr>
          <w:rFonts w:eastAsiaTheme="minorHAnsi"/>
          <w:sz w:val="24"/>
          <w:szCs w:val="24"/>
          <w:lang w:val="es-AR" w:eastAsia="en-US"/>
        </w:rPr>
        <w:t xml:space="preserve">. </w:t>
      </w:r>
    </w:p>
    <w:p w:rsidR="008219D6" w:rsidRPr="0018333F" w:rsidRDefault="008219D6" w:rsidP="0070097A">
      <w:pPr>
        <w:pStyle w:val="Prrafodelista"/>
        <w:numPr>
          <w:ilvl w:val="0"/>
          <w:numId w:val="12"/>
        </w:numPr>
        <w:spacing w:after="160" w:line="259" w:lineRule="auto"/>
        <w:rPr>
          <w:rFonts w:eastAsiaTheme="minorHAnsi"/>
          <w:sz w:val="24"/>
          <w:szCs w:val="24"/>
          <w:lang w:val="es-AR" w:eastAsia="en-US"/>
        </w:rPr>
      </w:pPr>
      <w:r w:rsidRPr="0018333F">
        <w:rPr>
          <w:rFonts w:eastAsiaTheme="minorHAnsi"/>
          <w:sz w:val="24"/>
          <w:szCs w:val="24"/>
          <w:lang w:val="es-AR" w:eastAsia="en-US"/>
        </w:rPr>
        <w:t>Gerenciales</w:t>
      </w:r>
    </w:p>
    <w:p w:rsidR="008219D6" w:rsidRPr="0018333F" w:rsidRDefault="008219D6" w:rsidP="0070097A">
      <w:pPr>
        <w:pStyle w:val="Prrafodelista"/>
        <w:numPr>
          <w:ilvl w:val="0"/>
          <w:numId w:val="12"/>
        </w:numPr>
        <w:spacing w:after="160" w:line="259" w:lineRule="auto"/>
        <w:rPr>
          <w:rFonts w:eastAsiaTheme="minorHAnsi"/>
          <w:sz w:val="24"/>
          <w:szCs w:val="24"/>
          <w:lang w:val="es-AR" w:eastAsia="en-US"/>
        </w:rPr>
      </w:pPr>
      <w:r w:rsidRPr="0018333F">
        <w:rPr>
          <w:rFonts w:eastAsiaTheme="minorHAnsi"/>
          <w:sz w:val="24"/>
          <w:szCs w:val="24"/>
          <w:lang w:val="es-AR" w:eastAsia="en-US"/>
        </w:rPr>
        <w:t>Propietarios</w:t>
      </w:r>
    </w:p>
    <w:p w:rsidR="008219D6" w:rsidRPr="0018333F" w:rsidRDefault="008219D6" w:rsidP="0070097A">
      <w:pPr>
        <w:pStyle w:val="Prrafodelista"/>
        <w:numPr>
          <w:ilvl w:val="0"/>
          <w:numId w:val="12"/>
        </w:numPr>
        <w:spacing w:after="160" w:line="259" w:lineRule="auto"/>
        <w:rPr>
          <w:rFonts w:eastAsiaTheme="minorHAnsi"/>
          <w:sz w:val="24"/>
          <w:szCs w:val="24"/>
          <w:lang w:val="es-AR" w:eastAsia="en-US"/>
        </w:rPr>
      </w:pPr>
      <w:r w:rsidRPr="0018333F">
        <w:rPr>
          <w:rFonts w:eastAsiaTheme="minorHAnsi"/>
          <w:sz w:val="24"/>
          <w:szCs w:val="24"/>
          <w:lang w:val="es-AR" w:eastAsia="en-US"/>
        </w:rPr>
        <w:t>Empleados</w:t>
      </w:r>
    </w:p>
    <w:p w:rsidR="008219D6" w:rsidRPr="0018333F" w:rsidRDefault="008219D6" w:rsidP="0070097A">
      <w:pPr>
        <w:pStyle w:val="Prrafodelista"/>
        <w:numPr>
          <w:ilvl w:val="0"/>
          <w:numId w:val="12"/>
        </w:numPr>
        <w:spacing w:after="160" w:line="259" w:lineRule="auto"/>
        <w:rPr>
          <w:rFonts w:eastAsiaTheme="minorHAnsi"/>
          <w:sz w:val="24"/>
          <w:szCs w:val="24"/>
          <w:lang w:val="es-AR" w:eastAsia="en-US"/>
        </w:rPr>
      </w:pPr>
      <w:r w:rsidRPr="0018333F">
        <w:rPr>
          <w:rFonts w:eastAsiaTheme="minorHAnsi"/>
          <w:sz w:val="24"/>
          <w:szCs w:val="24"/>
          <w:lang w:val="es-AR" w:eastAsia="en-US"/>
        </w:rPr>
        <w:t>En menor medida terceros</w:t>
      </w:r>
    </w:p>
    <w:p w:rsidR="008219D6" w:rsidRPr="0018333F" w:rsidRDefault="008219D6" w:rsidP="0070097A">
      <w:pPr>
        <w:pStyle w:val="Prrafodelista"/>
        <w:numPr>
          <w:ilvl w:val="0"/>
          <w:numId w:val="12"/>
        </w:numPr>
        <w:spacing w:after="160" w:line="259" w:lineRule="auto"/>
        <w:rPr>
          <w:rFonts w:eastAsiaTheme="minorHAnsi"/>
          <w:sz w:val="24"/>
          <w:szCs w:val="24"/>
          <w:lang w:val="es-AR" w:eastAsia="en-US"/>
        </w:rPr>
      </w:pPr>
      <w:r w:rsidRPr="0018333F">
        <w:rPr>
          <w:rFonts w:eastAsiaTheme="minorHAnsi"/>
          <w:sz w:val="24"/>
          <w:szCs w:val="24"/>
          <w:lang w:val="es-AR" w:eastAsia="en-US"/>
        </w:rPr>
        <w:t>Interdisciplinarios (internos) y Multidisciplinarios</w:t>
      </w:r>
    </w:p>
    <w:p w:rsidR="0070097A" w:rsidRPr="0018333F" w:rsidRDefault="0070097A" w:rsidP="008219D6">
      <w:pPr>
        <w:spacing w:after="160" w:line="259" w:lineRule="auto"/>
        <w:rPr>
          <w:rFonts w:eastAsiaTheme="minorHAnsi"/>
          <w:b/>
          <w:sz w:val="24"/>
          <w:szCs w:val="24"/>
          <w:lang w:val="es-AR" w:eastAsia="en-US"/>
        </w:rPr>
      </w:pPr>
    </w:p>
    <w:p w:rsidR="008219D6" w:rsidRPr="008219D6" w:rsidRDefault="0070097A" w:rsidP="008219D6">
      <w:pPr>
        <w:spacing w:after="160" w:line="259" w:lineRule="auto"/>
        <w:rPr>
          <w:rFonts w:eastAsiaTheme="minorHAnsi"/>
          <w:b/>
          <w:sz w:val="24"/>
          <w:szCs w:val="24"/>
          <w:lang w:val="es-AR" w:eastAsia="en-US"/>
        </w:rPr>
      </w:pPr>
      <w:r w:rsidRPr="0018333F">
        <w:rPr>
          <w:rFonts w:eastAsiaTheme="minorHAnsi"/>
          <w:b/>
          <w:sz w:val="24"/>
          <w:szCs w:val="24"/>
          <w:lang w:val="es-AR" w:eastAsia="en-US"/>
        </w:rPr>
        <w:t>I</w:t>
      </w:r>
      <w:r w:rsidR="008219D6" w:rsidRPr="008219D6">
        <w:rPr>
          <w:rFonts w:eastAsiaTheme="minorHAnsi"/>
          <w:b/>
          <w:sz w:val="24"/>
          <w:szCs w:val="24"/>
          <w:lang w:val="es-AR" w:eastAsia="en-US"/>
        </w:rPr>
        <w:t xml:space="preserve">nformes que produce ese segmento. </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r w:rsidRPr="0018333F">
        <w:rPr>
          <w:rFonts w:eastAsiaTheme="minorHAnsi"/>
          <w:sz w:val="24"/>
          <w:szCs w:val="24"/>
          <w:lang w:val="es-AR" w:eastAsia="en-US"/>
        </w:rPr>
        <w:t>Informes de Costos</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r w:rsidRPr="0018333F">
        <w:rPr>
          <w:rFonts w:eastAsiaTheme="minorHAnsi"/>
          <w:sz w:val="24"/>
          <w:szCs w:val="24"/>
          <w:lang w:val="es-AR" w:eastAsia="en-US"/>
        </w:rPr>
        <w:t>Evaluaciones de la actuación</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r w:rsidRPr="0018333F">
        <w:rPr>
          <w:rFonts w:eastAsiaTheme="minorHAnsi"/>
          <w:sz w:val="24"/>
          <w:szCs w:val="24"/>
          <w:lang w:val="es-AR" w:eastAsia="en-US"/>
        </w:rPr>
        <w:t xml:space="preserve">Tableros </w:t>
      </w:r>
      <w:proofErr w:type="gramStart"/>
      <w:r w:rsidRPr="0018333F">
        <w:rPr>
          <w:rFonts w:eastAsiaTheme="minorHAnsi"/>
          <w:sz w:val="24"/>
          <w:szCs w:val="24"/>
          <w:lang w:val="es-AR" w:eastAsia="en-US"/>
        </w:rPr>
        <w:t>de  comando</w:t>
      </w:r>
      <w:proofErr w:type="gramEnd"/>
      <w:r w:rsidRPr="0018333F">
        <w:rPr>
          <w:rFonts w:eastAsiaTheme="minorHAnsi"/>
          <w:sz w:val="24"/>
          <w:szCs w:val="24"/>
          <w:lang w:val="es-AR" w:eastAsia="en-US"/>
        </w:rPr>
        <w:t xml:space="preserve"> (CMI-BSC)</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r w:rsidRPr="0018333F">
        <w:rPr>
          <w:rFonts w:eastAsiaTheme="minorHAnsi"/>
          <w:sz w:val="24"/>
          <w:szCs w:val="24"/>
          <w:lang w:val="es-AR" w:eastAsia="en-US"/>
        </w:rPr>
        <w:t>Presupuestos</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r w:rsidRPr="0018333F">
        <w:rPr>
          <w:rFonts w:eastAsiaTheme="minorHAnsi"/>
          <w:sz w:val="24"/>
          <w:szCs w:val="24"/>
          <w:lang w:val="es-AR" w:eastAsia="en-US"/>
        </w:rPr>
        <w:t>Proyecciones (en base a modelos/ escenarios)</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r w:rsidRPr="0018333F">
        <w:rPr>
          <w:rFonts w:eastAsiaTheme="minorHAnsi"/>
          <w:sz w:val="24"/>
          <w:szCs w:val="24"/>
          <w:lang w:val="es-AR" w:eastAsia="en-US"/>
        </w:rPr>
        <w:t>Benchmarking</w:t>
      </w:r>
    </w:p>
    <w:p w:rsidR="008219D6" w:rsidRPr="0018333F" w:rsidRDefault="008219D6" w:rsidP="0070097A">
      <w:pPr>
        <w:pStyle w:val="Prrafodelista"/>
        <w:numPr>
          <w:ilvl w:val="0"/>
          <w:numId w:val="13"/>
        </w:numPr>
        <w:spacing w:after="160" w:line="259" w:lineRule="auto"/>
        <w:rPr>
          <w:rFonts w:eastAsiaTheme="minorHAnsi"/>
          <w:sz w:val="24"/>
          <w:szCs w:val="24"/>
          <w:lang w:val="es-AR" w:eastAsia="en-US"/>
        </w:rPr>
      </w:pPr>
      <w:proofErr w:type="gramStart"/>
      <w:r w:rsidRPr="0018333F">
        <w:rPr>
          <w:rFonts w:eastAsiaTheme="minorHAnsi"/>
          <w:sz w:val="24"/>
          <w:szCs w:val="24"/>
          <w:lang w:val="es-AR" w:eastAsia="en-US"/>
        </w:rPr>
        <w:t>Históricos</w:t>
      </w:r>
      <w:proofErr w:type="gramEnd"/>
      <w:r w:rsidRPr="0018333F">
        <w:rPr>
          <w:rFonts w:eastAsiaTheme="minorHAnsi"/>
          <w:sz w:val="24"/>
          <w:szCs w:val="24"/>
          <w:lang w:val="es-AR" w:eastAsia="en-US"/>
        </w:rPr>
        <w:t xml:space="preserve"> pero apuntando a lo prospectivo</w:t>
      </w:r>
    </w:p>
    <w:p w:rsidR="008219D6" w:rsidRPr="008219D6" w:rsidRDefault="008219D6" w:rsidP="008219D6">
      <w:pPr>
        <w:spacing w:after="160" w:line="259" w:lineRule="auto"/>
        <w:rPr>
          <w:rFonts w:eastAsiaTheme="minorHAnsi"/>
          <w:sz w:val="24"/>
          <w:szCs w:val="24"/>
          <w:lang w:val="es-AR" w:eastAsia="en-US"/>
        </w:rPr>
      </w:pPr>
    </w:p>
    <w:p w:rsidR="008219D6" w:rsidRPr="008219D6" w:rsidRDefault="0070097A" w:rsidP="008219D6">
      <w:pPr>
        <w:spacing w:after="160" w:line="259" w:lineRule="auto"/>
        <w:rPr>
          <w:rFonts w:eastAsiaTheme="minorHAnsi"/>
          <w:sz w:val="24"/>
          <w:szCs w:val="24"/>
          <w:lang w:val="es-AR" w:eastAsia="en-US"/>
        </w:rPr>
      </w:pPr>
      <w:r w:rsidRPr="0018333F">
        <w:rPr>
          <w:rFonts w:eastAsiaTheme="minorHAnsi"/>
          <w:b/>
          <w:sz w:val="24"/>
          <w:szCs w:val="24"/>
          <w:lang w:val="es-AR" w:eastAsia="en-US"/>
        </w:rPr>
        <w:t>R</w:t>
      </w:r>
      <w:r w:rsidR="008219D6" w:rsidRPr="008219D6">
        <w:rPr>
          <w:rFonts w:eastAsiaTheme="minorHAnsi"/>
          <w:b/>
          <w:sz w:val="24"/>
          <w:szCs w:val="24"/>
          <w:lang w:val="es-AR" w:eastAsia="en-US"/>
        </w:rPr>
        <w:t>elevancia de ese segmento en la sociedad.</w:t>
      </w:r>
      <w:r w:rsidR="008219D6" w:rsidRPr="008219D6">
        <w:rPr>
          <w:rFonts w:eastAsiaTheme="minorHAnsi"/>
          <w:sz w:val="24"/>
          <w:szCs w:val="24"/>
          <w:lang w:val="es-AR" w:eastAsia="en-US"/>
        </w:rPr>
        <w:t xml:space="preserve"> </w:t>
      </w:r>
    </w:p>
    <w:p w:rsidR="008219D6" w:rsidRPr="008219D6" w:rsidRDefault="008219D6" w:rsidP="0070097A">
      <w:pPr>
        <w:tabs>
          <w:tab w:val="left" w:pos="851"/>
        </w:tabs>
        <w:spacing w:after="160" w:line="360" w:lineRule="auto"/>
        <w:rPr>
          <w:rFonts w:eastAsiaTheme="minorHAnsi"/>
          <w:sz w:val="24"/>
          <w:szCs w:val="24"/>
          <w:lang w:val="es-AR" w:eastAsia="en-US"/>
        </w:rPr>
      </w:pPr>
      <w:r w:rsidRPr="008219D6">
        <w:rPr>
          <w:rFonts w:eastAsiaTheme="minorHAnsi"/>
          <w:sz w:val="24"/>
          <w:szCs w:val="24"/>
          <w:lang w:val="es-AR" w:eastAsia="en-US"/>
        </w:rPr>
        <w:lastRenderedPageBreak/>
        <w:t>La rama de la contabilidad que tiene por objeto la captación, medición y valoración de la circulación interna, (</w:t>
      </w:r>
      <w:r w:rsidRPr="008219D6">
        <w:rPr>
          <w:rFonts w:eastAsiaTheme="minorHAnsi"/>
          <w:i/>
          <w:sz w:val="24"/>
          <w:szCs w:val="24"/>
          <w:lang w:val="es-AR" w:eastAsia="en-US"/>
        </w:rPr>
        <w:t>aunque también toma información del medio</w:t>
      </w:r>
      <w:r w:rsidRPr="008219D6">
        <w:rPr>
          <w:rFonts w:eastAsiaTheme="minorHAnsi"/>
          <w:sz w:val="24"/>
          <w:szCs w:val="24"/>
          <w:lang w:val="es-AR" w:eastAsia="en-US"/>
        </w:rPr>
        <w:t xml:space="preserve">) así como su racionalización y control, ( </w:t>
      </w:r>
      <w:r w:rsidRPr="008219D6">
        <w:rPr>
          <w:rFonts w:eastAsiaTheme="minorHAnsi"/>
          <w:i/>
          <w:sz w:val="24"/>
          <w:szCs w:val="24"/>
          <w:lang w:val="es-AR" w:eastAsia="en-US"/>
        </w:rPr>
        <w:t xml:space="preserve">Es una de las principales herramientas de control de gestión y de generación de costos estándar que sirve entre otras cosas para medir desvíos a los efectos de tomar medidas correctivas) </w:t>
      </w:r>
      <w:r w:rsidRPr="008219D6">
        <w:rPr>
          <w:rFonts w:eastAsiaTheme="minorHAnsi"/>
          <w:sz w:val="24"/>
          <w:szCs w:val="24"/>
          <w:lang w:val="es-AR" w:eastAsia="en-US"/>
        </w:rPr>
        <w:t>con el fin de suministrar a la organización información relevante para la toma de decisiones empresariales (</w:t>
      </w:r>
      <w:r w:rsidRPr="008219D6">
        <w:rPr>
          <w:rFonts w:eastAsiaTheme="minorHAnsi"/>
          <w:i/>
          <w:sz w:val="24"/>
          <w:szCs w:val="24"/>
          <w:lang w:val="es-AR" w:eastAsia="en-US"/>
        </w:rPr>
        <w:t>Es uno de los fines principales)</w:t>
      </w:r>
      <w:r w:rsidRPr="008219D6">
        <w:rPr>
          <w:rFonts w:eastAsiaTheme="minorHAnsi"/>
          <w:b/>
          <w:i/>
          <w:sz w:val="24"/>
          <w:szCs w:val="24"/>
          <w:lang w:val="es-AR" w:eastAsia="en-US"/>
        </w:rPr>
        <w:t xml:space="preserve"> </w:t>
      </w:r>
      <w:r w:rsidRPr="008219D6">
        <w:rPr>
          <w:rFonts w:eastAsiaTheme="minorHAnsi"/>
          <w:sz w:val="24"/>
          <w:szCs w:val="24"/>
          <w:lang w:val="es-AR" w:eastAsia="en-US"/>
        </w:rPr>
        <w:t xml:space="preserve"> (AECA).</w:t>
      </w:r>
    </w:p>
    <w:p w:rsidR="008219D6" w:rsidRPr="008219D6" w:rsidRDefault="0070097A" w:rsidP="0070097A">
      <w:pPr>
        <w:spacing w:after="160" w:line="360" w:lineRule="auto"/>
        <w:rPr>
          <w:rFonts w:eastAsiaTheme="minorHAnsi"/>
          <w:sz w:val="24"/>
          <w:szCs w:val="24"/>
          <w:lang w:val="es-AR" w:eastAsia="en-US"/>
        </w:rPr>
      </w:pPr>
      <w:r w:rsidRPr="0018333F">
        <w:rPr>
          <w:rFonts w:eastAsiaTheme="minorHAnsi"/>
          <w:b/>
          <w:sz w:val="24"/>
          <w:szCs w:val="24"/>
          <w:lang w:val="es-AR" w:eastAsia="en-US"/>
        </w:rPr>
        <w:t>R</w:t>
      </w:r>
      <w:r w:rsidR="008219D6" w:rsidRPr="008219D6">
        <w:rPr>
          <w:rFonts w:eastAsiaTheme="minorHAnsi"/>
          <w:b/>
          <w:sz w:val="24"/>
          <w:szCs w:val="24"/>
          <w:lang w:val="es-AR" w:eastAsia="en-US"/>
        </w:rPr>
        <w:t>epensa</w:t>
      </w:r>
      <w:r w:rsidRPr="0018333F">
        <w:rPr>
          <w:rFonts w:eastAsiaTheme="minorHAnsi"/>
          <w:b/>
          <w:sz w:val="24"/>
          <w:szCs w:val="24"/>
          <w:lang w:val="es-AR" w:eastAsia="en-US"/>
        </w:rPr>
        <w:t>ndo</w:t>
      </w:r>
      <w:r w:rsidR="008219D6" w:rsidRPr="008219D6">
        <w:rPr>
          <w:rFonts w:eastAsiaTheme="minorHAnsi"/>
          <w:b/>
          <w:sz w:val="24"/>
          <w:szCs w:val="24"/>
          <w:lang w:val="es-AR" w:eastAsia="en-US"/>
        </w:rPr>
        <w:t xml:space="preserve"> los principios de </w:t>
      </w:r>
      <w:proofErr w:type="spellStart"/>
      <w:r w:rsidR="008219D6" w:rsidRPr="008219D6">
        <w:rPr>
          <w:rFonts w:eastAsiaTheme="minorHAnsi"/>
          <w:b/>
          <w:sz w:val="24"/>
          <w:szCs w:val="24"/>
          <w:lang w:val="es-AR" w:eastAsia="en-US"/>
        </w:rPr>
        <w:t>Mattessich</w:t>
      </w:r>
      <w:proofErr w:type="spellEnd"/>
      <w:r w:rsidR="008219D6" w:rsidRPr="008219D6">
        <w:rPr>
          <w:rFonts w:eastAsiaTheme="minorHAnsi"/>
          <w:b/>
          <w:sz w:val="24"/>
          <w:szCs w:val="24"/>
          <w:lang w:val="es-AR" w:eastAsia="en-US"/>
        </w:rPr>
        <w:t xml:space="preserve"> del 11 al 19 en relación a ese segmento</w:t>
      </w:r>
      <w:r w:rsidR="008219D6" w:rsidRPr="008219D6">
        <w:rPr>
          <w:rFonts w:eastAsiaTheme="minorHAnsi"/>
          <w:sz w:val="24"/>
          <w:szCs w:val="24"/>
          <w:lang w:val="es-AR" w:eastAsia="en-US"/>
        </w:rPr>
        <w:t>.</w:t>
      </w:r>
    </w:p>
    <w:p w:rsidR="008219D6" w:rsidRPr="008219D6" w:rsidRDefault="008219D6" w:rsidP="0070097A">
      <w:pPr>
        <w:pBdr>
          <w:bottom w:val="single" w:sz="12" w:space="1" w:color="auto"/>
        </w:pBdr>
        <w:spacing w:after="160" w:line="360" w:lineRule="auto"/>
        <w:rPr>
          <w:rFonts w:eastAsiaTheme="minorHAnsi"/>
          <w:sz w:val="24"/>
          <w:szCs w:val="24"/>
          <w:lang w:val="es-AR" w:eastAsia="en-US"/>
        </w:rPr>
      </w:pPr>
      <w:r w:rsidRPr="008219D6">
        <w:rPr>
          <w:rFonts w:eastAsiaTheme="minorHAnsi"/>
          <w:sz w:val="24"/>
          <w:szCs w:val="24"/>
          <w:lang w:val="es-AR" w:eastAsia="en-US"/>
        </w:rPr>
        <w:t>En base al supuesto 11) 12) y 17) del autor donde aparecen reglas alternativas en el segmento de costos, para medición y en los sistemas utilizados (relatividad intrínseca y extrínseca</w:t>
      </w:r>
      <w:proofErr w:type="gramStart"/>
      <w:r w:rsidRPr="008219D6">
        <w:rPr>
          <w:rFonts w:eastAsiaTheme="minorHAnsi"/>
          <w:sz w:val="24"/>
          <w:szCs w:val="24"/>
          <w:lang w:val="es-AR" w:eastAsia="en-US"/>
        </w:rPr>
        <w:t>) ,</w:t>
      </w:r>
      <w:proofErr w:type="gramEnd"/>
      <w:r w:rsidRPr="008219D6">
        <w:rPr>
          <w:rFonts w:eastAsiaTheme="minorHAnsi"/>
          <w:sz w:val="24"/>
          <w:szCs w:val="24"/>
          <w:lang w:val="es-AR" w:eastAsia="en-US"/>
        </w:rPr>
        <w:t xml:space="preserve"> valores y mediciones (aunque se critique como muy economicista); clasificación de cuentas (desagregación); asociación con el hecho económico y su cuantificación.</w:t>
      </w:r>
    </w:p>
    <w:p w:rsidR="008219D6" w:rsidRPr="008219D6" w:rsidRDefault="008219D6" w:rsidP="0070097A">
      <w:pPr>
        <w:spacing w:after="160" w:line="360" w:lineRule="auto"/>
        <w:ind w:left="360"/>
        <w:contextualSpacing/>
        <w:rPr>
          <w:rFonts w:eastAsiaTheme="minorHAnsi"/>
          <w:b/>
          <w:sz w:val="24"/>
          <w:szCs w:val="24"/>
          <w:lang w:val="es-AR" w:eastAsia="en-US"/>
        </w:rPr>
      </w:pPr>
    </w:p>
    <w:p w:rsidR="008219D6" w:rsidRPr="008219D6" w:rsidRDefault="008219D6" w:rsidP="0070097A">
      <w:pPr>
        <w:spacing w:after="160" w:line="360" w:lineRule="auto"/>
        <w:contextualSpacing/>
        <w:rPr>
          <w:rFonts w:eastAsiaTheme="minorHAnsi"/>
          <w:b/>
          <w:sz w:val="24"/>
          <w:szCs w:val="24"/>
          <w:lang w:val="es-AR" w:eastAsia="en-US"/>
        </w:rPr>
      </w:pPr>
      <w:r w:rsidRPr="008219D6">
        <w:rPr>
          <w:rFonts w:eastAsiaTheme="minorHAnsi"/>
          <w:b/>
          <w:sz w:val="24"/>
          <w:szCs w:val="24"/>
          <w:lang w:val="es-AR" w:eastAsia="en-US"/>
        </w:rPr>
        <w:t>Áreas de la contabilidad relacionadas:</w:t>
      </w:r>
    </w:p>
    <w:p w:rsidR="008219D6" w:rsidRPr="0018333F" w:rsidRDefault="008219D6" w:rsidP="0070097A">
      <w:pPr>
        <w:pStyle w:val="Prrafodelista"/>
        <w:numPr>
          <w:ilvl w:val="0"/>
          <w:numId w:val="14"/>
        </w:numPr>
        <w:spacing w:after="160" w:line="360" w:lineRule="auto"/>
        <w:rPr>
          <w:rFonts w:eastAsiaTheme="minorHAnsi"/>
          <w:sz w:val="24"/>
          <w:szCs w:val="24"/>
          <w:lang w:val="es-AR" w:eastAsia="en-US"/>
        </w:rPr>
      </w:pPr>
      <w:r w:rsidRPr="0018333F">
        <w:rPr>
          <w:rFonts w:eastAsiaTheme="minorHAnsi"/>
          <w:sz w:val="24"/>
          <w:szCs w:val="24"/>
          <w:lang w:val="es-AR" w:eastAsia="en-US"/>
        </w:rPr>
        <w:t xml:space="preserve">Contabilidad y Sistemas de información </w:t>
      </w:r>
    </w:p>
    <w:p w:rsidR="008219D6" w:rsidRPr="0018333F" w:rsidRDefault="008219D6" w:rsidP="0070097A">
      <w:pPr>
        <w:pStyle w:val="Prrafodelista"/>
        <w:numPr>
          <w:ilvl w:val="0"/>
          <w:numId w:val="14"/>
        </w:numPr>
        <w:spacing w:after="160" w:line="360" w:lineRule="auto"/>
        <w:rPr>
          <w:rFonts w:eastAsiaTheme="minorHAnsi"/>
          <w:sz w:val="24"/>
          <w:szCs w:val="24"/>
          <w:lang w:val="es-AR" w:eastAsia="en-US"/>
        </w:rPr>
      </w:pPr>
      <w:r w:rsidRPr="0018333F">
        <w:rPr>
          <w:rFonts w:eastAsiaTheme="minorHAnsi"/>
          <w:sz w:val="24"/>
          <w:szCs w:val="24"/>
          <w:lang w:val="es-AR" w:eastAsia="en-US"/>
        </w:rPr>
        <w:t>Contabilidad gerencial.</w:t>
      </w:r>
    </w:p>
    <w:p w:rsidR="008219D6" w:rsidRPr="008219D6" w:rsidRDefault="008219D6" w:rsidP="0070097A">
      <w:pPr>
        <w:spacing w:after="160" w:line="360" w:lineRule="auto"/>
        <w:jc w:val="both"/>
        <w:rPr>
          <w:rFonts w:eastAsiaTheme="minorHAnsi"/>
          <w:b/>
          <w:sz w:val="24"/>
          <w:szCs w:val="24"/>
          <w:lang w:val="es-AR" w:eastAsia="en-US"/>
        </w:rPr>
      </w:pPr>
    </w:p>
    <w:p w:rsidR="008219D6" w:rsidRPr="008219D6" w:rsidRDefault="008219D6" w:rsidP="0070097A">
      <w:pPr>
        <w:numPr>
          <w:ilvl w:val="0"/>
          <w:numId w:val="7"/>
        </w:numPr>
        <w:spacing w:after="160" w:line="360" w:lineRule="auto"/>
        <w:contextualSpacing/>
        <w:jc w:val="both"/>
        <w:rPr>
          <w:rFonts w:eastAsiaTheme="minorHAnsi"/>
          <w:b/>
          <w:sz w:val="24"/>
          <w:szCs w:val="24"/>
          <w:lang w:val="es-AR" w:eastAsia="en-US"/>
        </w:rPr>
      </w:pPr>
      <w:r w:rsidRPr="008219D6">
        <w:rPr>
          <w:rFonts w:eastAsiaTheme="minorHAnsi"/>
          <w:b/>
          <w:sz w:val="24"/>
          <w:szCs w:val="24"/>
          <w:lang w:val="es-AR" w:eastAsia="en-US"/>
        </w:rPr>
        <w:t>Elementos:</w:t>
      </w:r>
    </w:p>
    <w:p w:rsidR="008219D6" w:rsidRPr="008219D6" w:rsidRDefault="008219D6" w:rsidP="0070097A">
      <w:pPr>
        <w:spacing w:after="160" w:line="360" w:lineRule="auto"/>
        <w:jc w:val="both"/>
        <w:rPr>
          <w:rFonts w:eastAsiaTheme="minorHAnsi"/>
          <w:sz w:val="24"/>
          <w:szCs w:val="24"/>
          <w:lang w:val="es-AR" w:eastAsia="en-US"/>
        </w:rPr>
      </w:pPr>
      <w:r w:rsidRPr="008219D6">
        <w:rPr>
          <w:rFonts w:eastAsiaTheme="minorHAnsi"/>
          <w:b/>
          <w:sz w:val="24"/>
          <w:szCs w:val="24"/>
          <w:lang w:val="es-AR" w:eastAsia="en-US"/>
        </w:rPr>
        <w:t xml:space="preserve"> </w:t>
      </w:r>
      <w:r w:rsidRPr="008219D6">
        <w:rPr>
          <w:rFonts w:eastAsiaTheme="minorHAnsi"/>
          <w:sz w:val="24"/>
          <w:szCs w:val="24"/>
          <w:lang w:val="es-AR" w:eastAsia="en-US"/>
        </w:rPr>
        <w:t>Sistemas de costeo; Presupuestos económicos/financieros; Análisis financieros; Análisis para toma de decisiones; relacionados con los sub-</w:t>
      </w:r>
      <w:proofErr w:type="gramStart"/>
      <w:r w:rsidRPr="008219D6">
        <w:rPr>
          <w:rFonts w:eastAsiaTheme="minorHAnsi"/>
          <w:sz w:val="24"/>
          <w:szCs w:val="24"/>
          <w:lang w:val="es-AR" w:eastAsia="en-US"/>
        </w:rPr>
        <w:t>segmentos :</w:t>
      </w:r>
      <w:proofErr w:type="gramEnd"/>
      <w:r w:rsidRPr="008219D6">
        <w:rPr>
          <w:rFonts w:eastAsiaTheme="minorHAnsi"/>
          <w:sz w:val="24"/>
          <w:szCs w:val="24"/>
          <w:lang w:val="es-AR" w:eastAsia="en-US"/>
        </w:rPr>
        <w:t xml:space="preserve"> Análisis de resultados y planificación y control.</w:t>
      </w:r>
    </w:p>
    <w:p w:rsidR="008219D6" w:rsidRPr="008219D6" w:rsidRDefault="008219D6" w:rsidP="0070097A">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También desde la economía (segmento económico) por su articulación con la información relativa a sectores productivos (interdisciplinarios) relevancia en los análisis e informes de desempeño/productividad/eficiencia en la utilización de los recursos productivos; relaciona componentes físicos y monetarios en los costos (sistemas de información).</w:t>
      </w:r>
    </w:p>
    <w:p w:rsidR="008219D6" w:rsidRPr="008219D6" w:rsidRDefault="008219D6" w:rsidP="0070097A">
      <w:pPr>
        <w:numPr>
          <w:ilvl w:val="0"/>
          <w:numId w:val="8"/>
        </w:numPr>
        <w:spacing w:after="160" w:line="360" w:lineRule="auto"/>
        <w:contextualSpacing/>
        <w:jc w:val="both"/>
        <w:rPr>
          <w:rFonts w:eastAsiaTheme="minorHAnsi"/>
          <w:b/>
          <w:sz w:val="24"/>
          <w:szCs w:val="24"/>
          <w:lang w:val="es-AR" w:eastAsia="en-US"/>
        </w:rPr>
      </w:pPr>
      <w:r w:rsidRPr="008219D6">
        <w:rPr>
          <w:rFonts w:eastAsiaTheme="minorHAnsi"/>
          <w:b/>
          <w:sz w:val="24"/>
          <w:szCs w:val="24"/>
          <w:lang w:val="es-AR" w:eastAsia="en-US"/>
        </w:rPr>
        <w:t>Corrientes:</w:t>
      </w:r>
    </w:p>
    <w:p w:rsidR="008219D6" w:rsidRPr="008219D6" w:rsidRDefault="008219D6" w:rsidP="0070097A">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 xml:space="preserve"> Enfoques desde Paradigma de la utilidad (teoría de la decisión racional (Smith, 2015) y desde la Teoría de la información en base a la relevancia de los COSTOS (informes gerenciales y </w:t>
      </w:r>
      <w:proofErr w:type="gramStart"/>
      <w:r w:rsidRPr="008219D6">
        <w:rPr>
          <w:rFonts w:eastAsiaTheme="minorHAnsi"/>
          <w:sz w:val="24"/>
          <w:szCs w:val="24"/>
          <w:lang w:val="es-AR" w:eastAsia="en-US"/>
        </w:rPr>
        <w:t>proyecciones ,</w:t>
      </w:r>
      <w:proofErr w:type="gramEnd"/>
      <w:r w:rsidRPr="008219D6">
        <w:rPr>
          <w:rFonts w:eastAsiaTheme="minorHAnsi"/>
          <w:sz w:val="24"/>
          <w:szCs w:val="24"/>
          <w:lang w:val="es-AR" w:eastAsia="en-US"/>
        </w:rPr>
        <w:t xml:space="preserve"> entre otros) para la toma de decisiones (modelos decisionales).</w:t>
      </w:r>
    </w:p>
    <w:p w:rsidR="0070097A" w:rsidRPr="0018333F" w:rsidRDefault="0070097A" w:rsidP="008219D6">
      <w:pPr>
        <w:tabs>
          <w:tab w:val="left" w:pos="874"/>
          <w:tab w:val="left" w:pos="2463"/>
        </w:tabs>
        <w:spacing w:after="160" w:line="360" w:lineRule="auto"/>
        <w:jc w:val="both"/>
        <w:rPr>
          <w:rFonts w:eastAsiaTheme="minorHAnsi"/>
          <w:b/>
          <w:sz w:val="24"/>
          <w:szCs w:val="24"/>
          <w:u w:val="single"/>
          <w:lang w:val="es-AR" w:eastAsia="en-US"/>
        </w:rPr>
      </w:pPr>
    </w:p>
    <w:p w:rsidR="008219D6" w:rsidRPr="008219D6" w:rsidRDefault="008219D6" w:rsidP="008219D6">
      <w:pPr>
        <w:tabs>
          <w:tab w:val="left" w:pos="874"/>
          <w:tab w:val="left" w:pos="2463"/>
        </w:tabs>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LA CONTABILIDAD DE GESTIÓN</w:t>
      </w: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Las empresas tienen desde la perspectiva económica, dos grandes objetivos: generar rentabilidad y permanecer en el mercado. Hacia esos objetivos van dirigidas sus acciones estratégicas, donde buscaran competir diferenciándose en el precio, con menores costos, o diferenciándose en una mayor calidad. Con la primera estrategia buscaran mucho volumen de venta con poca </w:t>
      </w:r>
      <w:r w:rsidR="0070097A" w:rsidRPr="0018333F">
        <w:rPr>
          <w:rFonts w:eastAsiaTheme="minorHAnsi"/>
          <w:sz w:val="24"/>
          <w:szCs w:val="24"/>
          <w:lang w:val="es-AR" w:eastAsia="en-US"/>
        </w:rPr>
        <w:t>rentabilidad</w:t>
      </w:r>
      <w:r w:rsidRPr="008219D6">
        <w:rPr>
          <w:rFonts w:eastAsiaTheme="minorHAnsi"/>
          <w:sz w:val="24"/>
          <w:szCs w:val="24"/>
          <w:lang w:val="es-AR" w:eastAsia="en-US"/>
        </w:rPr>
        <w:t xml:space="preserve"> unitaria y con la segunda trataran de lograr rentabilidad con poco volumen, pero alto precio.</w:t>
      </w: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r w:rsidRPr="008219D6">
        <w:rPr>
          <w:rFonts w:eastAsiaTheme="minorHAnsi"/>
          <w:sz w:val="24"/>
          <w:szCs w:val="24"/>
          <w:lang w:val="es-AR" w:eastAsia="en-US"/>
        </w:rPr>
        <w:t>Otra decisión estratégica consistirá en elegir que producir y como producirlo.</w:t>
      </w: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Los administradores estarán atentos a las cinco fuerzas del mercado de </w:t>
      </w:r>
      <w:proofErr w:type="spellStart"/>
      <w:r w:rsidRPr="008219D6">
        <w:rPr>
          <w:rFonts w:eastAsiaTheme="minorHAnsi"/>
          <w:sz w:val="24"/>
          <w:szCs w:val="24"/>
          <w:lang w:val="es-AR" w:eastAsia="en-US"/>
        </w:rPr>
        <w:t>Porter</w:t>
      </w:r>
      <w:proofErr w:type="spellEnd"/>
      <w:r w:rsidRPr="008219D6">
        <w:rPr>
          <w:rFonts w:eastAsiaTheme="minorHAnsi"/>
          <w:sz w:val="24"/>
          <w:szCs w:val="24"/>
          <w:lang w:val="es-AR" w:eastAsia="en-US"/>
        </w:rPr>
        <w:t xml:space="preserve">, así como también la aplicación de técnicas como de la cadena valor y sistema valor, propuestas por el mismo autor. </w:t>
      </w: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Así es que la gerencia o gestor debe tomar permanentemente decisiones basado en información del medio y de la empresa. </w:t>
      </w: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p>
    <w:p w:rsidR="008219D6" w:rsidRPr="008219D6" w:rsidRDefault="008219D6" w:rsidP="008219D6">
      <w:pPr>
        <w:tabs>
          <w:tab w:val="left" w:pos="874"/>
          <w:tab w:val="left" w:pos="2463"/>
        </w:tabs>
        <w:spacing w:after="160" w:line="360" w:lineRule="auto"/>
        <w:jc w:val="both"/>
        <w:rPr>
          <w:rFonts w:eastAsiaTheme="minorHAnsi"/>
          <w:sz w:val="24"/>
          <w:szCs w:val="24"/>
          <w:lang w:val="es-AR" w:eastAsia="en-US"/>
        </w:rPr>
      </w:pPr>
    </w:p>
    <w:p w:rsidR="008219D6" w:rsidRPr="008219D6" w:rsidRDefault="008219D6" w:rsidP="008219D6">
      <w:pPr>
        <w:tabs>
          <w:tab w:val="left" w:pos="874"/>
          <w:tab w:val="left" w:pos="2463"/>
        </w:tabs>
        <w:spacing w:after="160" w:line="360" w:lineRule="auto"/>
        <w:jc w:val="both"/>
        <w:rPr>
          <w:rFonts w:eastAsiaTheme="minorHAnsi"/>
          <w:sz w:val="24"/>
          <w:szCs w:val="24"/>
          <w:lang w:val="en-US" w:eastAsia="en-US"/>
        </w:rPr>
      </w:pPr>
      <w:r w:rsidRPr="008219D6">
        <w:rPr>
          <w:rFonts w:eastAsiaTheme="minorHAnsi"/>
          <w:noProof/>
          <w:sz w:val="24"/>
          <w:szCs w:val="24"/>
          <w:lang w:val="en-US" w:eastAsia="en-US"/>
        </w:rPr>
        <w:lastRenderedPageBreak/>
        <w:drawing>
          <wp:inline distT="0" distB="0" distL="0" distR="0" wp14:anchorId="6B32D746" wp14:editId="18797842">
            <wp:extent cx="5401945" cy="303847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1945" cy="3038475"/>
                    </a:xfrm>
                    <a:prstGeom prst="rect">
                      <a:avLst/>
                    </a:prstGeom>
                  </pic:spPr>
                </pic:pic>
              </a:graphicData>
            </a:graphic>
          </wp:inline>
        </w:drawing>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Como observaremos más adelante la Contabilidad Financiera no alcanza a suministrar toda la información necesaria del ente y así surge la contabilidad de Gestión o Gerencial.</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Gestión debe lograr el manejo correcto de los recursos hacia los objetivos planteados. </w:t>
      </w:r>
    </w:p>
    <w:p w:rsidR="008219D6" w:rsidRPr="0018333F" w:rsidRDefault="008219D6" w:rsidP="008219D6">
      <w:pPr>
        <w:spacing w:after="160" w:line="360" w:lineRule="auto"/>
        <w:contextualSpacing/>
        <w:textAlignment w:val="baseline"/>
        <w:rPr>
          <w:rFonts w:eastAsiaTheme="minorHAnsi"/>
          <w:bCs/>
          <w:sz w:val="24"/>
          <w:szCs w:val="24"/>
          <w:lang w:val="es-AR" w:eastAsia="en-US"/>
        </w:rPr>
      </w:pPr>
      <w:r w:rsidRPr="0018333F">
        <w:rPr>
          <w:rFonts w:eastAsiaTheme="minorHAnsi"/>
          <w:bCs/>
          <w:sz w:val="24"/>
          <w:szCs w:val="24"/>
          <w:lang w:val="es-ES_tradnl" w:eastAsia="en-US"/>
        </w:rPr>
        <w:t xml:space="preserve">Según la NAA (Asociación Norteamericana de Contabilidad, la Contabilidad de Gestión debe: </w:t>
      </w:r>
    </w:p>
    <w:p w:rsidR="008219D6" w:rsidRPr="0018333F" w:rsidRDefault="008219D6" w:rsidP="008219D6">
      <w:pPr>
        <w:numPr>
          <w:ilvl w:val="0"/>
          <w:numId w:val="11"/>
        </w:numPr>
        <w:spacing w:after="160" w:line="360" w:lineRule="auto"/>
        <w:contextualSpacing/>
        <w:textAlignment w:val="baseline"/>
        <w:rPr>
          <w:rFonts w:eastAsiaTheme="minorHAnsi"/>
          <w:bCs/>
          <w:sz w:val="24"/>
          <w:szCs w:val="24"/>
          <w:lang w:val="es-AR" w:eastAsia="en-US"/>
        </w:rPr>
      </w:pPr>
      <w:r w:rsidRPr="0018333F">
        <w:rPr>
          <w:rFonts w:eastAsiaTheme="minorHAnsi"/>
          <w:bCs/>
          <w:sz w:val="24"/>
          <w:szCs w:val="24"/>
          <w:lang w:val="es-ES_tradnl" w:eastAsia="en-US"/>
        </w:rPr>
        <w:t>Suministrar información requerida para las operaciones de planeación, evaluación y control, salvaguardar los activos y comunicar la información.</w:t>
      </w:r>
    </w:p>
    <w:p w:rsidR="008219D6" w:rsidRPr="0018333F" w:rsidRDefault="008219D6" w:rsidP="008219D6">
      <w:pPr>
        <w:numPr>
          <w:ilvl w:val="0"/>
          <w:numId w:val="11"/>
        </w:numPr>
        <w:spacing w:after="160" w:line="360" w:lineRule="auto"/>
        <w:contextualSpacing/>
        <w:textAlignment w:val="baseline"/>
        <w:rPr>
          <w:rFonts w:eastAsiaTheme="minorHAnsi"/>
          <w:bCs/>
          <w:sz w:val="24"/>
          <w:szCs w:val="24"/>
          <w:lang w:val="es-AR" w:eastAsia="en-US"/>
        </w:rPr>
      </w:pPr>
      <w:r w:rsidRPr="0018333F">
        <w:rPr>
          <w:rFonts w:eastAsiaTheme="minorHAnsi"/>
          <w:bCs/>
          <w:sz w:val="24"/>
          <w:szCs w:val="24"/>
          <w:lang w:val="es-ES_tradnl" w:eastAsia="en-US"/>
        </w:rPr>
        <w:t>Participar en el proceso gerencial en la toma de decisiones estratégicas, tácticas y operativas.</w:t>
      </w:r>
    </w:p>
    <w:p w:rsidR="008219D6" w:rsidRPr="0018333F" w:rsidRDefault="008219D6" w:rsidP="008219D6">
      <w:pPr>
        <w:numPr>
          <w:ilvl w:val="0"/>
          <w:numId w:val="11"/>
        </w:numPr>
        <w:spacing w:after="160" w:line="360" w:lineRule="auto"/>
        <w:contextualSpacing/>
        <w:textAlignment w:val="baseline"/>
        <w:rPr>
          <w:rFonts w:eastAsiaTheme="minorHAnsi"/>
          <w:bCs/>
          <w:sz w:val="24"/>
          <w:szCs w:val="24"/>
          <w:lang w:val="es-AR" w:eastAsia="en-US"/>
        </w:rPr>
      </w:pPr>
      <w:r w:rsidRPr="0018333F">
        <w:rPr>
          <w:rFonts w:eastAsiaTheme="minorHAnsi"/>
          <w:bCs/>
          <w:sz w:val="24"/>
          <w:szCs w:val="24"/>
          <w:lang w:val="es-ES_tradnl" w:eastAsia="en-US"/>
        </w:rPr>
        <w:t>Ayudar a coordinar los esfuerzos de la organización.</w:t>
      </w:r>
    </w:p>
    <w:p w:rsidR="008219D6" w:rsidRPr="0018333F" w:rsidRDefault="008219D6" w:rsidP="008219D6">
      <w:pPr>
        <w:spacing w:after="160" w:line="360" w:lineRule="auto"/>
        <w:contextualSpacing/>
        <w:textAlignment w:val="baseline"/>
        <w:rPr>
          <w:rFonts w:eastAsiaTheme="minorHAnsi"/>
          <w:bCs/>
          <w:sz w:val="24"/>
          <w:szCs w:val="24"/>
          <w:lang w:val="es-ES_tradnl" w:eastAsia="en-US"/>
        </w:rPr>
      </w:pPr>
    </w:p>
    <w:p w:rsidR="008219D6" w:rsidRPr="0018333F" w:rsidRDefault="008219D6" w:rsidP="008219D6">
      <w:pPr>
        <w:spacing w:after="160" w:line="360" w:lineRule="auto"/>
        <w:contextualSpacing/>
        <w:textAlignment w:val="baseline"/>
        <w:rPr>
          <w:rFonts w:eastAsiaTheme="minorHAnsi"/>
          <w:bCs/>
          <w:sz w:val="24"/>
          <w:szCs w:val="24"/>
          <w:lang w:val="es-AR" w:eastAsia="en-US"/>
        </w:rPr>
      </w:pPr>
      <w:r w:rsidRPr="0018333F">
        <w:rPr>
          <w:rFonts w:eastAsiaTheme="minorHAnsi"/>
          <w:bCs/>
          <w:sz w:val="24"/>
          <w:szCs w:val="24"/>
          <w:lang w:val="es-AR" w:eastAsia="en-US"/>
        </w:rPr>
        <w:t>La Contabilidad de Gestión incluye la Contabilidad de Costos</w:t>
      </w:r>
    </w:p>
    <w:p w:rsidR="008219D6" w:rsidRPr="0018333F" w:rsidRDefault="008219D6" w:rsidP="008219D6">
      <w:pPr>
        <w:spacing w:after="160" w:line="259" w:lineRule="auto"/>
        <w:contextualSpacing/>
        <w:textAlignment w:val="baseline"/>
        <w:rPr>
          <w:rFonts w:eastAsiaTheme="minorHAnsi"/>
          <w:bCs/>
          <w:sz w:val="24"/>
          <w:szCs w:val="24"/>
          <w:lang w:val="es-AR" w:eastAsia="en-US"/>
        </w:rPr>
      </w:pPr>
    </w:p>
    <w:p w:rsidR="008219D6" w:rsidRPr="008219D6" w:rsidRDefault="008219D6" w:rsidP="008219D6">
      <w:pPr>
        <w:spacing w:after="160" w:line="360" w:lineRule="auto"/>
        <w:jc w:val="both"/>
        <w:rPr>
          <w:rFonts w:eastAsiaTheme="minorHAnsi"/>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OBJETIVOS Y FINES DE LA CONTABILIDAD DE COSTOS:</w:t>
      </w:r>
    </w:p>
    <w:p w:rsidR="008219D6" w:rsidRPr="008219D6" w:rsidRDefault="008219D6" w:rsidP="008219D6">
      <w:pPr>
        <w:spacing w:after="160" w:line="360" w:lineRule="auto"/>
        <w:ind w:firstLine="879"/>
        <w:jc w:val="both"/>
        <w:rPr>
          <w:rFonts w:eastAsiaTheme="minorHAnsi"/>
          <w:sz w:val="24"/>
          <w:szCs w:val="24"/>
          <w:lang w:val="es-AR" w:eastAsia="en-US"/>
        </w:rPr>
      </w:pPr>
      <w:r w:rsidRPr="008219D6">
        <w:rPr>
          <w:rFonts w:eastAsiaTheme="minorHAnsi"/>
          <w:sz w:val="24"/>
          <w:szCs w:val="24"/>
          <w:lang w:val="es-AR" w:eastAsia="en-US"/>
        </w:rPr>
        <w:t xml:space="preserve">El objetivo de la contabilidad de costos es obtener costos unitarios, que se define como el costo expresado en base a la unidad de producto. Es necesario diferenciarlo del </w:t>
      </w:r>
      <w:r w:rsidRPr="008219D6">
        <w:rPr>
          <w:rFonts w:eastAsiaTheme="minorHAnsi"/>
          <w:sz w:val="24"/>
          <w:szCs w:val="24"/>
          <w:lang w:val="es-AR" w:eastAsia="en-US"/>
        </w:rPr>
        <w:lastRenderedPageBreak/>
        <w:t>concepto unidad de costeo que se define como la base que se toma para acumular y expresar los costos (un producto, un departamento, una orden, una actividad)</w:t>
      </w:r>
    </w:p>
    <w:p w:rsidR="008219D6" w:rsidRPr="008219D6" w:rsidRDefault="008219D6" w:rsidP="008219D6">
      <w:pPr>
        <w:spacing w:after="160" w:line="360" w:lineRule="auto"/>
        <w:ind w:firstLine="879"/>
        <w:jc w:val="both"/>
        <w:rPr>
          <w:rFonts w:eastAsiaTheme="minorHAnsi"/>
          <w:sz w:val="24"/>
          <w:szCs w:val="24"/>
          <w:lang w:val="es-AR" w:eastAsia="en-US"/>
        </w:rPr>
      </w:pPr>
    </w:p>
    <w:p w:rsidR="008219D6" w:rsidRPr="008219D6" w:rsidRDefault="008219D6" w:rsidP="008219D6">
      <w:pPr>
        <w:spacing w:after="160" w:line="360" w:lineRule="auto"/>
        <w:jc w:val="both"/>
        <w:rPr>
          <w:rFonts w:eastAsiaTheme="minorHAnsi"/>
          <w:sz w:val="24"/>
          <w:szCs w:val="24"/>
          <w:lang w:val="en-US" w:eastAsia="en-US"/>
        </w:rPr>
      </w:pPr>
      <w:r w:rsidRPr="008219D6">
        <w:rPr>
          <w:rFonts w:eastAsiaTheme="minorHAnsi"/>
          <w:sz w:val="24"/>
          <w:szCs w:val="24"/>
          <w:lang w:val="en-US" w:eastAsia="en-US"/>
        </w:rPr>
        <w:t>Los fines son:</w:t>
      </w:r>
    </w:p>
    <w:p w:rsidR="008219D6" w:rsidRPr="008219D6" w:rsidRDefault="008219D6" w:rsidP="008219D6">
      <w:pPr>
        <w:widowControl w:val="0"/>
        <w:numPr>
          <w:ilvl w:val="0"/>
          <w:numId w:val="10"/>
        </w:numPr>
        <w:tabs>
          <w:tab w:val="left" w:pos="4262"/>
        </w:tabs>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Valuar existencias y determinar resultados Controlar la eficiencia operativa</w:t>
      </w:r>
    </w:p>
    <w:p w:rsidR="008219D6" w:rsidRPr="008219D6" w:rsidRDefault="008219D6" w:rsidP="008219D6">
      <w:pPr>
        <w:widowControl w:val="0"/>
        <w:numPr>
          <w:ilvl w:val="0"/>
          <w:numId w:val="10"/>
        </w:numPr>
        <w:tabs>
          <w:tab w:val="left" w:pos="4267"/>
        </w:tabs>
        <w:spacing w:after="160" w:line="360" w:lineRule="auto"/>
        <w:contextualSpacing/>
        <w:jc w:val="both"/>
        <w:rPr>
          <w:rFonts w:eastAsiaTheme="minorHAnsi"/>
          <w:sz w:val="24"/>
          <w:szCs w:val="24"/>
          <w:lang w:val="en-US" w:eastAsia="en-US"/>
        </w:rPr>
      </w:pPr>
      <w:proofErr w:type="spellStart"/>
      <w:r w:rsidRPr="008219D6">
        <w:rPr>
          <w:rFonts w:eastAsiaTheme="minorHAnsi"/>
          <w:sz w:val="24"/>
          <w:szCs w:val="24"/>
          <w:lang w:val="en-US" w:eastAsia="en-US"/>
        </w:rPr>
        <w:t>Facilitar</w:t>
      </w:r>
      <w:proofErr w:type="spellEnd"/>
      <w:r w:rsidRPr="008219D6">
        <w:rPr>
          <w:rFonts w:eastAsiaTheme="minorHAnsi"/>
          <w:sz w:val="24"/>
          <w:szCs w:val="24"/>
          <w:lang w:val="en-US" w:eastAsia="en-US"/>
        </w:rPr>
        <w:t xml:space="preserve"> el </w:t>
      </w:r>
      <w:proofErr w:type="spellStart"/>
      <w:r w:rsidRPr="008219D6">
        <w:rPr>
          <w:rFonts w:eastAsiaTheme="minorHAnsi"/>
          <w:sz w:val="24"/>
          <w:szCs w:val="24"/>
          <w:lang w:val="en-US" w:eastAsia="en-US"/>
        </w:rPr>
        <w:t>planeamiento</w:t>
      </w:r>
      <w:proofErr w:type="spellEnd"/>
    </w:p>
    <w:p w:rsidR="008219D6" w:rsidRPr="008219D6" w:rsidRDefault="008219D6" w:rsidP="008219D6">
      <w:pPr>
        <w:widowControl w:val="0"/>
        <w:numPr>
          <w:ilvl w:val="0"/>
          <w:numId w:val="10"/>
        </w:numPr>
        <w:spacing w:after="160" w:line="360" w:lineRule="auto"/>
        <w:contextualSpacing/>
        <w:jc w:val="both"/>
        <w:rPr>
          <w:rFonts w:eastAsiaTheme="minorHAnsi"/>
          <w:sz w:val="24"/>
          <w:szCs w:val="24"/>
          <w:lang w:val="en-US" w:eastAsia="en-US"/>
        </w:rPr>
      </w:pPr>
      <w:proofErr w:type="spellStart"/>
      <w:r w:rsidRPr="008219D6">
        <w:rPr>
          <w:rFonts w:eastAsiaTheme="minorHAnsi"/>
          <w:sz w:val="24"/>
          <w:szCs w:val="24"/>
          <w:lang w:val="en-US" w:eastAsia="en-US"/>
        </w:rPr>
        <w:t>Útil</w:t>
      </w:r>
      <w:proofErr w:type="spellEnd"/>
      <w:r w:rsidRPr="008219D6">
        <w:rPr>
          <w:rFonts w:eastAsiaTheme="minorHAnsi"/>
          <w:sz w:val="24"/>
          <w:szCs w:val="24"/>
          <w:lang w:val="en-US" w:eastAsia="en-US"/>
        </w:rPr>
        <w:t xml:space="preserve"> para </w:t>
      </w:r>
      <w:proofErr w:type="spellStart"/>
      <w:r w:rsidRPr="008219D6">
        <w:rPr>
          <w:rFonts w:eastAsiaTheme="minorHAnsi"/>
          <w:sz w:val="24"/>
          <w:szCs w:val="24"/>
          <w:lang w:val="en-US" w:eastAsia="en-US"/>
        </w:rPr>
        <w:t>tomar</w:t>
      </w:r>
      <w:proofErr w:type="spellEnd"/>
      <w:r w:rsidRPr="008219D6">
        <w:rPr>
          <w:rFonts w:eastAsiaTheme="minorHAnsi"/>
          <w:sz w:val="24"/>
          <w:szCs w:val="24"/>
          <w:lang w:val="en-US" w:eastAsia="en-US"/>
        </w:rPr>
        <w:t xml:space="preserve"> </w:t>
      </w:r>
      <w:proofErr w:type="spellStart"/>
      <w:r w:rsidRPr="008219D6">
        <w:rPr>
          <w:rFonts w:eastAsiaTheme="minorHAnsi"/>
          <w:sz w:val="24"/>
          <w:szCs w:val="24"/>
          <w:lang w:val="en-US" w:eastAsia="en-US"/>
        </w:rPr>
        <w:t>decisiones</w:t>
      </w:r>
      <w:proofErr w:type="spellEnd"/>
    </w:p>
    <w:p w:rsidR="008219D6" w:rsidRPr="008219D6" w:rsidRDefault="008219D6" w:rsidP="008219D6">
      <w:pPr>
        <w:spacing w:after="160" w:line="360" w:lineRule="auto"/>
        <w:ind w:firstLine="879"/>
        <w:jc w:val="both"/>
        <w:rPr>
          <w:rFonts w:eastAsiaTheme="minorHAnsi"/>
          <w:sz w:val="24"/>
          <w:szCs w:val="24"/>
          <w:lang w:val="en-US" w:eastAsia="en-US"/>
        </w:rPr>
      </w:pP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b/>
          <w:sz w:val="24"/>
          <w:szCs w:val="24"/>
          <w:lang w:val="es-AR" w:eastAsia="en-US"/>
        </w:rPr>
        <w:t>DIFERENCIA ENTRE LA CONTABILIDAD DE COSTOS Y LA CONTABILIDAD FINANCIERA</w:t>
      </w:r>
      <w:r w:rsidRPr="008219D6">
        <w:rPr>
          <w:rFonts w:eastAsiaTheme="minorHAnsi"/>
          <w:sz w:val="24"/>
          <w:szCs w:val="24"/>
          <w:lang w:val="es-AR" w:eastAsia="en-US"/>
        </w:rPr>
        <w:t>.</w:t>
      </w:r>
    </w:p>
    <w:tbl>
      <w:tblPr>
        <w:tblOverlap w:val="never"/>
        <w:tblW w:w="9057" w:type="dxa"/>
        <w:tblLayout w:type="fixed"/>
        <w:tblCellMar>
          <w:left w:w="10" w:type="dxa"/>
          <w:right w:w="10" w:type="dxa"/>
        </w:tblCellMar>
        <w:tblLook w:val="04A0" w:firstRow="1" w:lastRow="0" w:firstColumn="1" w:lastColumn="0" w:noHBand="0" w:noVBand="1"/>
      </w:tblPr>
      <w:tblGrid>
        <w:gridCol w:w="3019"/>
        <w:gridCol w:w="3019"/>
        <w:gridCol w:w="3019"/>
      </w:tblGrid>
      <w:tr w:rsidR="008219D6" w:rsidRPr="008219D6" w:rsidTr="00436645">
        <w:trPr>
          <w:trHeight w:val="20"/>
        </w:trPr>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ind w:firstLine="879"/>
              <w:jc w:val="center"/>
              <w:rPr>
                <w:rFonts w:eastAsiaTheme="minorHAnsi"/>
                <w:sz w:val="24"/>
                <w:szCs w:val="24"/>
                <w:lang w:val="es-AR" w:eastAsia="en-US"/>
              </w:rPr>
            </w:pPr>
          </w:p>
        </w:tc>
        <w:tc>
          <w:tcPr>
            <w:tcW w:w="3019" w:type="dxa"/>
            <w:tcBorders>
              <w:top w:val="single" w:sz="4" w:space="0" w:color="auto"/>
              <w:left w:val="single" w:sz="4" w:space="0" w:color="auto"/>
            </w:tcBorders>
            <w:shd w:val="clear" w:color="auto" w:fill="FFFFFF"/>
            <w:vAlign w:val="bottom"/>
          </w:tcPr>
          <w:p w:rsidR="008219D6" w:rsidRPr="008219D6" w:rsidRDefault="008219D6" w:rsidP="008219D6">
            <w:pPr>
              <w:spacing w:after="160" w:line="360" w:lineRule="auto"/>
              <w:jc w:val="center"/>
              <w:rPr>
                <w:rFonts w:eastAsiaTheme="minorHAnsi"/>
                <w:b/>
                <w:sz w:val="24"/>
                <w:szCs w:val="24"/>
                <w:lang w:val="en-US" w:eastAsia="en-US"/>
              </w:rPr>
            </w:pPr>
            <w:proofErr w:type="spellStart"/>
            <w:r w:rsidRPr="008219D6">
              <w:rPr>
                <w:rFonts w:eastAsiaTheme="minorHAnsi"/>
                <w:b/>
                <w:sz w:val="24"/>
                <w:szCs w:val="24"/>
                <w:lang w:val="en-US" w:eastAsia="en-US"/>
              </w:rPr>
              <w:t>Contabilidad</w:t>
            </w:r>
            <w:proofErr w:type="spellEnd"/>
            <w:r w:rsidRPr="008219D6">
              <w:rPr>
                <w:rFonts w:eastAsiaTheme="minorHAnsi"/>
                <w:b/>
                <w:sz w:val="24"/>
                <w:szCs w:val="24"/>
                <w:lang w:val="en-US" w:eastAsia="en-US"/>
              </w:rPr>
              <w:t xml:space="preserve"> </w:t>
            </w:r>
            <w:proofErr w:type="spellStart"/>
            <w:r w:rsidRPr="008219D6">
              <w:rPr>
                <w:rFonts w:eastAsiaTheme="minorHAnsi"/>
                <w:b/>
                <w:sz w:val="24"/>
                <w:szCs w:val="24"/>
                <w:lang w:val="en-US" w:eastAsia="en-US"/>
              </w:rPr>
              <w:t>Financiera</w:t>
            </w:r>
            <w:proofErr w:type="spellEnd"/>
          </w:p>
        </w:tc>
        <w:tc>
          <w:tcPr>
            <w:tcW w:w="3019" w:type="dxa"/>
            <w:tcBorders>
              <w:top w:val="single" w:sz="4" w:space="0" w:color="auto"/>
              <w:left w:val="single" w:sz="4" w:space="0" w:color="auto"/>
              <w:right w:val="single" w:sz="4" w:space="0" w:color="auto"/>
            </w:tcBorders>
            <w:shd w:val="clear" w:color="auto" w:fill="FFFFFF"/>
            <w:vAlign w:val="bottom"/>
          </w:tcPr>
          <w:p w:rsidR="008219D6" w:rsidRPr="008219D6" w:rsidRDefault="008219D6" w:rsidP="008219D6">
            <w:pPr>
              <w:spacing w:after="160" w:line="360" w:lineRule="auto"/>
              <w:jc w:val="center"/>
              <w:rPr>
                <w:rFonts w:eastAsiaTheme="minorHAnsi"/>
                <w:b/>
                <w:sz w:val="24"/>
                <w:szCs w:val="24"/>
                <w:lang w:val="en-US" w:eastAsia="en-US"/>
              </w:rPr>
            </w:pPr>
            <w:proofErr w:type="spellStart"/>
            <w:r w:rsidRPr="008219D6">
              <w:rPr>
                <w:rFonts w:eastAsiaTheme="minorHAnsi"/>
                <w:b/>
                <w:sz w:val="24"/>
                <w:szCs w:val="24"/>
                <w:lang w:val="en-US" w:eastAsia="en-US"/>
              </w:rPr>
              <w:t>Contabilidad</w:t>
            </w:r>
            <w:proofErr w:type="spellEnd"/>
            <w:r w:rsidRPr="008219D6">
              <w:rPr>
                <w:rFonts w:eastAsiaTheme="minorHAnsi"/>
                <w:b/>
                <w:sz w:val="24"/>
                <w:szCs w:val="24"/>
                <w:lang w:val="en-US" w:eastAsia="en-US"/>
              </w:rPr>
              <w:t xml:space="preserve"> de </w:t>
            </w:r>
            <w:proofErr w:type="spellStart"/>
            <w:r w:rsidRPr="008219D6">
              <w:rPr>
                <w:rFonts w:eastAsiaTheme="minorHAnsi"/>
                <w:b/>
                <w:sz w:val="24"/>
                <w:szCs w:val="24"/>
                <w:lang w:val="en-US" w:eastAsia="en-US"/>
              </w:rPr>
              <w:t>Costos</w:t>
            </w:r>
            <w:proofErr w:type="spellEnd"/>
          </w:p>
        </w:tc>
      </w:tr>
      <w:tr w:rsidR="008219D6" w:rsidRPr="008219D6" w:rsidTr="00436645">
        <w:trPr>
          <w:trHeight w:val="20"/>
        </w:trPr>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jc w:val="center"/>
              <w:rPr>
                <w:rFonts w:eastAsiaTheme="minorHAnsi"/>
                <w:sz w:val="24"/>
                <w:szCs w:val="24"/>
                <w:lang w:val="en-US" w:eastAsia="en-US"/>
              </w:rPr>
            </w:pPr>
            <w:proofErr w:type="spellStart"/>
            <w:r w:rsidRPr="008219D6">
              <w:rPr>
                <w:rFonts w:eastAsiaTheme="minorHAnsi"/>
                <w:sz w:val="24"/>
                <w:szCs w:val="24"/>
                <w:lang w:val="en-US" w:eastAsia="en-US"/>
              </w:rPr>
              <w:t>Área</w:t>
            </w:r>
            <w:proofErr w:type="spellEnd"/>
            <w:r w:rsidRPr="008219D6">
              <w:rPr>
                <w:rFonts w:eastAsiaTheme="minorHAnsi"/>
                <w:sz w:val="24"/>
                <w:szCs w:val="24"/>
                <w:lang w:val="en-US" w:eastAsia="en-US"/>
              </w:rPr>
              <w:t xml:space="preserve"> de </w:t>
            </w:r>
            <w:proofErr w:type="spellStart"/>
            <w:r w:rsidRPr="008219D6">
              <w:rPr>
                <w:rFonts w:eastAsiaTheme="minorHAnsi"/>
                <w:sz w:val="24"/>
                <w:szCs w:val="24"/>
                <w:lang w:val="en-US" w:eastAsia="en-US"/>
              </w:rPr>
              <w:t>Actuación</w:t>
            </w:r>
            <w:proofErr w:type="spellEnd"/>
          </w:p>
        </w:tc>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Registra las operaciones que vinculan la empresa con terceros.</w:t>
            </w:r>
          </w:p>
        </w:tc>
        <w:tc>
          <w:tcPr>
            <w:tcW w:w="3019" w:type="dxa"/>
            <w:tcBorders>
              <w:top w:val="single" w:sz="4" w:space="0" w:color="auto"/>
              <w:left w:val="single" w:sz="4" w:space="0" w:color="auto"/>
              <w:righ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Registra las operaciones de la gestión interna de la empresa.</w:t>
            </w:r>
          </w:p>
        </w:tc>
      </w:tr>
      <w:tr w:rsidR="008219D6" w:rsidRPr="008219D6" w:rsidTr="00436645">
        <w:trPr>
          <w:trHeight w:val="20"/>
        </w:trPr>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jc w:val="center"/>
              <w:rPr>
                <w:rFonts w:eastAsiaTheme="minorHAnsi"/>
                <w:sz w:val="24"/>
                <w:szCs w:val="24"/>
                <w:lang w:val="en-US" w:eastAsia="en-US"/>
              </w:rPr>
            </w:pPr>
            <w:proofErr w:type="spellStart"/>
            <w:r w:rsidRPr="008219D6">
              <w:rPr>
                <w:rFonts w:eastAsiaTheme="minorHAnsi"/>
                <w:sz w:val="24"/>
                <w:szCs w:val="24"/>
                <w:lang w:val="en-US" w:eastAsia="en-US"/>
              </w:rPr>
              <w:t>Operatividad</w:t>
            </w:r>
            <w:proofErr w:type="spellEnd"/>
            <w:r w:rsidRPr="008219D6">
              <w:rPr>
                <w:rFonts w:eastAsiaTheme="minorHAnsi"/>
                <w:sz w:val="24"/>
                <w:szCs w:val="24"/>
                <w:lang w:val="en-US" w:eastAsia="en-US"/>
              </w:rPr>
              <w:t xml:space="preserve"> del </w:t>
            </w:r>
            <w:proofErr w:type="spellStart"/>
            <w:r w:rsidRPr="008219D6">
              <w:rPr>
                <w:rFonts w:eastAsiaTheme="minorHAnsi"/>
                <w:sz w:val="24"/>
                <w:szCs w:val="24"/>
                <w:lang w:val="en-US" w:eastAsia="en-US"/>
              </w:rPr>
              <w:t>registro</w:t>
            </w:r>
            <w:proofErr w:type="spellEnd"/>
          </w:p>
        </w:tc>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Se efectúa en oportunidad de verificar un hecho vinculado con el patrimonio del ente.</w:t>
            </w:r>
          </w:p>
        </w:tc>
        <w:tc>
          <w:tcPr>
            <w:tcW w:w="3019" w:type="dxa"/>
            <w:tcBorders>
              <w:top w:val="single" w:sz="4" w:space="0" w:color="auto"/>
              <w:left w:val="single" w:sz="4" w:space="0" w:color="auto"/>
              <w:righ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Se exterioriza mediante el registro en el momento en que se verifica, hechos relacionados con la fábrica o el servicio</w:t>
            </w:r>
          </w:p>
        </w:tc>
      </w:tr>
      <w:tr w:rsidR="008219D6" w:rsidRPr="008219D6" w:rsidTr="00436645">
        <w:trPr>
          <w:trHeight w:val="20"/>
        </w:trPr>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jc w:val="center"/>
              <w:rPr>
                <w:rFonts w:eastAsiaTheme="minorHAnsi"/>
                <w:sz w:val="24"/>
                <w:szCs w:val="24"/>
                <w:lang w:val="en-US" w:eastAsia="en-US"/>
              </w:rPr>
            </w:pPr>
            <w:proofErr w:type="spellStart"/>
            <w:r w:rsidRPr="008219D6">
              <w:rPr>
                <w:rFonts w:eastAsiaTheme="minorHAnsi"/>
                <w:sz w:val="24"/>
                <w:szCs w:val="24"/>
                <w:lang w:val="en-US" w:eastAsia="en-US"/>
              </w:rPr>
              <w:t>Objetivos</w:t>
            </w:r>
            <w:proofErr w:type="spellEnd"/>
            <w:r w:rsidRPr="008219D6">
              <w:rPr>
                <w:rFonts w:eastAsiaTheme="minorHAnsi"/>
                <w:sz w:val="24"/>
                <w:szCs w:val="24"/>
                <w:lang w:val="en-US" w:eastAsia="en-US"/>
              </w:rPr>
              <w:t xml:space="preserve"> que </w:t>
            </w:r>
            <w:proofErr w:type="spellStart"/>
            <w:r w:rsidRPr="008219D6">
              <w:rPr>
                <w:rFonts w:eastAsiaTheme="minorHAnsi"/>
                <w:sz w:val="24"/>
                <w:szCs w:val="24"/>
                <w:lang w:val="en-US" w:eastAsia="en-US"/>
              </w:rPr>
              <w:t>persigue</w:t>
            </w:r>
            <w:proofErr w:type="spellEnd"/>
            <w:r w:rsidRPr="008219D6">
              <w:rPr>
                <w:rFonts w:eastAsiaTheme="minorHAnsi"/>
                <w:sz w:val="24"/>
                <w:szCs w:val="24"/>
                <w:lang w:val="en-US" w:eastAsia="en-US"/>
              </w:rPr>
              <w:t>.</w:t>
            </w:r>
          </w:p>
        </w:tc>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Determina los resultados de la empresa en su conjunto y su repercusión en el patrimonio.</w:t>
            </w:r>
          </w:p>
        </w:tc>
        <w:tc>
          <w:tcPr>
            <w:tcW w:w="3019" w:type="dxa"/>
            <w:tcBorders>
              <w:top w:val="single" w:sz="4" w:space="0" w:color="auto"/>
              <w:left w:val="single" w:sz="4" w:space="0" w:color="auto"/>
              <w:righ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Determinar los costos analíticos de cada producto, servicio, línea, proceso, actividad etc.</w:t>
            </w:r>
          </w:p>
        </w:tc>
      </w:tr>
      <w:tr w:rsidR="008219D6" w:rsidRPr="008219D6" w:rsidTr="00436645">
        <w:trPr>
          <w:trHeight w:val="20"/>
        </w:trPr>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jc w:val="center"/>
              <w:rPr>
                <w:rFonts w:eastAsiaTheme="minorHAnsi"/>
                <w:sz w:val="24"/>
                <w:szCs w:val="24"/>
                <w:lang w:val="es-AR" w:eastAsia="en-US"/>
              </w:rPr>
            </w:pPr>
            <w:r w:rsidRPr="008219D6">
              <w:rPr>
                <w:rFonts w:eastAsiaTheme="minorHAnsi"/>
                <w:sz w:val="24"/>
                <w:szCs w:val="24"/>
                <w:lang w:val="es-AR" w:eastAsia="en-US"/>
              </w:rPr>
              <w:t>Criterios en que se fundan</w:t>
            </w:r>
          </w:p>
        </w:tc>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Principios de contabilidad generalmente aceptados.</w:t>
            </w:r>
          </w:p>
        </w:tc>
        <w:tc>
          <w:tcPr>
            <w:tcW w:w="3019" w:type="dxa"/>
            <w:tcBorders>
              <w:top w:val="single" w:sz="4" w:space="0" w:color="auto"/>
              <w:left w:val="single" w:sz="4" w:space="0" w:color="auto"/>
              <w:righ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Principio que rigen el sistema interno de la contabilidad de costos, según la necesidad de la información</w:t>
            </w:r>
          </w:p>
        </w:tc>
      </w:tr>
      <w:tr w:rsidR="008219D6" w:rsidRPr="008219D6" w:rsidTr="00436645">
        <w:trPr>
          <w:trHeight w:val="20"/>
        </w:trPr>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jc w:val="center"/>
              <w:rPr>
                <w:rFonts w:eastAsiaTheme="minorHAnsi"/>
                <w:sz w:val="24"/>
                <w:szCs w:val="24"/>
                <w:lang w:val="en-US" w:eastAsia="en-US"/>
              </w:rPr>
            </w:pPr>
            <w:proofErr w:type="spellStart"/>
            <w:r w:rsidRPr="008219D6">
              <w:rPr>
                <w:rFonts w:eastAsiaTheme="minorHAnsi"/>
                <w:sz w:val="24"/>
                <w:szCs w:val="24"/>
                <w:lang w:val="en-US" w:eastAsia="en-US"/>
              </w:rPr>
              <w:lastRenderedPageBreak/>
              <w:t>Destino</w:t>
            </w:r>
            <w:proofErr w:type="spellEnd"/>
            <w:r w:rsidRPr="008219D6">
              <w:rPr>
                <w:rFonts w:eastAsiaTheme="minorHAnsi"/>
                <w:sz w:val="24"/>
                <w:szCs w:val="24"/>
                <w:lang w:val="en-US" w:eastAsia="en-US"/>
              </w:rPr>
              <w:t xml:space="preserve"> de la </w:t>
            </w:r>
            <w:proofErr w:type="spellStart"/>
            <w:r w:rsidRPr="008219D6">
              <w:rPr>
                <w:rFonts w:eastAsiaTheme="minorHAnsi"/>
                <w:sz w:val="24"/>
                <w:szCs w:val="24"/>
                <w:lang w:val="en-US" w:eastAsia="en-US"/>
              </w:rPr>
              <w:t>información</w:t>
            </w:r>
            <w:proofErr w:type="spellEnd"/>
          </w:p>
        </w:tc>
        <w:tc>
          <w:tcPr>
            <w:tcW w:w="3019" w:type="dxa"/>
            <w:tcBorders>
              <w:top w:val="single" w:sz="4" w:space="0" w:color="auto"/>
              <w:lef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Para la dirección, los accionistas y terceros</w:t>
            </w:r>
          </w:p>
        </w:tc>
        <w:tc>
          <w:tcPr>
            <w:tcW w:w="3019" w:type="dxa"/>
            <w:tcBorders>
              <w:top w:val="single" w:sz="4" w:space="0" w:color="auto"/>
              <w:left w:val="single" w:sz="4" w:space="0" w:color="auto"/>
              <w:righ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n-US" w:eastAsia="en-US"/>
              </w:rPr>
            </w:pPr>
            <w:proofErr w:type="spellStart"/>
            <w:r w:rsidRPr="008219D6">
              <w:rPr>
                <w:rFonts w:eastAsiaTheme="minorHAnsi"/>
                <w:sz w:val="24"/>
                <w:szCs w:val="24"/>
                <w:lang w:val="en-US" w:eastAsia="en-US"/>
              </w:rPr>
              <w:t>Exclusivamente</w:t>
            </w:r>
            <w:proofErr w:type="spellEnd"/>
            <w:r w:rsidRPr="008219D6">
              <w:rPr>
                <w:rFonts w:eastAsiaTheme="minorHAnsi"/>
                <w:sz w:val="24"/>
                <w:szCs w:val="24"/>
                <w:lang w:val="en-US" w:eastAsia="en-US"/>
              </w:rPr>
              <w:t xml:space="preserve"> para la </w:t>
            </w:r>
            <w:proofErr w:type="spellStart"/>
            <w:r w:rsidRPr="008219D6">
              <w:rPr>
                <w:rFonts w:eastAsiaTheme="minorHAnsi"/>
                <w:sz w:val="24"/>
                <w:szCs w:val="24"/>
                <w:lang w:val="en-US" w:eastAsia="en-US"/>
              </w:rPr>
              <w:t>dirección</w:t>
            </w:r>
            <w:proofErr w:type="spellEnd"/>
            <w:r w:rsidRPr="008219D6">
              <w:rPr>
                <w:rFonts w:eastAsiaTheme="minorHAnsi"/>
                <w:sz w:val="24"/>
                <w:szCs w:val="24"/>
                <w:lang w:val="en-US" w:eastAsia="en-US"/>
              </w:rPr>
              <w:t>.</w:t>
            </w:r>
          </w:p>
        </w:tc>
      </w:tr>
      <w:tr w:rsidR="008219D6" w:rsidRPr="008219D6" w:rsidTr="00436645">
        <w:trPr>
          <w:trHeight w:val="20"/>
        </w:trPr>
        <w:tc>
          <w:tcPr>
            <w:tcW w:w="3019" w:type="dxa"/>
            <w:tcBorders>
              <w:top w:val="single" w:sz="4" w:space="0" w:color="auto"/>
              <w:left w:val="single" w:sz="4" w:space="0" w:color="auto"/>
              <w:bottom w:val="single" w:sz="4" w:space="0" w:color="auto"/>
            </w:tcBorders>
            <w:shd w:val="clear" w:color="auto" w:fill="FFFFFF"/>
          </w:tcPr>
          <w:p w:rsidR="008219D6" w:rsidRPr="008219D6" w:rsidRDefault="008219D6" w:rsidP="008219D6">
            <w:pPr>
              <w:spacing w:after="160" w:line="360" w:lineRule="auto"/>
              <w:jc w:val="center"/>
              <w:rPr>
                <w:rFonts w:eastAsiaTheme="minorHAnsi"/>
                <w:sz w:val="24"/>
                <w:szCs w:val="24"/>
                <w:lang w:val="en-US" w:eastAsia="en-US"/>
              </w:rPr>
            </w:pPr>
            <w:proofErr w:type="spellStart"/>
            <w:r w:rsidRPr="008219D6">
              <w:rPr>
                <w:rFonts w:eastAsiaTheme="minorHAnsi"/>
                <w:sz w:val="24"/>
                <w:szCs w:val="24"/>
                <w:lang w:val="en-US" w:eastAsia="en-US"/>
              </w:rPr>
              <w:t>Datos</w:t>
            </w:r>
            <w:proofErr w:type="spellEnd"/>
            <w:r w:rsidRPr="008219D6">
              <w:rPr>
                <w:rFonts w:eastAsiaTheme="minorHAnsi"/>
                <w:sz w:val="24"/>
                <w:szCs w:val="24"/>
                <w:lang w:val="en-US" w:eastAsia="en-US"/>
              </w:rPr>
              <w:t xml:space="preserve"> que </w:t>
            </w:r>
            <w:proofErr w:type="spellStart"/>
            <w:r w:rsidRPr="008219D6">
              <w:rPr>
                <w:rFonts w:eastAsiaTheme="minorHAnsi"/>
                <w:sz w:val="24"/>
                <w:szCs w:val="24"/>
                <w:lang w:val="en-US" w:eastAsia="en-US"/>
              </w:rPr>
              <w:t>suministra</w:t>
            </w:r>
            <w:proofErr w:type="spellEnd"/>
          </w:p>
        </w:tc>
        <w:tc>
          <w:tcPr>
            <w:tcW w:w="3019" w:type="dxa"/>
            <w:tcBorders>
              <w:top w:val="single" w:sz="4" w:space="0" w:color="auto"/>
              <w:left w:val="single" w:sz="4" w:space="0" w:color="auto"/>
              <w:bottom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Los datos que informa son pasados. Informa datos globales de carácter históricos</w:t>
            </w:r>
          </w:p>
        </w:tc>
        <w:tc>
          <w:tcPr>
            <w:tcW w:w="3019" w:type="dxa"/>
            <w:tcBorders>
              <w:top w:val="single" w:sz="4" w:space="0" w:color="auto"/>
              <w:left w:val="single" w:sz="4" w:space="0" w:color="auto"/>
              <w:bottom w:val="single" w:sz="4" w:space="0" w:color="auto"/>
              <w:right w:val="single" w:sz="4" w:space="0" w:color="auto"/>
            </w:tcBorders>
            <w:shd w:val="clear" w:color="auto" w:fill="FFFFFF"/>
          </w:tcPr>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Revela costos detallados resultantes y predeterminados.</w:t>
            </w:r>
          </w:p>
        </w:tc>
      </w:tr>
    </w:tbl>
    <w:p w:rsidR="008219D6" w:rsidRPr="008219D6" w:rsidRDefault="008219D6" w:rsidP="008219D6">
      <w:pPr>
        <w:spacing w:after="160" w:line="276" w:lineRule="auto"/>
        <w:jc w:val="both"/>
        <w:rPr>
          <w:rFonts w:eastAsiaTheme="majorEastAsia"/>
          <w:kern w:val="24"/>
          <w:position w:val="1"/>
          <w:sz w:val="24"/>
          <w:szCs w:val="24"/>
          <w:lang w:val="es-AR" w:eastAsia="en-US"/>
        </w:rPr>
      </w:pPr>
    </w:p>
    <w:p w:rsidR="008219D6" w:rsidRPr="008219D6" w:rsidRDefault="008219D6" w:rsidP="0070097A">
      <w:pPr>
        <w:spacing w:after="160" w:line="360" w:lineRule="auto"/>
        <w:jc w:val="both"/>
        <w:rPr>
          <w:rFonts w:eastAsiaTheme="minorHAnsi"/>
          <w:sz w:val="24"/>
          <w:szCs w:val="24"/>
          <w:lang w:val="es-AR" w:eastAsia="en-US"/>
        </w:rPr>
      </w:pPr>
      <w:r w:rsidRPr="008219D6">
        <w:rPr>
          <w:rFonts w:eastAsiaTheme="majorEastAsia"/>
          <w:kern w:val="24"/>
          <w:position w:val="1"/>
          <w:sz w:val="24"/>
          <w:szCs w:val="24"/>
          <w:lang w:eastAsia="en-US"/>
        </w:rPr>
        <w:t xml:space="preserve">Al decir de Galia Chacón, el uso de la contabilidad de costos y los sistemas de control de gestión está estrechamente relacionado con la rentabilidad de las organizaciones, </w:t>
      </w:r>
      <w:r w:rsidR="007224E6" w:rsidRPr="008219D6">
        <w:rPr>
          <w:rFonts w:eastAsiaTheme="majorEastAsia"/>
          <w:kern w:val="24"/>
          <w:position w:val="1"/>
          <w:sz w:val="24"/>
          <w:szCs w:val="24"/>
          <w:lang w:eastAsia="en-US"/>
        </w:rPr>
        <w:t>favoreciéndola</w:t>
      </w:r>
      <w:r w:rsidRPr="008219D6">
        <w:rPr>
          <w:rFonts w:eastAsiaTheme="majorEastAsia"/>
          <w:kern w:val="24"/>
          <w:position w:val="1"/>
          <w:sz w:val="24"/>
          <w:szCs w:val="24"/>
          <w:lang w:eastAsia="en-US"/>
        </w:rPr>
        <w:t>.</w:t>
      </w:r>
    </w:p>
    <w:p w:rsidR="008219D6" w:rsidRPr="008219D6" w:rsidRDefault="008219D6" w:rsidP="0070097A">
      <w:pPr>
        <w:spacing w:after="160" w:line="360" w:lineRule="auto"/>
        <w:jc w:val="both"/>
        <w:rPr>
          <w:rFonts w:eastAsiaTheme="majorEastAsia"/>
          <w:caps/>
          <w:kern w:val="24"/>
          <w:position w:val="1"/>
          <w:sz w:val="24"/>
          <w:szCs w:val="24"/>
          <w:lang w:eastAsia="en-US"/>
        </w:rPr>
      </w:pPr>
      <w:r w:rsidRPr="008219D6">
        <w:rPr>
          <w:rFonts w:eastAsiaTheme="majorEastAsia"/>
          <w:kern w:val="24"/>
          <w:position w:val="1"/>
          <w:sz w:val="24"/>
          <w:szCs w:val="24"/>
          <w:lang w:val="es-AR" w:eastAsia="en-US"/>
        </w:rPr>
        <w:t>L</w:t>
      </w:r>
      <w:r w:rsidRPr="008219D6">
        <w:rPr>
          <w:rFonts w:eastAsiaTheme="majorEastAsia"/>
          <w:kern w:val="24"/>
          <w:position w:val="1"/>
          <w:sz w:val="24"/>
          <w:szCs w:val="24"/>
          <w:lang w:eastAsia="en-US"/>
        </w:rPr>
        <w:t xml:space="preserve">os empresarios debieran contar con un sistema de información contable integral, configurado por una contabilidad financiera y una contabilidad de costos, que alimente a los sistemas de control de gestión. El paradigma de utilidad de la ciencia </w:t>
      </w:r>
      <w:proofErr w:type="gramStart"/>
      <w:r w:rsidRPr="008219D6">
        <w:rPr>
          <w:rFonts w:eastAsiaTheme="majorEastAsia"/>
          <w:kern w:val="24"/>
          <w:position w:val="1"/>
          <w:sz w:val="24"/>
          <w:szCs w:val="24"/>
          <w:lang w:eastAsia="en-US"/>
        </w:rPr>
        <w:t>contable  constituye</w:t>
      </w:r>
      <w:proofErr w:type="gramEnd"/>
      <w:r w:rsidRPr="008219D6">
        <w:rPr>
          <w:rFonts w:eastAsiaTheme="majorEastAsia"/>
          <w:kern w:val="24"/>
          <w:position w:val="1"/>
          <w:sz w:val="24"/>
          <w:szCs w:val="24"/>
          <w:lang w:eastAsia="en-US"/>
        </w:rPr>
        <w:t xml:space="preserve"> una fuente de información útil en el proceso de toma de decisiones. El objetivo principal de la contabilidad es suministrar información útil para la predicción y análisis la contabilidad general ofrece información sobre los excedentes económicos globales. La contabilidad de costos se preocupa de la información relativa a la efectividad lograda por los factores productivos implicados </w:t>
      </w:r>
      <w:r w:rsidRPr="008219D6">
        <w:rPr>
          <w:rFonts w:eastAsiaTheme="majorEastAsia"/>
          <w:kern w:val="24"/>
          <w:position w:val="1"/>
          <w:sz w:val="24"/>
          <w:szCs w:val="24"/>
          <w:lang w:eastAsia="en-US"/>
        </w:rPr>
        <w:br/>
      </w:r>
      <w:r w:rsidRPr="008219D6">
        <w:rPr>
          <w:rFonts w:eastAsiaTheme="majorEastAsia"/>
          <w:kern w:val="24"/>
          <w:position w:val="1"/>
          <w:sz w:val="24"/>
          <w:szCs w:val="24"/>
          <w:lang w:val="es-AR" w:eastAsia="en-US"/>
        </w:rPr>
        <w:t>ambas son complementarias e interdependientes. L</w:t>
      </w:r>
      <w:r w:rsidRPr="008219D6">
        <w:rPr>
          <w:rFonts w:eastAsiaTheme="majorEastAsia"/>
          <w:kern w:val="24"/>
          <w:position w:val="1"/>
          <w:sz w:val="24"/>
          <w:szCs w:val="24"/>
          <w:lang w:eastAsia="en-US"/>
        </w:rPr>
        <w:t xml:space="preserve">a contabilidad costos y de gestión es un sistema de información provee información relevante para la gestión empresarial, la cual es un proceso continuo de planificación y control que contribuye al logro de los objetivos de la organización que se logra a través de la </w:t>
      </w:r>
      <w:r w:rsidRPr="008219D6">
        <w:rPr>
          <w:rFonts w:eastAsiaTheme="majorEastAsia"/>
          <w:kern w:val="24"/>
          <w:position w:val="1"/>
          <w:sz w:val="24"/>
          <w:szCs w:val="24"/>
          <w:lang w:eastAsia="en-US"/>
        </w:rPr>
        <w:br/>
        <w:t>contabilidad de costos, la contabilidad de gestión o la contabilidad de dirección estratégica</w:t>
      </w:r>
    </w:p>
    <w:p w:rsidR="008219D6" w:rsidRPr="008219D6" w:rsidRDefault="008219D6" w:rsidP="0070097A">
      <w:pPr>
        <w:spacing w:after="160" w:line="360" w:lineRule="auto"/>
        <w:jc w:val="both"/>
        <w:rPr>
          <w:rFonts w:eastAsiaTheme="majorEastAsia"/>
          <w:caps/>
          <w:kern w:val="24"/>
          <w:position w:val="1"/>
          <w:sz w:val="24"/>
          <w:szCs w:val="24"/>
          <w:lang w:eastAsia="en-US"/>
        </w:rPr>
      </w:pPr>
      <w:r w:rsidRPr="008219D6">
        <w:rPr>
          <w:rFonts w:eastAsiaTheme="majorEastAsia"/>
          <w:kern w:val="24"/>
          <w:position w:val="1"/>
          <w:sz w:val="24"/>
          <w:szCs w:val="24"/>
          <w:lang w:eastAsia="en-US"/>
        </w:rPr>
        <w:t>El control es una de las herramientas de los directivos para ejecutar las estrategias</w:t>
      </w:r>
      <w:r w:rsidRPr="008219D6">
        <w:rPr>
          <w:rFonts w:eastAsiaTheme="majorEastAsia"/>
          <w:caps/>
          <w:kern w:val="24"/>
          <w:position w:val="1"/>
          <w:sz w:val="24"/>
          <w:szCs w:val="24"/>
          <w:lang w:eastAsia="en-US"/>
        </w:rPr>
        <w:t xml:space="preserve"> </w:t>
      </w:r>
      <w:r w:rsidRPr="008219D6">
        <w:rPr>
          <w:rFonts w:eastAsiaTheme="majorEastAsia"/>
          <w:kern w:val="24"/>
          <w:position w:val="1"/>
          <w:sz w:val="24"/>
          <w:szCs w:val="24"/>
          <w:lang w:eastAsia="en-US"/>
        </w:rPr>
        <w:t xml:space="preserve">rentabilidad empresarial es un indicador, </w:t>
      </w:r>
      <w:proofErr w:type="gramStart"/>
      <w:r w:rsidRPr="008219D6">
        <w:rPr>
          <w:rFonts w:eastAsiaTheme="majorEastAsia"/>
          <w:kern w:val="24"/>
          <w:position w:val="1"/>
          <w:sz w:val="24"/>
          <w:szCs w:val="24"/>
          <w:lang w:eastAsia="en-US"/>
        </w:rPr>
        <w:t>que</w:t>
      </w:r>
      <w:proofErr w:type="gramEnd"/>
      <w:r w:rsidRPr="008219D6">
        <w:rPr>
          <w:rFonts w:eastAsiaTheme="majorEastAsia"/>
          <w:kern w:val="24"/>
          <w:position w:val="1"/>
          <w:sz w:val="24"/>
          <w:szCs w:val="24"/>
          <w:lang w:eastAsia="en-US"/>
        </w:rPr>
        <w:t xml:space="preserve"> confrontando los ingresos obtenidos con los recursos utilizados, provee de elementos de juicio económicos y financieros que posibilitan la elección entre diferentes alternativas, valorar la eficiencia en el uso de los recursos y determinar hasta donde se han alcanzado los objetivos</w:t>
      </w:r>
    </w:p>
    <w:p w:rsidR="008219D6" w:rsidRPr="008219D6" w:rsidRDefault="008219D6" w:rsidP="008219D6">
      <w:pPr>
        <w:spacing w:after="160" w:line="259" w:lineRule="auto"/>
        <w:rPr>
          <w:rFonts w:eastAsiaTheme="minorHAnsi"/>
          <w:b/>
          <w:sz w:val="24"/>
          <w:szCs w:val="24"/>
          <w:lang w:val="es-AR" w:eastAsia="en-US"/>
        </w:rPr>
      </w:pPr>
      <w:r w:rsidRPr="008219D6">
        <w:rPr>
          <w:rFonts w:eastAsiaTheme="minorHAnsi"/>
          <w:b/>
          <w:sz w:val="24"/>
          <w:szCs w:val="24"/>
          <w:lang w:val="es-AR" w:eastAsia="en-US"/>
        </w:rPr>
        <w:br w:type="page"/>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lastRenderedPageBreak/>
        <w:t>CORRIENTES PRINCIPALES Y CORRIENTES CRÍTICAS</w:t>
      </w:r>
      <w:r w:rsidR="0018333F" w:rsidRPr="0018333F">
        <w:rPr>
          <w:rFonts w:eastAsiaTheme="minorHAnsi"/>
          <w:b/>
          <w:sz w:val="24"/>
          <w:szCs w:val="24"/>
          <w:lang w:val="es-AR" w:eastAsia="en-US"/>
        </w:rPr>
        <w:t xml:space="preserve"> DE LA CONTABILIDAD, LA CONTABIIDAD DE GESTIÓN SU INCLUSIÓN</w:t>
      </w:r>
    </w:p>
    <w:p w:rsidR="0018333F" w:rsidRPr="0018333F" w:rsidRDefault="0018333F" w:rsidP="008219D6">
      <w:pPr>
        <w:spacing w:after="160" w:line="360" w:lineRule="auto"/>
        <w:jc w:val="both"/>
        <w:rPr>
          <w:rFonts w:eastAsiaTheme="minorHAnsi"/>
          <w:sz w:val="24"/>
          <w:szCs w:val="24"/>
          <w:lang w:val="es-AR" w:eastAsia="en-US"/>
        </w:rPr>
      </w:pPr>
      <w:r w:rsidRPr="0018333F">
        <w:rPr>
          <w:rFonts w:eastAsiaTheme="minorHAnsi"/>
          <w:sz w:val="24"/>
          <w:szCs w:val="24"/>
          <w:lang w:val="es-AR" w:eastAsia="en-US"/>
        </w:rPr>
        <w:t>Se han ido desarrollando a través de la investigación distintas corrientes contables, desde donde se ha alimentado el segmento de la contabilidad de gestión, pasaremos a hacer una rápida descripción e influencias que pueden tener sobre el segmento:</w:t>
      </w:r>
    </w:p>
    <w:p w:rsidR="0018333F" w:rsidRPr="0018333F" w:rsidRDefault="0018333F"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Disciplinas que nutrieron la formación de las corrientes contables</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Economía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SMITH, 2015, con antecedentes de </w:t>
      </w:r>
      <w:proofErr w:type="spellStart"/>
      <w:r w:rsidRPr="008219D6">
        <w:rPr>
          <w:rFonts w:eastAsiaTheme="minorHAnsi"/>
          <w:sz w:val="24"/>
          <w:szCs w:val="24"/>
          <w:lang w:val="es-AR" w:eastAsia="en-US"/>
        </w:rPr>
        <w:t>Canning</w:t>
      </w:r>
      <w:proofErr w:type="spellEnd"/>
      <w:r w:rsidRPr="008219D6">
        <w:rPr>
          <w:rFonts w:eastAsiaTheme="minorHAnsi"/>
          <w:sz w:val="24"/>
          <w:szCs w:val="24"/>
          <w:lang w:val="es-AR" w:eastAsia="en-US"/>
        </w:rPr>
        <w:t xml:space="preserve"> (1929) y Edwards (1938), analiza a la economía como antecedente de la aplicación de la contabilidad, teniendo al análisis económico de forma deductiva para desarrollar aproximaciones alternativas, con marco conceptual para la determinación del ingreso.</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Las finanzas suelen ser incluidas en la economía, habiendo tenido un gran impacto en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Su influencia se verifica en los siguientes segmentos: la Contabilidad financiera desde la teoría de la agencia de la economía, por ejemplo, o la Contabilidad Gerencial desde la economía de la producción, por ejemplo.</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Sociología y psicología </w:t>
      </w:r>
    </w:p>
    <w:p w:rsidR="008219D6" w:rsidRPr="008219D6" w:rsidRDefault="008219D6" w:rsidP="008219D6">
      <w:pPr>
        <w:spacing w:after="160" w:line="360" w:lineRule="auto"/>
        <w:jc w:val="both"/>
        <w:rPr>
          <w:rFonts w:eastAsiaTheme="minorHAnsi"/>
          <w:sz w:val="24"/>
          <w:szCs w:val="24"/>
          <w:lang w:val="es-AR" w:eastAsia="en-US"/>
        </w:rPr>
      </w:pPr>
      <w:proofErr w:type="spellStart"/>
      <w:r w:rsidRPr="008219D6">
        <w:rPr>
          <w:rFonts w:eastAsiaTheme="minorHAnsi"/>
          <w:sz w:val="24"/>
          <w:szCs w:val="24"/>
          <w:lang w:val="es-AR" w:eastAsia="en-US"/>
        </w:rPr>
        <w:t>Luft</w:t>
      </w:r>
      <w:proofErr w:type="spellEnd"/>
      <w:r w:rsidRPr="008219D6">
        <w:rPr>
          <w:rFonts w:eastAsiaTheme="minorHAnsi"/>
          <w:sz w:val="24"/>
          <w:szCs w:val="24"/>
          <w:lang w:val="es-AR" w:eastAsia="en-US"/>
        </w:rPr>
        <w:t xml:space="preserve"> y </w:t>
      </w:r>
      <w:proofErr w:type="spellStart"/>
      <w:r w:rsidRPr="008219D6">
        <w:rPr>
          <w:rFonts w:eastAsiaTheme="minorHAnsi"/>
          <w:sz w:val="24"/>
          <w:szCs w:val="24"/>
          <w:lang w:val="es-AR" w:eastAsia="en-US"/>
        </w:rPr>
        <w:t>Shields</w:t>
      </w:r>
      <w:proofErr w:type="spellEnd"/>
      <w:r w:rsidRPr="008219D6">
        <w:rPr>
          <w:rFonts w:eastAsiaTheme="minorHAnsi"/>
          <w:sz w:val="24"/>
          <w:szCs w:val="24"/>
          <w:lang w:val="es-AR" w:eastAsia="en-US"/>
        </w:rPr>
        <w:t xml:space="preserve">, 2009 y Smith, 2015, mencionan los antecedentes en la Sociología (Lawrence &amp; </w:t>
      </w:r>
      <w:proofErr w:type="spellStart"/>
      <w:r w:rsidRPr="008219D6">
        <w:rPr>
          <w:rFonts w:eastAsiaTheme="minorHAnsi"/>
          <w:sz w:val="24"/>
          <w:szCs w:val="24"/>
          <w:lang w:val="es-AR" w:eastAsia="en-US"/>
        </w:rPr>
        <w:t>Lorsch</w:t>
      </w:r>
      <w:proofErr w:type="spellEnd"/>
      <w:r w:rsidRPr="008219D6">
        <w:rPr>
          <w:rFonts w:eastAsiaTheme="minorHAnsi"/>
          <w:sz w:val="24"/>
          <w:szCs w:val="24"/>
          <w:lang w:val="es-AR" w:eastAsia="en-US"/>
        </w:rPr>
        <w:t>, 1967) y Psicología (</w:t>
      </w:r>
      <w:proofErr w:type="spellStart"/>
      <w:r w:rsidRPr="008219D6">
        <w:rPr>
          <w:rFonts w:eastAsiaTheme="minorHAnsi"/>
          <w:sz w:val="24"/>
          <w:szCs w:val="24"/>
          <w:lang w:val="es-AR" w:eastAsia="en-US"/>
        </w:rPr>
        <w:t>Argyris</w:t>
      </w:r>
      <w:proofErr w:type="spellEnd"/>
      <w:r w:rsidRPr="008219D6">
        <w:rPr>
          <w:rFonts w:eastAsiaTheme="minorHAnsi"/>
          <w:sz w:val="24"/>
          <w:szCs w:val="24"/>
          <w:lang w:val="es-AR" w:eastAsia="en-US"/>
        </w:rPr>
        <w:t xml:space="preserve">, 1952)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Analiza su aplicación a la contabilidad, focalizadas en el individuo para conocer impactos en el mismo, cuestiones vinculadas con aprendizaje, motivación, personalidad, percepción, entrenamiento, liderazgo, satisfacción en el trabajo, toma de decisiones, actitudes y comportamiento.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Por otra </w:t>
      </w:r>
      <w:proofErr w:type="gramStart"/>
      <w:r w:rsidRPr="008219D6">
        <w:rPr>
          <w:rFonts w:eastAsiaTheme="minorHAnsi"/>
          <w:sz w:val="24"/>
          <w:szCs w:val="24"/>
          <w:lang w:val="es-AR" w:eastAsia="en-US"/>
        </w:rPr>
        <w:t>parte</w:t>
      </w:r>
      <w:proofErr w:type="gramEnd"/>
      <w:r w:rsidRPr="008219D6">
        <w:rPr>
          <w:rFonts w:eastAsiaTheme="minorHAnsi"/>
          <w:sz w:val="24"/>
          <w:szCs w:val="24"/>
          <w:lang w:val="es-AR" w:eastAsia="en-US"/>
        </w:rPr>
        <w:t xml:space="preserve"> la administración con aportes de la sociología y la psicología, influyó como antecedente o en forma paralela con la contabilidad.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Los segmentos de la contabilidad influenciados han sido la Contabilidad Gerencial desde el comportamiento organizacional y cuestiones vinculadas con la auditoría.</w:t>
      </w:r>
    </w:p>
    <w:p w:rsidR="008219D6" w:rsidRPr="008219D6" w:rsidRDefault="008219D6" w:rsidP="00953FCC">
      <w:pPr>
        <w:spacing w:after="160" w:line="259" w:lineRule="auto"/>
        <w:rPr>
          <w:rFonts w:eastAsiaTheme="minorHAnsi"/>
          <w:b/>
          <w:sz w:val="24"/>
          <w:szCs w:val="24"/>
          <w:lang w:val="es-AR" w:eastAsia="en-US"/>
        </w:rPr>
      </w:pPr>
      <w:r w:rsidRPr="008219D6">
        <w:rPr>
          <w:rFonts w:eastAsiaTheme="minorHAnsi"/>
          <w:b/>
          <w:sz w:val="24"/>
          <w:szCs w:val="24"/>
          <w:lang w:val="es-AR" w:eastAsia="en-US"/>
        </w:rPr>
        <w:t>CORRIENTES Y TEORÍAS DE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 han desarrollado corrientes de la contabilidad que provienen principalmente de la economía, llamadas </w:t>
      </w:r>
      <w:r w:rsidRPr="008219D6">
        <w:rPr>
          <w:rFonts w:eastAsiaTheme="minorHAnsi"/>
          <w:b/>
          <w:sz w:val="24"/>
          <w:szCs w:val="24"/>
          <w:lang w:val="es-AR" w:eastAsia="en-US"/>
        </w:rPr>
        <w:t xml:space="preserve">corrientes predominantes o principales, </w:t>
      </w:r>
      <w:r w:rsidRPr="008219D6">
        <w:rPr>
          <w:rFonts w:eastAsiaTheme="minorHAnsi"/>
          <w:sz w:val="24"/>
          <w:szCs w:val="24"/>
          <w:lang w:val="es-AR" w:eastAsia="en-US"/>
        </w:rPr>
        <w:t>agrupadas en el Paradigma Funcionalista</w:t>
      </w:r>
      <w:r w:rsidRPr="008219D6">
        <w:rPr>
          <w:rFonts w:eastAsiaTheme="minorHAnsi"/>
          <w:b/>
          <w:sz w:val="24"/>
          <w:szCs w:val="24"/>
          <w:lang w:val="es-AR" w:eastAsia="en-US"/>
        </w:rPr>
        <w:t xml:space="preserve"> </w:t>
      </w:r>
      <w:r w:rsidRPr="008219D6">
        <w:rPr>
          <w:rFonts w:eastAsiaTheme="minorHAnsi"/>
          <w:sz w:val="24"/>
          <w:szCs w:val="24"/>
          <w:lang w:val="es-AR" w:eastAsia="en-US"/>
        </w:rPr>
        <w:t xml:space="preserve">o corrientes que provienen principalmente de la sociología y de la psicología, llamadas </w:t>
      </w:r>
      <w:r w:rsidRPr="008219D6">
        <w:rPr>
          <w:rFonts w:eastAsiaTheme="minorHAnsi"/>
          <w:b/>
          <w:sz w:val="24"/>
          <w:szCs w:val="24"/>
          <w:lang w:val="es-AR" w:eastAsia="en-US"/>
        </w:rPr>
        <w:t>corrientes críticas o alternativas</w:t>
      </w:r>
      <w:r w:rsidRPr="008219D6">
        <w:rPr>
          <w:rFonts w:eastAsiaTheme="minorHAnsi"/>
          <w:sz w:val="24"/>
          <w:szCs w:val="24"/>
          <w:lang w:val="es-AR" w:eastAsia="en-US"/>
        </w:rPr>
        <w:t>, agrupadas en el paradigma Interpretativo Crítico.</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Hay Teorías de uso muy difundido que sin llegar a constituirse en corrientes son usadas por diversas corrientes contables. </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CORRIENTES PRINCIPALES DE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Elaboración de Inés García </w:t>
      </w:r>
      <w:proofErr w:type="spellStart"/>
      <w:r w:rsidRPr="008219D6">
        <w:rPr>
          <w:rFonts w:eastAsiaTheme="minorHAnsi"/>
          <w:sz w:val="24"/>
          <w:szCs w:val="24"/>
          <w:lang w:val="es-AR" w:eastAsia="en-US"/>
        </w:rPr>
        <w:t>Fronti</w:t>
      </w:r>
      <w:proofErr w:type="spellEnd"/>
      <w:r w:rsidRPr="008219D6">
        <w:rPr>
          <w:rFonts w:eastAsiaTheme="minorHAnsi"/>
          <w:sz w:val="24"/>
          <w:szCs w:val="24"/>
          <w:lang w:val="es-AR" w:eastAsia="en-US"/>
        </w:rPr>
        <w:t xml:space="preserve"> en base a Gómez Villegas, 2011 y </w:t>
      </w:r>
      <w:proofErr w:type="spellStart"/>
      <w:r w:rsidRPr="008219D6">
        <w:rPr>
          <w:rFonts w:eastAsiaTheme="minorHAnsi"/>
          <w:sz w:val="24"/>
          <w:szCs w:val="24"/>
          <w:lang w:val="es-AR" w:eastAsia="en-US"/>
        </w:rPr>
        <w:t>Larrinaga</w:t>
      </w:r>
      <w:proofErr w:type="spellEnd"/>
      <w:r w:rsidRPr="008219D6">
        <w:rPr>
          <w:rFonts w:eastAsiaTheme="minorHAnsi"/>
          <w:sz w:val="24"/>
          <w:szCs w:val="24"/>
          <w:lang w:val="es-AR" w:eastAsia="en-US"/>
        </w:rPr>
        <w:t>, 1999.</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Teoría formal de la contabilidad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Autores: </w:t>
      </w:r>
      <w:proofErr w:type="spellStart"/>
      <w:r w:rsidRPr="008219D6">
        <w:rPr>
          <w:rFonts w:eastAsiaTheme="minorHAnsi"/>
          <w:sz w:val="24"/>
          <w:szCs w:val="24"/>
          <w:lang w:val="es-AR" w:eastAsia="en-US"/>
        </w:rPr>
        <w:t>Mattessich</w:t>
      </w:r>
      <w:proofErr w:type="spellEnd"/>
      <w:r w:rsidRPr="008219D6">
        <w:rPr>
          <w:rFonts w:eastAsiaTheme="minorHAnsi"/>
          <w:sz w:val="24"/>
          <w:szCs w:val="24"/>
          <w:lang w:val="es-AR" w:eastAsia="en-US"/>
        </w:rPr>
        <w:t xml:space="preserve"> (1964) y </w:t>
      </w:r>
      <w:proofErr w:type="spellStart"/>
      <w:r w:rsidRPr="008219D6">
        <w:rPr>
          <w:rFonts w:eastAsiaTheme="minorHAnsi"/>
          <w:sz w:val="24"/>
          <w:szCs w:val="24"/>
          <w:lang w:val="es-AR" w:eastAsia="en-US"/>
        </w:rPr>
        <w:t>Ijiri</w:t>
      </w:r>
      <w:proofErr w:type="spellEnd"/>
      <w:r w:rsidRPr="008219D6">
        <w:rPr>
          <w:rFonts w:eastAsiaTheme="minorHAnsi"/>
          <w:sz w:val="24"/>
          <w:szCs w:val="24"/>
          <w:lang w:val="es-AR" w:eastAsia="en-US"/>
        </w:rPr>
        <w:t xml:space="preserve"> (1967)</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La contabilidad es un sistema de medición que trata de representar a la realidad con un valor razonable (</w:t>
      </w:r>
      <w:proofErr w:type="spellStart"/>
      <w:r w:rsidRPr="008219D6">
        <w:rPr>
          <w:rFonts w:eastAsiaTheme="minorHAnsi"/>
          <w:sz w:val="24"/>
          <w:szCs w:val="24"/>
          <w:lang w:val="es-AR" w:eastAsia="en-US"/>
        </w:rPr>
        <w:t>Fair</w:t>
      </w:r>
      <w:proofErr w:type="spellEnd"/>
      <w:r w:rsidRPr="008219D6">
        <w:rPr>
          <w:rFonts w:eastAsiaTheme="minorHAnsi"/>
          <w:sz w:val="24"/>
          <w:szCs w:val="24"/>
          <w:lang w:val="es-AR" w:eastAsia="en-US"/>
        </w:rPr>
        <w:t xml:space="preserve"> </w:t>
      </w:r>
      <w:proofErr w:type="spellStart"/>
      <w:r w:rsidRPr="008219D6">
        <w:rPr>
          <w:rFonts w:eastAsiaTheme="minorHAnsi"/>
          <w:sz w:val="24"/>
          <w:szCs w:val="24"/>
          <w:lang w:val="es-AR" w:eastAsia="en-US"/>
        </w:rPr>
        <w:t>Value</w:t>
      </w:r>
      <w:proofErr w:type="spellEnd"/>
      <w:r w:rsidRPr="008219D6">
        <w:rPr>
          <w:rFonts w:eastAsiaTheme="minorHAnsi"/>
          <w:sz w:val="24"/>
          <w:szCs w:val="24"/>
          <w:lang w:val="es-AR" w:eastAsia="en-US"/>
        </w:rPr>
        <w:t xml:space="preserve">). Según </w:t>
      </w:r>
      <w:proofErr w:type="spellStart"/>
      <w:r w:rsidRPr="008219D6">
        <w:rPr>
          <w:rFonts w:eastAsiaTheme="minorHAnsi"/>
          <w:sz w:val="24"/>
          <w:szCs w:val="24"/>
          <w:lang w:val="es-AR" w:eastAsia="en-US"/>
        </w:rPr>
        <w:t>Mattessich</w:t>
      </w:r>
      <w:proofErr w:type="spellEnd"/>
      <w:r w:rsidRPr="008219D6">
        <w:rPr>
          <w:rFonts w:eastAsiaTheme="minorHAnsi"/>
          <w:sz w:val="24"/>
          <w:szCs w:val="24"/>
          <w:lang w:val="es-AR" w:eastAsia="en-US"/>
        </w:rPr>
        <w:t xml:space="preserve"> “la contabilidad representa el ingreso y la riqueza”. Es más analítica que empírica.</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Paradigma de la utilidad </w:t>
      </w:r>
    </w:p>
    <w:p w:rsidR="008219D6" w:rsidRPr="008219D6" w:rsidRDefault="008219D6" w:rsidP="008219D6">
      <w:pPr>
        <w:spacing w:after="160" w:line="360" w:lineRule="auto"/>
        <w:rPr>
          <w:rFonts w:eastAsiaTheme="minorHAnsi"/>
          <w:sz w:val="24"/>
          <w:szCs w:val="24"/>
          <w:lang w:val="es-AR" w:eastAsia="en-US"/>
        </w:rPr>
      </w:pPr>
      <w:r w:rsidRPr="008219D6">
        <w:rPr>
          <w:rFonts w:eastAsiaTheme="minorHAnsi"/>
          <w:sz w:val="24"/>
          <w:szCs w:val="24"/>
          <w:lang w:val="es-AR" w:eastAsia="en-US"/>
        </w:rPr>
        <w:t xml:space="preserve">Autores: </w:t>
      </w:r>
      <w:proofErr w:type="spellStart"/>
      <w:r w:rsidRPr="008219D6">
        <w:rPr>
          <w:rFonts w:eastAsiaTheme="minorHAnsi"/>
          <w:sz w:val="24"/>
          <w:szCs w:val="24"/>
          <w:lang w:val="es-AR" w:eastAsia="en-US"/>
        </w:rPr>
        <w:t>Sterling</w:t>
      </w:r>
      <w:proofErr w:type="spellEnd"/>
      <w:r w:rsidRPr="008219D6">
        <w:rPr>
          <w:rFonts w:eastAsiaTheme="minorHAnsi"/>
          <w:sz w:val="24"/>
          <w:szCs w:val="24"/>
          <w:lang w:val="es-AR" w:eastAsia="en-US"/>
        </w:rPr>
        <w:t xml:space="preserve"> (1970) y </w:t>
      </w:r>
      <w:proofErr w:type="spellStart"/>
      <w:r w:rsidRPr="008219D6">
        <w:rPr>
          <w:rFonts w:eastAsiaTheme="minorHAnsi"/>
          <w:sz w:val="24"/>
          <w:szCs w:val="24"/>
          <w:lang w:val="es-AR" w:eastAsia="en-US"/>
        </w:rPr>
        <w:t>Mock</w:t>
      </w:r>
      <w:proofErr w:type="spellEnd"/>
      <w:r w:rsidRPr="008219D6">
        <w:rPr>
          <w:rFonts w:eastAsiaTheme="minorHAnsi"/>
          <w:sz w:val="24"/>
          <w:szCs w:val="24"/>
          <w:lang w:val="es-AR" w:eastAsia="en-US"/>
        </w:rPr>
        <w:t xml:space="preserve"> (1976)</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Su objetivo es colaborar con la toma de decisiones, ante falencias de la información en base en probabilidades. Fortalece la teoría de la decisión desde la economía, la administración y la contabilidad.</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Fue desarrollando diferentes tipos de estados financieros según sea el usuario, provocando desarrollos empíricos en la búsqueda de un marco conceptual</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Teoría positiva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Autores: Watts y </w:t>
      </w:r>
      <w:proofErr w:type="spellStart"/>
      <w:r w:rsidRPr="008219D6">
        <w:rPr>
          <w:rFonts w:eastAsiaTheme="minorHAnsi"/>
          <w:sz w:val="24"/>
          <w:szCs w:val="24"/>
          <w:lang w:val="es-AR" w:eastAsia="en-US"/>
        </w:rPr>
        <w:t>Zimmerman</w:t>
      </w:r>
      <w:proofErr w:type="spellEnd"/>
      <w:r w:rsidRPr="008219D6">
        <w:rPr>
          <w:rFonts w:eastAsiaTheme="minorHAnsi"/>
          <w:sz w:val="24"/>
          <w:szCs w:val="24"/>
          <w:lang w:val="es-AR" w:eastAsia="en-US"/>
        </w:rPr>
        <w:t xml:space="preserve"> (1978)</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 xml:space="preserve">Basado en </w:t>
      </w:r>
      <w:proofErr w:type="gramStart"/>
      <w:r w:rsidRPr="008219D6">
        <w:rPr>
          <w:rFonts w:eastAsiaTheme="minorHAnsi"/>
          <w:sz w:val="24"/>
          <w:szCs w:val="24"/>
          <w:lang w:val="es-AR" w:eastAsia="en-US"/>
        </w:rPr>
        <w:t>la  Economía</w:t>
      </w:r>
      <w:proofErr w:type="gramEnd"/>
      <w:r w:rsidRPr="008219D6">
        <w:rPr>
          <w:rFonts w:eastAsiaTheme="minorHAnsi"/>
          <w:sz w:val="24"/>
          <w:szCs w:val="24"/>
          <w:lang w:val="es-AR" w:eastAsia="en-US"/>
        </w:rPr>
        <w:t xml:space="preserve"> neoclásica de Friedman (1953), en la Escuela de Chicago USA de los ‘60, se desarrolló a partir de ella las teoría de la firma, teoría de agencia, economía de costos de transacción, econometría e instrumental matemático.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Su fundamento era que la búsqueda del interés individual va a redundar en un beneficio colectivo. Busca obtener la mejor forma de reflejar la situación financiera de la empresa y los resultados de sus operaciones en un período.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Se ubica principalmente dentro del Segmento de la Contabilidad financiera.</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Establece metodologías de investigación contable: Determinación de Hipótesis, estadísticas previas que sostengan la hipótesis, determinación de variables independientes y dependientes y confirmación de su comportamiento.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Según </w:t>
      </w:r>
      <w:proofErr w:type="spellStart"/>
      <w:r w:rsidRPr="008219D6">
        <w:rPr>
          <w:rFonts w:eastAsiaTheme="minorHAnsi"/>
          <w:sz w:val="24"/>
          <w:szCs w:val="24"/>
          <w:lang w:val="es-AR" w:eastAsia="en-US"/>
        </w:rPr>
        <w:t>Mattessich</w:t>
      </w:r>
      <w:proofErr w:type="spellEnd"/>
      <w:r w:rsidRPr="008219D6">
        <w:rPr>
          <w:rFonts w:eastAsiaTheme="minorHAnsi"/>
          <w:sz w:val="24"/>
          <w:szCs w:val="24"/>
          <w:lang w:val="es-AR" w:eastAsia="en-US"/>
        </w:rPr>
        <w:t xml:space="preserve"> (1995), hay que trabajar con los siguientes supuestos aplicando la teoría positiva a la contabilidad: Rechazo del </w:t>
      </w:r>
      <w:proofErr w:type="spellStart"/>
      <w:r w:rsidRPr="008219D6">
        <w:rPr>
          <w:rFonts w:eastAsiaTheme="minorHAnsi"/>
          <w:sz w:val="24"/>
          <w:szCs w:val="24"/>
          <w:lang w:val="es-AR" w:eastAsia="en-US"/>
        </w:rPr>
        <w:t>normativismo</w:t>
      </w:r>
      <w:proofErr w:type="spellEnd"/>
      <w:r w:rsidRPr="008219D6">
        <w:rPr>
          <w:rFonts w:eastAsiaTheme="minorHAnsi"/>
          <w:sz w:val="24"/>
          <w:szCs w:val="24"/>
          <w:lang w:val="es-AR" w:eastAsia="en-US"/>
        </w:rPr>
        <w:t xml:space="preserve">, se incluye dentro de la escuela económica de Chicago, énfasis en la predicción, los conflictos metodológicos son infructuosos, dependencia de los procedimientos estadísticos para el testeo de hipótesis, exclusión de juicios de valor e intento de hacer una disciplina positiva.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Dentro de la Teoría Positiva tenemos también:</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Teoría de la Agencia</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En un marco establecido, se establece un vínculo de contratos entre la gerencia y los accionistas, y entre la gerencia y los subordinados, para la discusión de las relaciones entre agente y principal, los costos de transacción económicos y los modelos positivistas, Smith, 2015</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Aplicaciones de la teoría de la agencia en contabilidad: </w:t>
      </w:r>
      <w:proofErr w:type="spellStart"/>
      <w:r w:rsidRPr="008219D6">
        <w:rPr>
          <w:rFonts w:eastAsiaTheme="minorHAnsi"/>
          <w:sz w:val="24"/>
          <w:szCs w:val="24"/>
          <w:lang w:val="es-AR" w:eastAsia="en-US"/>
        </w:rPr>
        <w:t>Baiman</w:t>
      </w:r>
      <w:proofErr w:type="spellEnd"/>
      <w:r w:rsidRPr="008219D6">
        <w:rPr>
          <w:rFonts w:eastAsiaTheme="minorHAnsi"/>
          <w:sz w:val="24"/>
          <w:szCs w:val="24"/>
          <w:lang w:val="es-AR" w:eastAsia="en-US"/>
        </w:rPr>
        <w:t xml:space="preserve"> (1990): </w:t>
      </w:r>
      <w:r w:rsidRPr="008219D6">
        <w:rPr>
          <w:rFonts w:eastAsiaTheme="minorHAnsi"/>
          <w:b/>
          <w:sz w:val="24"/>
          <w:szCs w:val="24"/>
          <w:lang w:val="es-AR" w:eastAsia="en-US"/>
        </w:rPr>
        <w:t>Contabilidad Gerencial</w:t>
      </w:r>
      <w:r w:rsidRPr="008219D6">
        <w:rPr>
          <w:rFonts w:eastAsiaTheme="minorHAnsi"/>
          <w:sz w:val="24"/>
          <w:szCs w:val="24"/>
          <w:lang w:val="es-AR" w:eastAsia="en-US"/>
        </w:rPr>
        <w:t xml:space="preserve">, en </w:t>
      </w:r>
      <w:proofErr w:type="spellStart"/>
      <w:r w:rsidRPr="008219D6">
        <w:rPr>
          <w:rFonts w:eastAsiaTheme="minorHAnsi"/>
          <w:sz w:val="24"/>
          <w:szCs w:val="24"/>
          <w:lang w:val="es-AR" w:eastAsia="en-US"/>
        </w:rPr>
        <w:t>presupuestación</w:t>
      </w:r>
      <w:proofErr w:type="spellEnd"/>
      <w:r w:rsidRPr="008219D6">
        <w:rPr>
          <w:rFonts w:eastAsiaTheme="minorHAnsi"/>
          <w:sz w:val="24"/>
          <w:szCs w:val="24"/>
          <w:lang w:val="es-AR" w:eastAsia="en-US"/>
        </w:rPr>
        <w:t xml:space="preserve"> </w:t>
      </w:r>
      <w:proofErr w:type="spellStart"/>
      <w:r w:rsidRPr="008219D6">
        <w:rPr>
          <w:rFonts w:eastAsiaTheme="minorHAnsi"/>
          <w:sz w:val="24"/>
          <w:szCs w:val="24"/>
          <w:lang w:val="es-AR" w:eastAsia="en-US"/>
        </w:rPr>
        <w:t>Covaleski</w:t>
      </w:r>
      <w:proofErr w:type="spellEnd"/>
      <w:r w:rsidRPr="008219D6">
        <w:rPr>
          <w:rFonts w:eastAsiaTheme="minorHAnsi"/>
          <w:sz w:val="24"/>
          <w:szCs w:val="24"/>
          <w:lang w:val="es-AR" w:eastAsia="en-US"/>
        </w:rPr>
        <w:t xml:space="preserve"> et al., 2003 </w:t>
      </w:r>
      <w:proofErr w:type="gramStart"/>
      <w:r w:rsidRPr="008219D6">
        <w:rPr>
          <w:rFonts w:eastAsiaTheme="minorHAnsi"/>
          <w:sz w:val="24"/>
          <w:szCs w:val="24"/>
          <w:lang w:val="es-AR" w:eastAsia="en-US"/>
        </w:rPr>
        <w:t>y  Watts</w:t>
      </w:r>
      <w:proofErr w:type="gramEnd"/>
      <w:r w:rsidRPr="008219D6">
        <w:rPr>
          <w:rFonts w:eastAsiaTheme="minorHAnsi"/>
          <w:sz w:val="24"/>
          <w:szCs w:val="24"/>
          <w:lang w:val="es-AR" w:eastAsia="en-US"/>
        </w:rPr>
        <w:t xml:space="preserve"> y </w:t>
      </w:r>
      <w:proofErr w:type="spellStart"/>
      <w:r w:rsidRPr="008219D6">
        <w:rPr>
          <w:rFonts w:eastAsiaTheme="minorHAnsi"/>
          <w:sz w:val="24"/>
          <w:szCs w:val="24"/>
          <w:lang w:val="es-AR" w:eastAsia="en-US"/>
        </w:rPr>
        <w:t>Zimmerman</w:t>
      </w:r>
      <w:proofErr w:type="spellEnd"/>
      <w:r w:rsidRPr="008219D6">
        <w:rPr>
          <w:rFonts w:eastAsiaTheme="minorHAnsi"/>
          <w:sz w:val="24"/>
          <w:szCs w:val="24"/>
          <w:lang w:val="es-AR" w:eastAsia="en-US"/>
        </w:rPr>
        <w:t xml:space="preserve"> (1986): Contabilidad financiera. </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Teoría de la Firma</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 xml:space="preserve">Explica </w:t>
      </w:r>
      <w:proofErr w:type="spellStart"/>
      <w:r w:rsidRPr="008219D6">
        <w:rPr>
          <w:rFonts w:eastAsiaTheme="minorHAnsi"/>
          <w:sz w:val="24"/>
          <w:szCs w:val="24"/>
          <w:lang w:val="es-AR" w:eastAsia="en-US"/>
        </w:rPr>
        <w:t>porqué</w:t>
      </w:r>
      <w:proofErr w:type="spellEnd"/>
      <w:r w:rsidRPr="008219D6">
        <w:rPr>
          <w:rFonts w:eastAsiaTheme="minorHAnsi"/>
          <w:sz w:val="24"/>
          <w:szCs w:val="24"/>
          <w:lang w:val="es-AR" w:eastAsia="en-US"/>
        </w:rPr>
        <w:t xml:space="preserve"> las actividades de las empresas están organizadas de determinada manera, cómo fue la toma de decisiones y sus implicancias, porqué los precios de mercado están disponibles para algunos productos, </w:t>
      </w:r>
      <w:proofErr w:type="spellStart"/>
      <w:r w:rsidRPr="008219D6">
        <w:rPr>
          <w:rFonts w:eastAsiaTheme="minorHAnsi"/>
          <w:sz w:val="24"/>
          <w:szCs w:val="24"/>
          <w:lang w:val="es-AR" w:eastAsia="en-US"/>
        </w:rPr>
        <w:t>Williamson</w:t>
      </w:r>
      <w:proofErr w:type="spellEnd"/>
      <w:r w:rsidRPr="008219D6">
        <w:rPr>
          <w:rFonts w:eastAsiaTheme="minorHAnsi"/>
          <w:sz w:val="24"/>
          <w:szCs w:val="24"/>
          <w:lang w:val="es-AR" w:eastAsia="en-US"/>
        </w:rPr>
        <w:t>, 1979</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Se la aplica principalmente a la contabilidad financiera.</w:t>
      </w:r>
    </w:p>
    <w:p w:rsidR="008219D6" w:rsidRPr="008219D6" w:rsidRDefault="008219D6" w:rsidP="008219D6">
      <w:pPr>
        <w:spacing w:after="160" w:line="360" w:lineRule="auto"/>
        <w:jc w:val="both"/>
        <w:rPr>
          <w:rFonts w:eastAsiaTheme="minorHAnsi"/>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La hipótesis de la eficiencia de los mercados</w:t>
      </w:r>
    </w:p>
    <w:p w:rsidR="008219D6" w:rsidRPr="008219D6" w:rsidRDefault="008219D6" w:rsidP="008219D6">
      <w:pPr>
        <w:spacing w:after="160" w:line="360" w:lineRule="auto"/>
        <w:jc w:val="both"/>
        <w:rPr>
          <w:rFonts w:eastAsiaTheme="minorHAnsi"/>
          <w:sz w:val="24"/>
          <w:szCs w:val="24"/>
          <w:lang w:val="es-AR" w:eastAsia="en-US"/>
        </w:rPr>
      </w:pPr>
      <w:proofErr w:type="spellStart"/>
      <w:r w:rsidRPr="008219D6">
        <w:rPr>
          <w:rFonts w:eastAsiaTheme="minorHAnsi"/>
          <w:sz w:val="24"/>
          <w:szCs w:val="24"/>
          <w:lang w:val="es-AR" w:eastAsia="en-US"/>
        </w:rPr>
        <w:t>Ball</w:t>
      </w:r>
      <w:proofErr w:type="spellEnd"/>
      <w:r w:rsidRPr="008219D6">
        <w:rPr>
          <w:rFonts w:eastAsiaTheme="minorHAnsi"/>
          <w:sz w:val="24"/>
          <w:szCs w:val="24"/>
          <w:lang w:val="es-AR" w:eastAsia="en-US"/>
        </w:rPr>
        <w:t xml:space="preserve"> y Brown (1968) y Fama (1970)</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hipótesis de la eficiencia de los mercados establece que la información contable es muy relevante porque ayuda a formar los precios en los mercados. La contabilidad es una disciplina instrumental alineada con las finanzas.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nueva economía financiera, la hipótesis de la eficiencia de los mercados, el modelo de la valoración de los activos de capital y la econometría.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Dentro de ella se incluyen las teorías de las Finanzas, de las señales, del precio de opciones, del Fracaso Corporativo</w:t>
      </w:r>
    </w:p>
    <w:p w:rsidR="008219D6" w:rsidRPr="008219D6" w:rsidRDefault="008219D6"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 xml:space="preserve">Teoría del valor </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sz w:val="24"/>
          <w:szCs w:val="24"/>
          <w:lang w:val="es-AR" w:eastAsia="en-US"/>
        </w:rPr>
        <w:t>Bell (1987), Lee (1999) y Beaver (2002)</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contabilidad es el instrumento de medición del valor.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Ha servido de base para justificar la adopción de las Normas Internacionales de Información Financiera; el FASB en EEUU y luego se expande por medio de las NIIF.</w:t>
      </w:r>
    </w:p>
    <w:p w:rsidR="008219D6" w:rsidRPr="008219D6" w:rsidRDefault="008219D6"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Teoría contractual</w:t>
      </w:r>
    </w:p>
    <w:p w:rsidR="008219D6" w:rsidRPr="008219D6" w:rsidRDefault="008219D6" w:rsidP="008219D6">
      <w:pPr>
        <w:spacing w:after="160" w:line="360" w:lineRule="auto"/>
        <w:jc w:val="both"/>
        <w:rPr>
          <w:rFonts w:eastAsiaTheme="minorHAnsi"/>
          <w:b/>
          <w:sz w:val="24"/>
          <w:szCs w:val="24"/>
          <w:lang w:val="es-AR" w:eastAsia="en-US"/>
        </w:rPr>
      </w:pPr>
      <w:proofErr w:type="spellStart"/>
      <w:r w:rsidRPr="008219D6">
        <w:rPr>
          <w:rFonts w:eastAsiaTheme="minorHAnsi"/>
          <w:sz w:val="24"/>
          <w:szCs w:val="24"/>
          <w:lang w:val="es-AR" w:eastAsia="en-US"/>
        </w:rPr>
        <w:t>Sunder</w:t>
      </w:r>
      <w:proofErr w:type="spellEnd"/>
      <w:r w:rsidRPr="008219D6">
        <w:rPr>
          <w:rFonts w:eastAsiaTheme="minorHAnsi"/>
          <w:sz w:val="24"/>
          <w:szCs w:val="24"/>
          <w:lang w:val="es-AR" w:eastAsia="en-US"/>
        </w:rPr>
        <w:t xml:space="preserve"> (1997)</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contabilidad es un instrumento para ayudar al funcionamiento de los contratos organizacionales.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Permite la construcción de conocimiento común, para asegurar el cumplimiento de los contratos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teoría contractual de la contabilidad se basa en la idea de que gran parte de la práctica contable está determinada por las diferentes fuerzas económicas. </w:t>
      </w:r>
    </w:p>
    <w:p w:rsidR="008219D6" w:rsidRPr="008219D6" w:rsidRDefault="008219D6"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Teoría de la información</w:t>
      </w:r>
    </w:p>
    <w:p w:rsidR="008219D6" w:rsidRPr="008219D6" w:rsidRDefault="008219D6" w:rsidP="008219D6">
      <w:pPr>
        <w:spacing w:after="160" w:line="360" w:lineRule="auto"/>
        <w:jc w:val="both"/>
        <w:rPr>
          <w:rFonts w:eastAsiaTheme="minorHAnsi"/>
          <w:b/>
          <w:sz w:val="24"/>
          <w:szCs w:val="24"/>
          <w:lang w:val="es-AR" w:eastAsia="en-US"/>
        </w:rPr>
      </w:pPr>
      <w:proofErr w:type="spellStart"/>
      <w:r w:rsidRPr="008219D6">
        <w:rPr>
          <w:rFonts w:eastAsiaTheme="minorHAnsi"/>
          <w:sz w:val="24"/>
          <w:szCs w:val="24"/>
          <w:lang w:val="es-AR" w:eastAsia="en-US"/>
        </w:rPr>
        <w:t>Demski</w:t>
      </w:r>
      <w:proofErr w:type="spellEnd"/>
      <w:r w:rsidRPr="008219D6">
        <w:rPr>
          <w:rFonts w:eastAsiaTheme="minorHAnsi"/>
          <w:sz w:val="24"/>
          <w:szCs w:val="24"/>
          <w:lang w:val="es-AR" w:eastAsia="en-US"/>
        </w:rPr>
        <w:t xml:space="preserve"> y </w:t>
      </w:r>
      <w:proofErr w:type="spellStart"/>
      <w:r w:rsidRPr="008219D6">
        <w:rPr>
          <w:rFonts w:eastAsiaTheme="minorHAnsi"/>
          <w:sz w:val="24"/>
          <w:szCs w:val="24"/>
          <w:lang w:val="es-AR" w:eastAsia="en-US"/>
        </w:rPr>
        <w:t>Feltham</w:t>
      </w:r>
      <w:proofErr w:type="spellEnd"/>
      <w:r w:rsidRPr="008219D6">
        <w:rPr>
          <w:rFonts w:eastAsiaTheme="minorHAnsi"/>
          <w:sz w:val="24"/>
          <w:szCs w:val="24"/>
          <w:lang w:val="es-AR" w:eastAsia="en-US"/>
        </w:rPr>
        <w:t xml:space="preserve"> (1978), </w:t>
      </w:r>
      <w:proofErr w:type="spellStart"/>
      <w:r w:rsidRPr="008219D6">
        <w:rPr>
          <w:rFonts w:eastAsiaTheme="minorHAnsi"/>
          <w:sz w:val="24"/>
          <w:szCs w:val="24"/>
          <w:lang w:val="es-AR" w:eastAsia="en-US"/>
        </w:rPr>
        <w:t>Christensen</w:t>
      </w:r>
      <w:proofErr w:type="spellEnd"/>
      <w:r w:rsidRPr="008219D6">
        <w:rPr>
          <w:rFonts w:eastAsiaTheme="minorHAnsi"/>
          <w:sz w:val="24"/>
          <w:szCs w:val="24"/>
          <w:lang w:val="es-AR" w:eastAsia="en-US"/>
        </w:rPr>
        <w:t xml:space="preserve"> y </w:t>
      </w:r>
      <w:proofErr w:type="spellStart"/>
      <w:r w:rsidRPr="008219D6">
        <w:rPr>
          <w:rFonts w:eastAsiaTheme="minorHAnsi"/>
          <w:sz w:val="24"/>
          <w:szCs w:val="24"/>
          <w:lang w:val="es-AR" w:eastAsia="en-US"/>
        </w:rPr>
        <w:t>Demski</w:t>
      </w:r>
      <w:proofErr w:type="spellEnd"/>
      <w:r w:rsidRPr="008219D6">
        <w:rPr>
          <w:rFonts w:eastAsiaTheme="minorHAnsi"/>
          <w:sz w:val="24"/>
          <w:szCs w:val="24"/>
          <w:lang w:val="es-AR" w:eastAsia="en-US"/>
        </w:rPr>
        <w:t xml:space="preserve"> (2003), </w:t>
      </w:r>
      <w:proofErr w:type="spellStart"/>
      <w:r w:rsidRPr="008219D6">
        <w:rPr>
          <w:rFonts w:eastAsiaTheme="minorHAnsi"/>
          <w:sz w:val="24"/>
          <w:szCs w:val="24"/>
          <w:lang w:val="es-AR" w:eastAsia="en-US"/>
        </w:rPr>
        <w:t>Christensen</w:t>
      </w:r>
      <w:proofErr w:type="spellEnd"/>
      <w:r w:rsidRPr="008219D6">
        <w:rPr>
          <w:rFonts w:eastAsiaTheme="minorHAnsi"/>
          <w:sz w:val="24"/>
          <w:szCs w:val="24"/>
          <w:lang w:val="es-AR" w:eastAsia="en-US"/>
        </w:rPr>
        <w:t xml:space="preserve"> y </w:t>
      </w:r>
      <w:proofErr w:type="spellStart"/>
      <w:r w:rsidRPr="008219D6">
        <w:rPr>
          <w:rFonts w:eastAsiaTheme="minorHAnsi"/>
          <w:sz w:val="24"/>
          <w:szCs w:val="24"/>
          <w:lang w:val="es-AR" w:eastAsia="en-US"/>
        </w:rPr>
        <w:t>Feltham</w:t>
      </w:r>
      <w:proofErr w:type="spellEnd"/>
      <w:r w:rsidRPr="008219D6">
        <w:rPr>
          <w:rFonts w:eastAsiaTheme="minorHAnsi"/>
          <w:sz w:val="24"/>
          <w:szCs w:val="24"/>
          <w:lang w:val="es-AR" w:eastAsia="en-US"/>
        </w:rPr>
        <w:t xml:space="preserve"> (2005)</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La contabilidad es una de las ciencias de la información y sirve para la coordinación de los agentes. El propósito es la entrega de información no como valor. </w:t>
      </w:r>
    </w:p>
    <w:p w:rsidR="008219D6" w:rsidRPr="008219D6" w:rsidRDefault="008219D6" w:rsidP="008219D6">
      <w:pPr>
        <w:spacing w:after="160" w:line="360" w:lineRule="auto"/>
        <w:jc w:val="both"/>
        <w:rPr>
          <w:rFonts w:eastAsiaTheme="minorHAnsi"/>
          <w:b/>
          <w:sz w:val="24"/>
          <w:szCs w:val="24"/>
          <w:lang w:val="es-AR" w:eastAsia="en-US"/>
        </w:rPr>
      </w:pP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CORRIENTES CRÍTICAS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Como ya hemos descripto existen las Corrientes Principales y las Corrientes Críticas. Las Corrientes principales parten sobre todo de la economía –con mucho uso matemático- y con metodologías muy cuantitativas. En </w:t>
      </w:r>
      <w:proofErr w:type="gramStart"/>
      <w:r w:rsidRPr="008219D6">
        <w:rPr>
          <w:rFonts w:eastAsiaTheme="minorHAnsi"/>
          <w:sz w:val="24"/>
          <w:szCs w:val="24"/>
          <w:lang w:val="es-AR" w:eastAsia="en-US"/>
        </w:rPr>
        <w:t>cambio</w:t>
      </w:r>
      <w:proofErr w:type="gramEnd"/>
      <w:r w:rsidRPr="008219D6">
        <w:rPr>
          <w:rFonts w:eastAsiaTheme="minorHAnsi"/>
          <w:sz w:val="24"/>
          <w:szCs w:val="24"/>
          <w:lang w:val="es-AR" w:eastAsia="en-US"/>
        </w:rPr>
        <w:t xml:space="preserve"> las Corrientes críticas parten de la sociología y de la psicología, con metodologías muy cualitativas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La contabilidad crítica es “Una comprensión crítica del rol de las prácticas y de los procesos de la contabilidad y de la profesión contable en el funcionamiento de la sociedad y de las organizaciones con la intención de utilizar dicha comprensión para comprometerse en los cambios de dichos procesos, prácticas y de la profesión” (</w:t>
      </w:r>
      <w:proofErr w:type="spellStart"/>
      <w:r w:rsidRPr="008219D6">
        <w:rPr>
          <w:rFonts w:eastAsiaTheme="minorHAnsi"/>
          <w:sz w:val="24"/>
          <w:szCs w:val="24"/>
          <w:lang w:val="es-AR" w:eastAsia="en-US"/>
        </w:rPr>
        <w:t>Laughlin</w:t>
      </w:r>
      <w:proofErr w:type="spellEnd"/>
      <w:r w:rsidRPr="008219D6">
        <w:rPr>
          <w:rFonts w:eastAsiaTheme="minorHAnsi"/>
          <w:sz w:val="24"/>
          <w:szCs w:val="24"/>
          <w:lang w:val="es-AR" w:eastAsia="en-US"/>
        </w:rPr>
        <w:t>, 1999)</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Según </w:t>
      </w:r>
      <w:proofErr w:type="spellStart"/>
      <w:r w:rsidRPr="008219D6">
        <w:rPr>
          <w:rFonts w:eastAsiaTheme="minorHAnsi"/>
          <w:sz w:val="24"/>
          <w:szCs w:val="24"/>
          <w:lang w:val="es-AR" w:eastAsia="en-US"/>
        </w:rPr>
        <w:t>Neimark</w:t>
      </w:r>
      <w:proofErr w:type="spellEnd"/>
      <w:r w:rsidRPr="008219D6">
        <w:rPr>
          <w:rFonts w:eastAsiaTheme="minorHAnsi"/>
          <w:sz w:val="24"/>
          <w:szCs w:val="24"/>
          <w:lang w:val="es-AR" w:eastAsia="en-US"/>
        </w:rPr>
        <w:t>, 1990, Las aspiraciones de los contadores críticos no es describir el mundo sino transformarlo.</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Principales ideas de las corrientes críticas: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Tener en cuenta el contexto político y social.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 Contabilidad vista como tecnología práctica, moral y social que afecta a múltiples usuarios.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 Ubicación de la contabilidad como disciplina social y vinculada especialmente con la sociología.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 xml:space="preserve">• Reconoce la influencia de la contabilidad en las instituciones y en la sociedad.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 La contabilidad cumple un rol en las configuraciones sociales esenciales: género, pobreza, etnias, corrupción, otras.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 Reconocimiento del valor social de la información contable, considerando la interacción entre la contabilidad y la sociedad.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 La contabilidad cumple un rol en el funcionamiento de la profesión contable.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La contabilidad cumple un rol en la formación del proceso regulatorio, tal como lo hacen la economía, el gobierno, la política y las leyes.</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Corrientes Críticas: Crítica interpretativa, Crítica Radical y Escuela de Foucault</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Síntesis de </w:t>
      </w:r>
      <w:proofErr w:type="spellStart"/>
      <w:r w:rsidRPr="008219D6">
        <w:rPr>
          <w:rFonts w:eastAsiaTheme="minorHAnsi"/>
          <w:sz w:val="24"/>
          <w:szCs w:val="24"/>
          <w:lang w:val="es-AR" w:eastAsia="en-US"/>
        </w:rPr>
        <w:t>Larrinaga</w:t>
      </w:r>
      <w:proofErr w:type="spellEnd"/>
      <w:r w:rsidRPr="008219D6">
        <w:rPr>
          <w:rFonts w:eastAsiaTheme="minorHAnsi"/>
          <w:sz w:val="24"/>
          <w:szCs w:val="24"/>
          <w:lang w:val="es-AR" w:eastAsia="en-US"/>
        </w:rPr>
        <w:t>, 1999</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Crítica interpretativa</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Autor: </w:t>
      </w:r>
      <w:proofErr w:type="spellStart"/>
      <w:r w:rsidRPr="008219D6">
        <w:rPr>
          <w:rFonts w:eastAsiaTheme="minorHAnsi"/>
          <w:sz w:val="24"/>
          <w:szCs w:val="24"/>
          <w:lang w:val="es-AR" w:eastAsia="en-US"/>
        </w:rPr>
        <w:t>Hopwood</w:t>
      </w:r>
      <w:proofErr w:type="spellEnd"/>
      <w:r w:rsidRPr="008219D6">
        <w:rPr>
          <w:rFonts w:eastAsiaTheme="minorHAnsi"/>
          <w:sz w:val="24"/>
          <w:szCs w:val="24"/>
          <w:lang w:val="es-AR" w:eastAsia="en-US"/>
        </w:rPr>
        <w:t xml:space="preserve"> (1978)</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Características:</w:t>
      </w:r>
    </w:p>
    <w:p w:rsidR="008219D6" w:rsidRPr="008219D6" w:rsidRDefault="008219D6" w:rsidP="008219D6">
      <w:pPr>
        <w:numPr>
          <w:ilvl w:val="0"/>
          <w:numId w:val="3"/>
        </w:numPr>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 xml:space="preserve">Investigación no interesada en la resolución de problemas. </w:t>
      </w:r>
    </w:p>
    <w:p w:rsidR="008219D6" w:rsidRPr="008219D6" w:rsidRDefault="008219D6" w:rsidP="008219D6">
      <w:pPr>
        <w:numPr>
          <w:ilvl w:val="0"/>
          <w:numId w:val="3"/>
        </w:numPr>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 xml:space="preserve">Su objetivo es conocer no actuar. </w:t>
      </w:r>
    </w:p>
    <w:p w:rsidR="008219D6" w:rsidRPr="008219D6" w:rsidRDefault="008219D6" w:rsidP="008219D6">
      <w:pPr>
        <w:numPr>
          <w:ilvl w:val="0"/>
          <w:numId w:val="3"/>
        </w:numPr>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 xml:space="preserve">Los seres humanos actúan sobre las cosas en función de los significados que tienen para ellos. </w:t>
      </w:r>
    </w:p>
    <w:p w:rsidR="008219D6" w:rsidRPr="008219D6" w:rsidRDefault="008219D6" w:rsidP="008219D6">
      <w:pPr>
        <w:numPr>
          <w:ilvl w:val="0"/>
          <w:numId w:val="3"/>
        </w:numPr>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 xml:space="preserve">Los significados de las cosas para los individuos son resultado de la interacción social. </w:t>
      </w:r>
    </w:p>
    <w:p w:rsidR="008219D6" w:rsidRPr="008219D6" w:rsidRDefault="008219D6" w:rsidP="008219D6">
      <w:pPr>
        <w:numPr>
          <w:ilvl w:val="0"/>
          <w:numId w:val="3"/>
        </w:numPr>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 xml:space="preserve">Los significados son interpretados por cada individuo. </w:t>
      </w:r>
    </w:p>
    <w:p w:rsidR="008219D6" w:rsidRPr="008219D6" w:rsidRDefault="008219D6" w:rsidP="008219D6">
      <w:pPr>
        <w:numPr>
          <w:ilvl w:val="0"/>
          <w:numId w:val="3"/>
        </w:numPr>
        <w:spacing w:after="160" w:line="360" w:lineRule="auto"/>
        <w:contextualSpacing/>
        <w:jc w:val="both"/>
        <w:rPr>
          <w:rFonts w:eastAsiaTheme="minorHAnsi"/>
          <w:sz w:val="24"/>
          <w:szCs w:val="24"/>
          <w:lang w:val="es-AR" w:eastAsia="en-US"/>
        </w:rPr>
      </w:pPr>
      <w:r w:rsidRPr="008219D6">
        <w:rPr>
          <w:rFonts w:eastAsiaTheme="minorHAnsi"/>
          <w:sz w:val="24"/>
          <w:szCs w:val="24"/>
          <w:lang w:val="es-AR" w:eastAsia="en-US"/>
        </w:rPr>
        <w:t>El lenguaje y la información contable pueden tener distintos significados según contextos sociales, políticos y económicos.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Metodologías:</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Entrevistas </w:t>
      </w:r>
      <w:proofErr w:type="gramStart"/>
      <w:r w:rsidRPr="008219D6">
        <w:rPr>
          <w:rFonts w:eastAsiaTheme="minorHAnsi"/>
          <w:sz w:val="24"/>
          <w:szCs w:val="24"/>
          <w:lang w:val="es-AR" w:eastAsia="en-US"/>
        </w:rPr>
        <w:t>semiestructuradas,  Observación</w:t>
      </w:r>
      <w:proofErr w:type="gramEnd"/>
      <w:r w:rsidRPr="008219D6">
        <w:rPr>
          <w:rFonts w:eastAsiaTheme="minorHAnsi"/>
          <w:sz w:val="24"/>
          <w:szCs w:val="24"/>
          <w:lang w:val="es-AR" w:eastAsia="en-US"/>
        </w:rPr>
        <w:t xml:space="preserve"> participante, Revisión de documentos,  Estudios de casos y Estudios históricos</w:t>
      </w:r>
    </w:p>
    <w:p w:rsidR="008219D6" w:rsidRPr="008219D6" w:rsidRDefault="008219D6" w:rsidP="008219D6">
      <w:pPr>
        <w:spacing w:after="160" w:line="360" w:lineRule="auto"/>
        <w:jc w:val="both"/>
        <w:rPr>
          <w:rFonts w:eastAsiaTheme="minorHAnsi"/>
          <w:b/>
          <w:sz w:val="24"/>
          <w:szCs w:val="24"/>
          <w:lang w:val="es-AR" w:eastAsia="en-US"/>
        </w:rPr>
      </w:pPr>
      <w:r w:rsidRPr="008219D6">
        <w:rPr>
          <w:rFonts w:eastAsiaTheme="minorHAnsi"/>
          <w:b/>
          <w:sz w:val="24"/>
          <w:szCs w:val="24"/>
          <w:lang w:val="es-AR" w:eastAsia="en-US"/>
        </w:rPr>
        <w:t>Corriente crítica radical</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t xml:space="preserve">Pionero: Escuela de Sheffield: Tony </w:t>
      </w:r>
      <w:proofErr w:type="spellStart"/>
      <w:r w:rsidRPr="008219D6">
        <w:rPr>
          <w:rFonts w:eastAsiaTheme="minorHAnsi"/>
          <w:sz w:val="24"/>
          <w:szCs w:val="24"/>
          <w:lang w:val="es-AR" w:eastAsia="en-US"/>
        </w:rPr>
        <w:t>Lowe</w:t>
      </w:r>
      <w:proofErr w:type="spellEnd"/>
      <w:r w:rsidRPr="008219D6">
        <w:rPr>
          <w:rFonts w:eastAsiaTheme="minorHAnsi"/>
          <w:sz w:val="24"/>
          <w:szCs w:val="24"/>
          <w:lang w:val="es-AR" w:eastAsia="en-US"/>
        </w:rPr>
        <w:t xml:space="preserve"> - 1928-2014, Inglaterra. </w:t>
      </w:r>
    </w:p>
    <w:p w:rsidR="008219D6" w:rsidRPr="008219D6" w:rsidRDefault="008219D6" w:rsidP="008219D6">
      <w:pPr>
        <w:spacing w:after="160" w:line="360" w:lineRule="auto"/>
        <w:jc w:val="both"/>
        <w:rPr>
          <w:rFonts w:eastAsiaTheme="minorHAnsi"/>
          <w:sz w:val="24"/>
          <w:szCs w:val="24"/>
          <w:lang w:val="es-AR" w:eastAsia="en-US"/>
        </w:rPr>
      </w:pPr>
      <w:r w:rsidRPr="008219D6">
        <w:rPr>
          <w:rFonts w:eastAsiaTheme="minorHAnsi"/>
          <w:sz w:val="24"/>
          <w:szCs w:val="24"/>
          <w:lang w:val="es-AR" w:eastAsia="en-US"/>
        </w:rPr>
        <w:lastRenderedPageBreak/>
        <w:t xml:space="preserve">Las investigaciones que vinculan la contabilidad con la sociología en forma interdisciplinaria abordan principalmente problemas vinculados con el control gerencial, en muchas ocasiones hay un énfasis psicológico que le otorga el carácter multidisciplinar y existe una consideración del contexto social en el que los hechos analizados tienen lugar. </w:t>
      </w:r>
    </w:p>
    <w:p w:rsidR="00953FCC" w:rsidRDefault="00953FCC" w:rsidP="00953FCC">
      <w:pPr>
        <w:pStyle w:val="Sinespaciado"/>
        <w:spacing w:line="360" w:lineRule="auto"/>
        <w:jc w:val="both"/>
        <w:rPr>
          <w:rFonts w:ascii="Times New Roman" w:hAnsi="Times New Roman" w:cs="Times New Roman"/>
          <w:b/>
          <w:sz w:val="24"/>
          <w:szCs w:val="24"/>
          <w:lang w:eastAsia="es-AR"/>
        </w:rPr>
      </w:pPr>
      <w:bookmarkStart w:id="0" w:name="_GoBack"/>
      <w:bookmarkEnd w:id="0"/>
    </w:p>
    <w:p w:rsidR="00953FCC" w:rsidRDefault="00953FCC" w:rsidP="00953FCC">
      <w:pPr>
        <w:pStyle w:val="Sinespaciado"/>
        <w:spacing w:line="360" w:lineRule="auto"/>
        <w:jc w:val="both"/>
        <w:rPr>
          <w:rFonts w:ascii="Times New Roman" w:hAnsi="Times New Roman" w:cs="Times New Roman"/>
          <w:b/>
          <w:sz w:val="24"/>
          <w:szCs w:val="24"/>
          <w:lang w:val="es-ES" w:eastAsia="es-AR"/>
        </w:rPr>
      </w:pPr>
      <w:r w:rsidRPr="00D33BE2">
        <w:rPr>
          <w:rFonts w:ascii="Times New Roman" w:hAnsi="Times New Roman" w:cs="Times New Roman"/>
          <w:b/>
          <w:sz w:val="24"/>
          <w:szCs w:val="24"/>
          <w:lang w:val="es-ES" w:eastAsia="es-AR"/>
        </w:rPr>
        <w:t>CONCLUSIÓN</w:t>
      </w:r>
    </w:p>
    <w:p w:rsidR="00D33BE2" w:rsidRDefault="00D33BE2" w:rsidP="00D33BE2">
      <w:pPr>
        <w:pStyle w:val="Sinespaciado"/>
        <w:spacing w:line="360" w:lineRule="auto"/>
        <w:jc w:val="both"/>
        <w:rPr>
          <w:rFonts w:ascii="Times New Roman" w:hAnsi="Times New Roman" w:cs="Times New Roman"/>
          <w:sz w:val="24"/>
          <w:szCs w:val="24"/>
          <w:lang w:val="es-ES" w:eastAsia="es-AR"/>
        </w:rPr>
      </w:pPr>
      <w:r w:rsidRPr="00D33BE2">
        <w:rPr>
          <w:rFonts w:ascii="Times New Roman" w:hAnsi="Times New Roman" w:cs="Times New Roman"/>
          <w:sz w:val="24"/>
          <w:szCs w:val="24"/>
          <w:lang w:val="es-ES" w:eastAsia="es-AR"/>
        </w:rPr>
        <w:t xml:space="preserve">Podría decirse que en los últimos cincuenta años surgieron herramientas de gestión necesarias para el logro de los múltiples objetivos que persiguen las organizaciones y, sobre todo, las empresas cuya subsistencia depende de su capacidad para adaptarse a mercados competitivos. Estas herramientas tienen su origen tanto en ámbitos académicos como en las mismas empresas, y todas ellas presentan matices y adaptaciones propias de cada industria, cultura y país. Es mucha, variada y reciente la bibliografía que puede hallarse sobre el tema, y también abunda información disponible en sitios web sobre consultoras que explican y ofrecen servicios para la implementación de este tipo de herramientas. Es tan diverso el impacto de estar herramientas en la realidad empresarial, que algunas empresas adoptan solamente algunas de ellas para problemas u objetivos puntuales, y otras, impregnan a toda la organización con estos conceptos, creando una verdadera cultura o “filosofía” empresarial orientada al logro efectivo de resultados de mejora continua y calidad total, o hasta llegar hasta la manufactura esbelta o Lean </w:t>
      </w:r>
      <w:proofErr w:type="spellStart"/>
      <w:r w:rsidRPr="00D33BE2">
        <w:rPr>
          <w:rFonts w:ascii="Times New Roman" w:hAnsi="Times New Roman" w:cs="Times New Roman"/>
          <w:sz w:val="24"/>
          <w:szCs w:val="24"/>
          <w:lang w:val="es-ES" w:eastAsia="es-AR"/>
        </w:rPr>
        <w:t>Manufacturing</w:t>
      </w:r>
      <w:proofErr w:type="spellEnd"/>
      <w:r w:rsidRPr="00D33BE2">
        <w:rPr>
          <w:rFonts w:ascii="Times New Roman" w:hAnsi="Times New Roman" w:cs="Times New Roman"/>
          <w:sz w:val="24"/>
          <w:szCs w:val="24"/>
          <w:lang w:val="es-ES" w:eastAsia="es-AR"/>
        </w:rPr>
        <w:t>. Otro punto a tener en cuenta es la interrelación permanente que tienen todas estas herramientas en los materiales de lectura y, sobre todo, las múltiples propuestas de clasificación e importancia que se dan a las mismas, dependiendo el autor y la cuestión específica que se esté abordando.</w:t>
      </w:r>
    </w:p>
    <w:p w:rsidR="00D33BE2" w:rsidRDefault="00D33BE2" w:rsidP="00D33BE2">
      <w:pPr>
        <w:pStyle w:val="Sinespaciado"/>
        <w:spacing w:line="360" w:lineRule="auto"/>
        <w:jc w:val="both"/>
        <w:rPr>
          <w:rFonts w:ascii="Times New Roman" w:hAnsi="Times New Roman" w:cs="Times New Roman"/>
          <w:sz w:val="24"/>
          <w:szCs w:val="24"/>
          <w:lang w:val="es-ES" w:eastAsia="es-AR"/>
        </w:rPr>
      </w:pPr>
    </w:p>
    <w:p w:rsidR="00D33BE2" w:rsidRPr="00D33BE2" w:rsidRDefault="00D33BE2" w:rsidP="00D33BE2">
      <w:pPr>
        <w:pStyle w:val="Sinespaciado"/>
        <w:spacing w:line="360" w:lineRule="auto"/>
        <w:jc w:val="both"/>
        <w:rPr>
          <w:rFonts w:ascii="Times New Roman" w:hAnsi="Times New Roman" w:cs="Times New Roman"/>
          <w:sz w:val="24"/>
          <w:szCs w:val="24"/>
          <w:lang w:val="es-ES" w:eastAsia="es-AR"/>
        </w:rPr>
      </w:pPr>
      <w:r w:rsidRPr="00D33BE2">
        <w:rPr>
          <w:rFonts w:ascii="Times New Roman" w:hAnsi="Times New Roman" w:cs="Times New Roman"/>
          <w:sz w:val="24"/>
          <w:szCs w:val="24"/>
          <w:lang w:val="es-ES" w:eastAsia="es-AR"/>
        </w:rPr>
        <w:t xml:space="preserve">El estudio de </w:t>
      </w:r>
      <w:r>
        <w:rPr>
          <w:rFonts w:ascii="Times New Roman" w:hAnsi="Times New Roman" w:cs="Times New Roman"/>
          <w:sz w:val="24"/>
          <w:szCs w:val="24"/>
          <w:lang w:val="es-ES" w:eastAsia="es-AR"/>
        </w:rPr>
        <w:t>la Contabilidad de Gestión a través de las distintas teorías contables, nos permite observar la importancia que tiene la disciplina o segmento contable como generadora de información que apuntale a la gestión estratégica de las empresas.</w:t>
      </w:r>
    </w:p>
    <w:p w:rsidR="00D33BE2" w:rsidRPr="00D33BE2" w:rsidRDefault="00D33BE2" w:rsidP="00D33BE2">
      <w:pPr>
        <w:spacing w:line="360" w:lineRule="auto"/>
        <w:jc w:val="both"/>
        <w:rPr>
          <w:rFonts w:eastAsiaTheme="minorHAnsi"/>
          <w:sz w:val="22"/>
          <w:szCs w:val="22"/>
          <w:lang w:eastAsia="es-AR"/>
        </w:rPr>
      </w:pPr>
      <w:r w:rsidRPr="00D33BE2">
        <w:rPr>
          <w:rFonts w:eastAsiaTheme="minorHAnsi"/>
          <w:sz w:val="22"/>
          <w:szCs w:val="22"/>
          <w:lang w:eastAsia="es-AR"/>
        </w:rPr>
        <w:t>"La administración estratégica de costos es el uso de información de costos con objeto de desarrollar e identificar estrategias más adecuadas que producirán una ventaja competitiva sustancial" (</w:t>
      </w:r>
      <w:r>
        <w:rPr>
          <w:rFonts w:eastAsiaTheme="minorHAnsi"/>
          <w:sz w:val="22"/>
          <w:szCs w:val="22"/>
          <w:lang w:eastAsia="es-AR"/>
        </w:rPr>
        <w:t xml:space="preserve">Hansen &amp; </w:t>
      </w:r>
      <w:proofErr w:type="spellStart"/>
      <w:r>
        <w:rPr>
          <w:rFonts w:eastAsiaTheme="minorHAnsi"/>
          <w:sz w:val="22"/>
          <w:szCs w:val="22"/>
          <w:lang w:eastAsia="es-AR"/>
        </w:rPr>
        <w:t>Mowen</w:t>
      </w:r>
      <w:proofErr w:type="spellEnd"/>
      <w:r>
        <w:rPr>
          <w:rFonts w:eastAsiaTheme="minorHAnsi"/>
          <w:sz w:val="22"/>
          <w:szCs w:val="22"/>
          <w:lang w:eastAsia="es-AR"/>
        </w:rPr>
        <w:t xml:space="preserve"> </w:t>
      </w:r>
      <w:proofErr w:type="gramStart"/>
      <w:r>
        <w:rPr>
          <w:rFonts w:eastAsiaTheme="minorHAnsi"/>
          <w:sz w:val="22"/>
          <w:szCs w:val="22"/>
          <w:lang w:eastAsia="es-AR"/>
        </w:rPr>
        <w:t xml:space="preserve">1996,  </w:t>
      </w:r>
      <w:proofErr w:type="spellStart"/>
      <w:r w:rsidRPr="00D33BE2">
        <w:rPr>
          <w:rFonts w:eastAsiaTheme="minorHAnsi"/>
          <w:sz w:val="22"/>
          <w:szCs w:val="22"/>
          <w:lang w:eastAsia="es-AR"/>
        </w:rPr>
        <w:t>pag</w:t>
      </w:r>
      <w:proofErr w:type="spellEnd"/>
      <w:proofErr w:type="gramEnd"/>
      <w:r w:rsidRPr="00D33BE2">
        <w:rPr>
          <w:rFonts w:eastAsiaTheme="minorHAnsi"/>
          <w:sz w:val="22"/>
          <w:szCs w:val="22"/>
          <w:lang w:eastAsia="es-AR"/>
        </w:rPr>
        <w:t xml:space="preserve"> 306)</w:t>
      </w:r>
    </w:p>
    <w:p w:rsidR="00D33BE2" w:rsidRDefault="00D33BE2" w:rsidP="00D33BE2">
      <w:pPr>
        <w:spacing w:line="360" w:lineRule="auto"/>
        <w:jc w:val="both"/>
        <w:rPr>
          <w:rFonts w:eastAsiaTheme="minorHAnsi"/>
          <w:sz w:val="22"/>
          <w:szCs w:val="22"/>
          <w:lang w:eastAsia="es-AR"/>
        </w:rPr>
      </w:pPr>
      <w:r>
        <w:rPr>
          <w:sz w:val="22"/>
          <w:szCs w:val="22"/>
          <w:lang w:eastAsia="es-AR"/>
        </w:rPr>
        <w:t>Esta gestión de la información permitirá la c</w:t>
      </w:r>
      <w:r w:rsidRPr="00D33BE2">
        <w:rPr>
          <w:rFonts w:eastAsiaTheme="majorEastAsia"/>
          <w:sz w:val="24"/>
          <w:szCs w:val="24"/>
          <w:lang w:eastAsia="es-AR"/>
        </w:rPr>
        <w:t>reación y sostenimiento de una ventaja competitiva</w:t>
      </w:r>
      <w:r>
        <w:rPr>
          <w:rFonts w:eastAsiaTheme="majorEastAsia"/>
          <w:sz w:val="24"/>
          <w:szCs w:val="24"/>
          <w:lang w:eastAsia="es-AR"/>
        </w:rPr>
        <w:t xml:space="preserve">: </w:t>
      </w:r>
      <w:r w:rsidRPr="00D33BE2">
        <w:rPr>
          <w:rFonts w:eastAsiaTheme="minorHAnsi"/>
          <w:sz w:val="22"/>
          <w:szCs w:val="22"/>
          <w:lang w:eastAsia="es-AR"/>
        </w:rPr>
        <w:t>Crear</w:t>
      </w:r>
      <w:r w:rsidRPr="00D33BE2">
        <w:rPr>
          <w:rFonts w:eastAsiaTheme="minorHAnsi"/>
          <w:i/>
          <w:iCs/>
          <w:sz w:val="22"/>
          <w:szCs w:val="22"/>
          <w:lang w:eastAsia="es-AR"/>
        </w:rPr>
        <w:t xml:space="preserve"> valores de cliente</w:t>
      </w:r>
      <w:r w:rsidRPr="00D33BE2">
        <w:rPr>
          <w:rFonts w:eastAsiaTheme="minorHAnsi"/>
          <w:sz w:val="22"/>
          <w:szCs w:val="22"/>
          <w:lang w:eastAsia="es-AR"/>
        </w:rPr>
        <w:t xml:space="preserve"> más altos por el mismo costo, o aún menor, que la competencia. O </w:t>
      </w:r>
      <w:r w:rsidRPr="00D33BE2">
        <w:rPr>
          <w:rFonts w:eastAsiaTheme="minorHAnsi"/>
          <w:sz w:val="22"/>
          <w:szCs w:val="22"/>
          <w:lang w:eastAsia="es-AR"/>
        </w:rPr>
        <w:t>crear un</w:t>
      </w:r>
      <w:r w:rsidRPr="00D33BE2">
        <w:rPr>
          <w:rFonts w:eastAsiaTheme="minorHAnsi"/>
          <w:sz w:val="22"/>
          <w:szCs w:val="22"/>
          <w:lang w:eastAsia="es-AR"/>
        </w:rPr>
        <w:t xml:space="preserve"> </w:t>
      </w:r>
      <w:r w:rsidRPr="00D33BE2">
        <w:rPr>
          <w:rFonts w:eastAsiaTheme="minorHAnsi"/>
          <w:sz w:val="22"/>
          <w:szCs w:val="22"/>
          <w:lang w:eastAsia="es-AR"/>
        </w:rPr>
        <w:lastRenderedPageBreak/>
        <w:t xml:space="preserve">valor </w:t>
      </w:r>
      <w:r w:rsidRPr="00D33BE2">
        <w:rPr>
          <w:rFonts w:eastAsiaTheme="minorHAnsi"/>
          <w:sz w:val="22"/>
          <w:szCs w:val="22"/>
          <w:lang w:eastAsia="es-AR"/>
        </w:rPr>
        <w:t>equivalente,</w:t>
      </w:r>
      <w:r w:rsidRPr="00D33BE2">
        <w:rPr>
          <w:rFonts w:eastAsiaTheme="minorHAnsi"/>
          <w:sz w:val="22"/>
          <w:szCs w:val="22"/>
          <w:lang w:eastAsia="es-AR"/>
        </w:rPr>
        <w:t xml:space="preserve"> pero a un costo más bajo.</w:t>
      </w:r>
      <w:r w:rsidR="00953FCC">
        <w:rPr>
          <w:rFonts w:eastAsiaTheme="minorHAnsi"/>
          <w:sz w:val="22"/>
          <w:szCs w:val="22"/>
          <w:lang w:eastAsia="es-AR"/>
        </w:rPr>
        <w:t xml:space="preserve"> Aspectos que llevarán a las empresas a una gestión competitiva exitosa. </w:t>
      </w:r>
    </w:p>
    <w:p w:rsidR="00953FCC" w:rsidRDefault="00953FCC" w:rsidP="00D33BE2">
      <w:pPr>
        <w:spacing w:line="360" w:lineRule="auto"/>
        <w:jc w:val="both"/>
        <w:rPr>
          <w:rFonts w:eastAsiaTheme="minorHAnsi"/>
          <w:sz w:val="22"/>
          <w:szCs w:val="22"/>
          <w:lang w:eastAsia="es-AR"/>
        </w:rPr>
      </w:pPr>
    </w:p>
    <w:p w:rsidR="00953FCC" w:rsidRDefault="00953FCC" w:rsidP="00D33BE2">
      <w:pPr>
        <w:spacing w:line="360" w:lineRule="auto"/>
        <w:jc w:val="both"/>
        <w:rPr>
          <w:rFonts w:eastAsiaTheme="minorHAnsi"/>
          <w:sz w:val="22"/>
          <w:szCs w:val="22"/>
          <w:lang w:eastAsia="es-AR"/>
        </w:rPr>
      </w:pPr>
    </w:p>
    <w:p w:rsidR="00953FCC" w:rsidRDefault="00953FCC" w:rsidP="00D33BE2">
      <w:pPr>
        <w:spacing w:line="360" w:lineRule="auto"/>
        <w:jc w:val="both"/>
        <w:rPr>
          <w:rFonts w:eastAsiaTheme="minorHAnsi"/>
          <w:sz w:val="22"/>
          <w:szCs w:val="22"/>
          <w:lang w:eastAsia="es-AR"/>
        </w:rPr>
      </w:pPr>
    </w:p>
    <w:p w:rsidR="00953FCC" w:rsidRDefault="00953FCC" w:rsidP="00D33BE2">
      <w:pPr>
        <w:spacing w:line="360" w:lineRule="auto"/>
        <w:jc w:val="both"/>
        <w:rPr>
          <w:rFonts w:eastAsiaTheme="minorHAnsi"/>
          <w:sz w:val="22"/>
          <w:szCs w:val="22"/>
          <w:lang w:eastAsia="es-AR"/>
        </w:rPr>
      </w:pPr>
    </w:p>
    <w:p w:rsidR="00953FCC" w:rsidRDefault="00953FCC">
      <w:pPr>
        <w:spacing w:after="160" w:line="259" w:lineRule="auto"/>
        <w:rPr>
          <w:rFonts w:eastAsiaTheme="minorHAnsi"/>
          <w:sz w:val="22"/>
          <w:szCs w:val="22"/>
          <w:lang w:eastAsia="es-AR"/>
        </w:rPr>
      </w:pPr>
      <w:r>
        <w:rPr>
          <w:rFonts w:eastAsiaTheme="minorHAnsi"/>
          <w:sz w:val="22"/>
          <w:szCs w:val="22"/>
          <w:lang w:eastAsia="es-AR"/>
        </w:rPr>
        <w:br w:type="page"/>
      </w:r>
    </w:p>
    <w:p w:rsidR="00953FCC" w:rsidRDefault="00953FCC" w:rsidP="00D33BE2">
      <w:pPr>
        <w:spacing w:line="360" w:lineRule="auto"/>
        <w:jc w:val="both"/>
        <w:rPr>
          <w:rFonts w:eastAsiaTheme="minorHAnsi"/>
          <w:sz w:val="22"/>
          <w:szCs w:val="22"/>
          <w:lang w:eastAsia="es-AR"/>
        </w:rPr>
      </w:pPr>
      <w:r>
        <w:rPr>
          <w:rFonts w:eastAsiaTheme="minorHAnsi"/>
          <w:sz w:val="22"/>
          <w:szCs w:val="22"/>
          <w:lang w:eastAsia="es-AR"/>
        </w:rPr>
        <w:lastRenderedPageBreak/>
        <w:t>BIBLIOGRAFÍA</w:t>
      </w:r>
    </w:p>
    <w:p w:rsidR="00953FCC" w:rsidRDefault="00953FCC" w:rsidP="00D33BE2">
      <w:pPr>
        <w:spacing w:line="360" w:lineRule="auto"/>
        <w:jc w:val="both"/>
        <w:rPr>
          <w:rFonts w:eastAsiaTheme="minorHAnsi"/>
          <w:sz w:val="22"/>
          <w:szCs w:val="22"/>
          <w:lang w:eastAsia="es-AR"/>
        </w:rPr>
      </w:pPr>
    </w:p>
    <w:tbl>
      <w:tblPr>
        <w:tblW w:w="14400" w:type="dxa"/>
        <w:tblLook w:val="04A0" w:firstRow="1" w:lastRow="0" w:firstColumn="1" w:lastColumn="0" w:noHBand="0" w:noVBand="1"/>
      </w:tblPr>
      <w:tblGrid>
        <w:gridCol w:w="1200"/>
        <w:gridCol w:w="1200"/>
        <w:gridCol w:w="1200"/>
        <w:gridCol w:w="1200"/>
        <w:gridCol w:w="1200"/>
        <w:gridCol w:w="1200"/>
        <w:gridCol w:w="1200"/>
        <w:gridCol w:w="1200"/>
        <w:gridCol w:w="1200"/>
        <w:gridCol w:w="1200"/>
        <w:gridCol w:w="1200"/>
        <w:gridCol w:w="1200"/>
      </w:tblGrid>
      <w:tr w:rsidR="00953FCC" w:rsidRPr="006D3218" w:rsidTr="00436645">
        <w:trPr>
          <w:trHeight w:val="300"/>
        </w:trPr>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c>
          <w:tcPr>
            <w:tcW w:w="1200" w:type="dxa"/>
            <w:tcBorders>
              <w:top w:val="nil"/>
              <w:left w:val="nil"/>
              <w:bottom w:val="nil"/>
              <w:right w:val="nil"/>
            </w:tcBorders>
            <w:shd w:val="clear" w:color="auto" w:fill="auto"/>
            <w:noWrap/>
            <w:vAlign w:val="bottom"/>
            <w:hideMark/>
          </w:tcPr>
          <w:p w:rsidR="00953FCC" w:rsidRPr="00752506" w:rsidRDefault="00953FCC" w:rsidP="00436645">
            <w:pPr>
              <w:rPr>
                <w:lang w:val="es-AR" w:eastAsia="en-US"/>
              </w:rPr>
            </w:pPr>
          </w:p>
        </w:tc>
      </w:tr>
      <w:tr w:rsidR="00953FCC" w:rsidRPr="003B32F5" w:rsidTr="00436645">
        <w:trPr>
          <w:trHeight w:val="300"/>
        </w:trPr>
        <w:tc>
          <w:tcPr>
            <w:tcW w:w="6000" w:type="dxa"/>
            <w:gridSpan w:val="5"/>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color w:val="0563C1"/>
                <w:sz w:val="22"/>
                <w:szCs w:val="22"/>
                <w:u w:val="single"/>
                <w:lang w:val="es-AR" w:eastAsia="en-US"/>
              </w:rPr>
            </w:pPr>
            <w:hyperlink r:id="rId7" w:history="1">
              <w:r w:rsidRPr="003B32F5">
                <w:rPr>
                  <w:rFonts w:ascii="Arial" w:hAnsi="Arial" w:cs="Arial"/>
                  <w:color w:val="0563C1"/>
                  <w:sz w:val="22"/>
                  <w:szCs w:val="22"/>
                  <w:u w:val="single"/>
                  <w:lang w:val="es-AR" w:eastAsia="en-US"/>
                </w:rPr>
                <w:t xml:space="preserve"> ACCID, “Nueva Tendencias en Reducción de Costes”, </w:t>
              </w:r>
            </w:hyperlink>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color w:val="0563C1"/>
                <w:sz w:val="22"/>
                <w:szCs w:val="22"/>
                <w:u w:val="single"/>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 Amat Salas, Oriol </w:t>
            </w:r>
            <w:proofErr w:type="spellStart"/>
            <w:r w:rsidRPr="003B32F5">
              <w:rPr>
                <w:rFonts w:ascii="Arial" w:hAnsi="Arial" w:cs="Arial"/>
                <w:lang w:val="es-AR" w:eastAsia="es-AR"/>
              </w:rPr>
              <w:t>Soldevila</w:t>
            </w:r>
            <w:proofErr w:type="spellEnd"/>
            <w:r w:rsidRPr="003B32F5">
              <w:rPr>
                <w:rFonts w:ascii="Arial" w:hAnsi="Arial" w:cs="Arial"/>
                <w:lang w:val="es-AR" w:eastAsia="es-AR"/>
              </w:rPr>
              <w:t xml:space="preserve"> García, Pilar, Contabilidad y Gestión de Costes”,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 Ferrer Grau, Vicente Pedro </w:t>
            </w:r>
            <w:proofErr w:type="spellStart"/>
            <w:r w:rsidRPr="003B32F5">
              <w:rPr>
                <w:rFonts w:ascii="Arial" w:hAnsi="Arial" w:cs="Arial"/>
                <w:lang w:val="es-AR" w:eastAsia="es-AR"/>
              </w:rPr>
              <w:t>Rocafort</w:t>
            </w:r>
            <w:proofErr w:type="spellEnd"/>
            <w:r w:rsidRPr="003B32F5">
              <w:rPr>
                <w:rFonts w:ascii="Arial" w:hAnsi="Arial" w:cs="Arial"/>
                <w:lang w:val="es-AR" w:eastAsia="es-AR"/>
              </w:rPr>
              <w:t xml:space="preserve"> Nicolau, Alfredo, “Contabilidad de Costes”,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Default="00953FCC" w:rsidP="00436645">
            <w:pPr>
              <w:rPr>
                <w:rFonts w:ascii="Arial" w:hAnsi="Arial" w:cs="Arial"/>
                <w:lang w:val="es-AR" w:eastAsia="es-AR"/>
              </w:rPr>
            </w:pPr>
            <w:r w:rsidRPr="003B32F5">
              <w:rPr>
                <w:rFonts w:ascii="Arial" w:hAnsi="Arial" w:cs="Arial"/>
                <w:lang w:val="es-AR" w:eastAsia="es-AR"/>
              </w:rPr>
              <w:t xml:space="preserve"> García </w:t>
            </w:r>
            <w:proofErr w:type="spellStart"/>
            <w:r w:rsidRPr="003B32F5">
              <w:rPr>
                <w:rFonts w:ascii="Arial" w:hAnsi="Arial" w:cs="Arial"/>
                <w:lang w:val="es-AR" w:eastAsia="es-AR"/>
              </w:rPr>
              <w:t>García</w:t>
            </w:r>
            <w:proofErr w:type="spellEnd"/>
            <w:r w:rsidRPr="003B32F5">
              <w:rPr>
                <w:rFonts w:ascii="Arial" w:hAnsi="Arial" w:cs="Arial"/>
                <w:lang w:val="es-AR" w:eastAsia="es-AR"/>
              </w:rPr>
              <w:t>, Fernando Guijarro Martínez, Francisco, “Contabilidad de Costes y</w:t>
            </w:r>
          </w:p>
          <w:p w:rsidR="00953FCC" w:rsidRPr="003B32F5" w:rsidRDefault="00953FCC" w:rsidP="00436645">
            <w:pPr>
              <w:rPr>
                <w:rFonts w:ascii="Arial" w:hAnsi="Arial" w:cs="Arial"/>
                <w:lang w:val="es-AR" w:eastAsia="en-US"/>
              </w:rPr>
            </w:pPr>
            <w:r w:rsidRPr="003B32F5">
              <w:rPr>
                <w:rFonts w:ascii="Arial" w:hAnsi="Arial" w:cs="Arial"/>
                <w:lang w:val="es-AR" w:eastAsia="es-AR"/>
              </w:rPr>
              <w:t xml:space="preserve"> Toma de decisiones”,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t>Alexander, Alberto G.(1994) “La Mala Calidad y su Costo” Addison-Wesley Iberoamericana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13200" w:type="dxa"/>
            <w:gridSpan w:val="11"/>
            <w:tcBorders>
              <w:top w:val="nil"/>
              <w:left w:val="nil"/>
              <w:bottom w:val="nil"/>
              <w:right w:val="nil"/>
            </w:tcBorders>
            <w:shd w:val="clear" w:color="auto" w:fill="auto"/>
            <w:noWrap/>
            <w:vAlign w:val="center"/>
            <w:hideMark/>
          </w:tcPr>
          <w:p w:rsidR="00953FCC" w:rsidRDefault="00953FCC" w:rsidP="00436645">
            <w:pPr>
              <w:rPr>
                <w:rFonts w:ascii="Arial" w:hAnsi="Arial" w:cs="Arial"/>
                <w:lang w:eastAsia="en-US"/>
              </w:rPr>
            </w:pPr>
            <w:proofErr w:type="spellStart"/>
            <w:r w:rsidRPr="003B32F5">
              <w:rPr>
                <w:rFonts w:ascii="Arial" w:hAnsi="Arial" w:cs="Arial"/>
                <w:lang w:eastAsia="en-US"/>
              </w:rPr>
              <w:t>Backer</w:t>
            </w:r>
            <w:proofErr w:type="spellEnd"/>
            <w:r w:rsidRPr="003B32F5">
              <w:rPr>
                <w:rFonts w:ascii="Arial" w:hAnsi="Arial" w:cs="Arial"/>
                <w:lang w:eastAsia="en-US"/>
              </w:rPr>
              <w:t>, Jacobsen, </w:t>
            </w:r>
            <w:proofErr w:type="spellStart"/>
            <w:r w:rsidRPr="003B32F5">
              <w:rPr>
                <w:rFonts w:ascii="Arial" w:hAnsi="Arial" w:cs="Arial"/>
                <w:lang w:eastAsia="en-US"/>
              </w:rPr>
              <w:t>Ramirez</w:t>
            </w:r>
            <w:proofErr w:type="spellEnd"/>
            <w:r w:rsidRPr="003B32F5">
              <w:rPr>
                <w:rFonts w:ascii="Arial" w:hAnsi="Arial" w:cs="Arial"/>
                <w:lang w:eastAsia="en-US"/>
              </w:rPr>
              <w:t xml:space="preserve"> Padilla (1983) “Contabilidad de Costos, </w:t>
            </w:r>
          </w:p>
          <w:p w:rsidR="00953FCC" w:rsidRPr="003B32F5" w:rsidRDefault="00953FCC" w:rsidP="00436645">
            <w:pPr>
              <w:rPr>
                <w:rFonts w:ascii="Arial" w:hAnsi="Arial" w:cs="Arial"/>
                <w:lang w:val="es-AR" w:eastAsia="en-US"/>
              </w:rPr>
            </w:pPr>
            <w:r w:rsidRPr="003B32F5">
              <w:rPr>
                <w:rFonts w:ascii="Arial" w:hAnsi="Arial" w:cs="Arial"/>
                <w:lang w:eastAsia="en-US"/>
              </w:rPr>
              <w:t>Un Enfoque Administrativo para la Toma</w:t>
            </w:r>
            <w:r>
              <w:rPr>
                <w:rFonts w:ascii="Arial" w:hAnsi="Arial" w:cs="Arial"/>
                <w:lang w:eastAsia="en-US"/>
              </w:rPr>
              <w:t xml:space="preserve"> </w:t>
            </w:r>
            <w:r w:rsidRPr="003B32F5">
              <w:rPr>
                <w:rFonts w:ascii="Arial" w:hAnsi="Arial" w:cs="Arial"/>
                <w:lang w:eastAsia="en-US"/>
              </w:rPr>
              <w:t>De Decisiones” Mac Graw Hill, 1983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n-US" w:eastAsia="en-US"/>
              </w:rPr>
            </w:pPr>
            <w:proofErr w:type="spellStart"/>
            <w:r w:rsidRPr="003B32F5">
              <w:rPr>
                <w:rFonts w:ascii="Arial" w:hAnsi="Arial" w:cs="Arial"/>
                <w:lang w:val="es-AR" w:eastAsia="es-AR"/>
              </w:rPr>
              <w:t>Bendersky</w:t>
            </w:r>
            <w:proofErr w:type="spellEnd"/>
            <w:r w:rsidRPr="003B32F5">
              <w:rPr>
                <w:rFonts w:ascii="Arial" w:hAnsi="Arial" w:cs="Arial"/>
                <w:lang w:val="es-AR" w:eastAsia="es-AR"/>
              </w:rPr>
              <w:t xml:space="preserve"> Eduardo - </w:t>
            </w:r>
            <w:proofErr w:type="spellStart"/>
            <w:r w:rsidRPr="003B32F5">
              <w:rPr>
                <w:rFonts w:ascii="Arial" w:hAnsi="Arial" w:cs="Arial"/>
                <w:lang w:val="es-AR" w:eastAsia="es-AR"/>
              </w:rPr>
              <w:t>Abc</w:t>
            </w:r>
            <w:proofErr w:type="spellEnd"/>
            <w:r w:rsidRPr="003B32F5">
              <w:rPr>
                <w:rFonts w:ascii="Arial" w:hAnsi="Arial" w:cs="Arial"/>
                <w:lang w:val="es-AR" w:eastAsia="es-AR"/>
              </w:rPr>
              <w:t xml:space="preserve"> </w:t>
            </w:r>
            <w:proofErr w:type="spellStart"/>
            <w:r w:rsidRPr="003B32F5">
              <w:rPr>
                <w:rFonts w:ascii="Arial" w:hAnsi="Arial" w:cs="Arial"/>
                <w:lang w:val="es-AR" w:eastAsia="es-AR"/>
              </w:rPr>
              <w:t>Abm</w:t>
            </w:r>
            <w:proofErr w:type="spellEnd"/>
            <w:r w:rsidRPr="003B32F5">
              <w:rPr>
                <w:rFonts w:ascii="Arial" w:hAnsi="Arial" w:cs="Arial"/>
                <w:lang w:val="es-AR" w:eastAsia="es-AR"/>
              </w:rPr>
              <w:t>, “Gestión de Costos por Actividades”, Ed. De las  Ciencias</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n-US"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n-US"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n-US"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n-US"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n-US" w:eastAsia="en-US"/>
              </w:rPr>
            </w:pPr>
          </w:p>
        </w:tc>
      </w:tr>
      <w:tr w:rsidR="00953FCC" w:rsidRPr="003B32F5" w:rsidTr="00436645">
        <w:trPr>
          <w:trHeight w:val="300"/>
        </w:trPr>
        <w:tc>
          <w:tcPr>
            <w:tcW w:w="4800" w:type="dxa"/>
            <w:gridSpan w:val="4"/>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proofErr w:type="spellStart"/>
            <w:r w:rsidRPr="003B32F5">
              <w:rPr>
                <w:rFonts w:ascii="Arial" w:hAnsi="Arial" w:cs="Arial"/>
                <w:lang w:val="es-AR" w:eastAsia="en-US"/>
              </w:rPr>
              <w:t>Billene</w:t>
            </w:r>
            <w:proofErr w:type="spellEnd"/>
            <w:r w:rsidRPr="003B32F5">
              <w:rPr>
                <w:rFonts w:ascii="Arial" w:hAnsi="Arial" w:cs="Arial"/>
                <w:lang w:val="es-AR" w:eastAsia="en-US"/>
              </w:rPr>
              <w:t>, Ricardo, “</w:t>
            </w:r>
            <w:r>
              <w:rPr>
                <w:rFonts w:ascii="Arial" w:hAnsi="Arial" w:cs="Arial"/>
                <w:lang w:val="es-AR" w:eastAsia="en-US"/>
              </w:rPr>
              <w:t xml:space="preserve">Costos para Pymes”, </w:t>
            </w:r>
            <w:proofErr w:type="spellStart"/>
            <w:r w:rsidRPr="003B32F5">
              <w:rPr>
                <w:rFonts w:ascii="Arial" w:hAnsi="Arial" w:cs="Arial"/>
                <w:lang w:val="es-AR" w:eastAsia="en-US"/>
              </w:rPr>
              <w:t>Errepar</w:t>
            </w:r>
            <w:proofErr w:type="spellEnd"/>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14400" w:type="dxa"/>
            <w:gridSpan w:val="12"/>
            <w:tcBorders>
              <w:top w:val="nil"/>
              <w:left w:val="nil"/>
              <w:bottom w:val="nil"/>
              <w:right w:val="nil"/>
            </w:tcBorders>
            <w:shd w:val="clear" w:color="auto" w:fill="auto"/>
            <w:noWrap/>
            <w:vAlign w:val="center"/>
            <w:hideMark/>
          </w:tcPr>
          <w:p w:rsidR="00953FCC" w:rsidRPr="00953FCC" w:rsidRDefault="00953FCC" w:rsidP="00436645">
            <w:pPr>
              <w:rPr>
                <w:rFonts w:ascii="Arial" w:hAnsi="Arial" w:cs="Arial"/>
                <w:lang w:val="en-US" w:eastAsia="en-US"/>
              </w:rPr>
            </w:pPr>
            <w:proofErr w:type="spellStart"/>
            <w:r w:rsidRPr="00953FCC">
              <w:rPr>
                <w:rFonts w:ascii="Arial" w:hAnsi="Arial" w:cs="Arial"/>
                <w:lang w:val="en-US" w:eastAsia="en-US"/>
              </w:rPr>
              <w:t>Blocher</w:t>
            </w:r>
            <w:proofErr w:type="spellEnd"/>
            <w:r w:rsidRPr="00953FCC">
              <w:rPr>
                <w:rFonts w:ascii="Arial" w:hAnsi="Arial" w:cs="Arial"/>
                <w:lang w:val="en-US" w:eastAsia="en-US"/>
              </w:rPr>
              <w:t>, Edward J.; Stout, David E.; </w:t>
            </w:r>
            <w:proofErr w:type="spellStart"/>
            <w:r w:rsidRPr="00953FCC">
              <w:rPr>
                <w:rFonts w:ascii="Arial" w:hAnsi="Arial" w:cs="Arial"/>
                <w:lang w:val="en-US" w:eastAsia="en-US"/>
              </w:rPr>
              <w:t>Cokins</w:t>
            </w:r>
            <w:proofErr w:type="spellEnd"/>
            <w:r w:rsidRPr="00953FCC">
              <w:rPr>
                <w:rFonts w:ascii="Arial" w:hAnsi="Arial" w:cs="Arial"/>
                <w:lang w:val="en-US" w:eastAsia="en-US"/>
              </w:rPr>
              <w:t>, Gary; y </w:t>
            </w:r>
            <w:proofErr w:type="spellStart"/>
            <w:proofErr w:type="gramStart"/>
            <w:r w:rsidRPr="00953FCC">
              <w:rPr>
                <w:rFonts w:ascii="Arial" w:hAnsi="Arial" w:cs="Arial"/>
                <w:lang w:val="en-US" w:eastAsia="en-US"/>
              </w:rPr>
              <w:t>Otros</w:t>
            </w:r>
            <w:proofErr w:type="spellEnd"/>
            <w:r w:rsidRPr="00953FCC">
              <w:rPr>
                <w:rFonts w:ascii="Arial" w:hAnsi="Arial" w:cs="Arial"/>
                <w:lang w:val="en-US" w:eastAsia="en-US"/>
              </w:rPr>
              <w:t>  (</w:t>
            </w:r>
            <w:proofErr w:type="gramEnd"/>
            <w:r w:rsidRPr="00953FCC">
              <w:rPr>
                <w:rFonts w:ascii="Arial" w:hAnsi="Arial" w:cs="Arial"/>
                <w:lang w:val="en-US" w:eastAsia="en-US"/>
              </w:rPr>
              <w:t>2008)</w:t>
            </w:r>
          </w:p>
          <w:p w:rsidR="00953FCC" w:rsidRDefault="00953FCC" w:rsidP="00436645">
            <w:pPr>
              <w:rPr>
                <w:rFonts w:ascii="Arial" w:hAnsi="Arial" w:cs="Arial"/>
                <w:lang w:eastAsia="en-US"/>
              </w:rPr>
            </w:pPr>
            <w:r w:rsidRPr="00953FCC">
              <w:rPr>
                <w:rFonts w:ascii="Arial" w:hAnsi="Arial" w:cs="Arial"/>
                <w:lang w:val="en-US" w:eastAsia="en-US"/>
              </w:rPr>
              <w:t xml:space="preserve"> </w:t>
            </w:r>
            <w:r w:rsidRPr="003B32F5">
              <w:rPr>
                <w:rFonts w:ascii="Arial" w:hAnsi="Arial" w:cs="Arial"/>
                <w:lang w:eastAsia="en-US"/>
              </w:rPr>
              <w:t xml:space="preserve">“Administración de </w:t>
            </w:r>
            <w:proofErr w:type="spellStart"/>
            <w:proofErr w:type="gramStart"/>
            <w:r w:rsidRPr="003B32F5">
              <w:rPr>
                <w:rFonts w:ascii="Arial" w:hAnsi="Arial" w:cs="Arial"/>
                <w:lang w:eastAsia="en-US"/>
              </w:rPr>
              <w:t>Costos:Un</w:t>
            </w:r>
            <w:proofErr w:type="spellEnd"/>
            <w:proofErr w:type="gramEnd"/>
            <w:r w:rsidRPr="003B32F5">
              <w:rPr>
                <w:rFonts w:ascii="Arial" w:hAnsi="Arial" w:cs="Arial"/>
                <w:lang w:eastAsia="en-US"/>
              </w:rPr>
              <w:t xml:space="preserve"> Enfoque Estratégico” </w:t>
            </w:r>
            <w:proofErr w:type="spellStart"/>
            <w:r w:rsidRPr="003B32F5">
              <w:rPr>
                <w:rFonts w:ascii="Arial" w:hAnsi="Arial" w:cs="Arial"/>
                <w:lang w:eastAsia="en-US"/>
              </w:rPr>
              <w:t>Mcgraw-Hill</w:t>
            </w:r>
            <w:proofErr w:type="spellEnd"/>
          </w:p>
          <w:p w:rsidR="00953FCC" w:rsidRPr="003B32F5" w:rsidRDefault="00953FCC" w:rsidP="00436645">
            <w:pPr>
              <w:rPr>
                <w:rFonts w:ascii="Arial" w:hAnsi="Arial" w:cs="Arial"/>
                <w:lang w:val="es-AR" w:eastAsia="en-US"/>
              </w:rPr>
            </w:pPr>
            <w:r w:rsidRPr="003B32F5">
              <w:rPr>
                <w:rFonts w:ascii="Arial" w:hAnsi="Arial" w:cs="Arial"/>
                <w:lang w:eastAsia="en-US"/>
              </w:rPr>
              <w:t>Interamericana De México,   </w:t>
            </w:r>
          </w:p>
        </w:tc>
      </w:tr>
      <w:tr w:rsidR="00953FCC" w:rsidRPr="003B32F5" w:rsidTr="00436645">
        <w:trPr>
          <w:trHeight w:val="300"/>
        </w:trPr>
        <w:tc>
          <w:tcPr>
            <w:tcW w:w="6000" w:type="dxa"/>
            <w:gridSpan w:val="5"/>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Calleja Bernal Francisco Javier, “Costos”, Pearson, 2013</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12000" w:type="dxa"/>
            <w:gridSpan w:val="10"/>
            <w:tcBorders>
              <w:top w:val="nil"/>
              <w:left w:val="nil"/>
              <w:bottom w:val="nil"/>
              <w:right w:val="nil"/>
            </w:tcBorders>
            <w:shd w:val="clear" w:color="auto" w:fill="auto"/>
            <w:noWrap/>
            <w:vAlign w:val="center"/>
            <w:hideMark/>
          </w:tcPr>
          <w:p w:rsidR="00953FCC" w:rsidRDefault="00953FCC" w:rsidP="00436645">
            <w:pPr>
              <w:rPr>
                <w:rFonts w:ascii="Arial" w:hAnsi="Arial" w:cs="Arial"/>
                <w:lang w:eastAsia="en-US"/>
              </w:rPr>
            </w:pPr>
            <w:r w:rsidRPr="003B32F5">
              <w:rPr>
                <w:rFonts w:ascii="Arial" w:hAnsi="Arial" w:cs="Arial"/>
                <w:lang w:eastAsia="en-US"/>
              </w:rPr>
              <w:t xml:space="preserve">Carlos </w:t>
            </w:r>
            <w:proofErr w:type="spellStart"/>
            <w:r w:rsidRPr="003B32F5">
              <w:rPr>
                <w:rFonts w:ascii="Arial" w:hAnsi="Arial" w:cs="Arial"/>
                <w:lang w:eastAsia="en-US"/>
              </w:rPr>
              <w:t>Mallo</w:t>
            </w:r>
            <w:proofErr w:type="spellEnd"/>
            <w:r w:rsidRPr="003B32F5">
              <w:rPr>
                <w:rFonts w:ascii="Arial" w:hAnsi="Arial" w:cs="Arial"/>
                <w:lang w:eastAsia="en-US"/>
              </w:rPr>
              <w:t>, Roberto Kaplan, Sylvia </w:t>
            </w:r>
            <w:proofErr w:type="spellStart"/>
            <w:r w:rsidRPr="003B32F5">
              <w:rPr>
                <w:rFonts w:ascii="Arial" w:hAnsi="Arial" w:cs="Arial"/>
                <w:lang w:eastAsia="en-US"/>
              </w:rPr>
              <w:t>Meljem</w:t>
            </w:r>
            <w:proofErr w:type="spellEnd"/>
            <w:r w:rsidRPr="003B32F5">
              <w:rPr>
                <w:rFonts w:ascii="Arial" w:hAnsi="Arial" w:cs="Arial"/>
                <w:lang w:eastAsia="en-US"/>
              </w:rPr>
              <w:t>, Carlos </w:t>
            </w:r>
            <w:proofErr w:type="spellStart"/>
            <w:r w:rsidRPr="003B32F5">
              <w:rPr>
                <w:rFonts w:ascii="Arial" w:hAnsi="Arial" w:cs="Arial"/>
                <w:lang w:eastAsia="en-US"/>
              </w:rPr>
              <w:t>Gimenez</w:t>
            </w:r>
            <w:proofErr w:type="spellEnd"/>
            <w:r w:rsidRPr="003B32F5">
              <w:rPr>
                <w:rFonts w:ascii="Arial" w:hAnsi="Arial" w:cs="Arial"/>
                <w:lang w:eastAsia="en-US"/>
              </w:rPr>
              <w:t> (2000)</w:t>
            </w:r>
          </w:p>
          <w:p w:rsidR="00953FCC" w:rsidRPr="003B32F5" w:rsidRDefault="00953FCC" w:rsidP="00436645">
            <w:pPr>
              <w:rPr>
                <w:rFonts w:ascii="Arial" w:hAnsi="Arial" w:cs="Arial"/>
                <w:lang w:val="es-AR" w:eastAsia="en-US"/>
              </w:rPr>
            </w:pPr>
            <w:r w:rsidRPr="003B32F5">
              <w:rPr>
                <w:rFonts w:ascii="Arial" w:hAnsi="Arial" w:cs="Arial"/>
                <w:lang w:eastAsia="en-US"/>
              </w:rPr>
              <w:t>“Contabilidad de Costos y Estratégica de Gestión” Prentice Hall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proofErr w:type="spellStart"/>
            <w:r w:rsidRPr="003B32F5">
              <w:rPr>
                <w:rFonts w:ascii="Arial" w:hAnsi="Arial" w:cs="Arial"/>
                <w:lang w:val="es-AR" w:eastAsia="es-AR"/>
              </w:rPr>
              <w:t>Cashin</w:t>
            </w:r>
            <w:proofErr w:type="spellEnd"/>
            <w:r w:rsidRPr="003B32F5">
              <w:rPr>
                <w:rFonts w:ascii="Arial" w:hAnsi="Arial" w:cs="Arial"/>
                <w:lang w:val="es-AR" w:eastAsia="es-AR"/>
              </w:rPr>
              <w:t xml:space="preserve"> James A, </w:t>
            </w:r>
            <w:proofErr w:type="spellStart"/>
            <w:r w:rsidRPr="003B32F5">
              <w:rPr>
                <w:rFonts w:ascii="Arial" w:hAnsi="Arial" w:cs="Arial"/>
                <w:lang w:val="es-AR" w:eastAsia="es-AR"/>
              </w:rPr>
              <w:t>Polimeni</w:t>
            </w:r>
            <w:proofErr w:type="spellEnd"/>
            <w:r w:rsidRPr="003B32F5">
              <w:rPr>
                <w:rFonts w:ascii="Arial" w:hAnsi="Arial" w:cs="Arial"/>
                <w:lang w:val="es-AR" w:eastAsia="es-AR"/>
              </w:rPr>
              <w:t xml:space="preserve">, “Contabilidad de Costos”, Mc Graw Hill, 1987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n-US"/>
              </w:rPr>
              <w:t xml:space="preserve">Corrales, José María;  Pedro José Frías “Costos para competir”, Temas-IAE </w:t>
            </w:r>
            <w:proofErr w:type="spellStart"/>
            <w:r w:rsidRPr="003B32F5">
              <w:rPr>
                <w:rFonts w:ascii="Arial" w:hAnsi="Arial" w:cs="Arial"/>
                <w:lang w:val="es-AR" w:eastAsia="en-US"/>
              </w:rPr>
              <w:t>Press</w:t>
            </w:r>
            <w:proofErr w:type="spellEnd"/>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Default="00953FCC" w:rsidP="00436645">
            <w:pPr>
              <w:rPr>
                <w:rFonts w:ascii="Arial" w:hAnsi="Arial" w:cs="Arial"/>
                <w:lang w:eastAsia="en-US"/>
              </w:rPr>
            </w:pPr>
            <w:proofErr w:type="spellStart"/>
            <w:r w:rsidRPr="003B32F5">
              <w:rPr>
                <w:rFonts w:ascii="Arial" w:hAnsi="Arial" w:cs="Arial"/>
                <w:lang w:eastAsia="en-US"/>
              </w:rPr>
              <w:t>Din</w:t>
            </w:r>
            <w:proofErr w:type="spellEnd"/>
            <w:r w:rsidRPr="003B32F5">
              <w:rPr>
                <w:rFonts w:ascii="Arial" w:hAnsi="Arial" w:cs="Arial"/>
                <w:lang w:eastAsia="en-US"/>
              </w:rPr>
              <w:t xml:space="preserve"> R. Hansen y M. </w:t>
            </w:r>
            <w:proofErr w:type="spellStart"/>
            <w:r w:rsidRPr="003B32F5">
              <w:rPr>
                <w:rFonts w:ascii="Arial" w:hAnsi="Arial" w:cs="Arial"/>
                <w:lang w:eastAsia="en-US"/>
              </w:rPr>
              <w:t>Mowen</w:t>
            </w:r>
            <w:proofErr w:type="spellEnd"/>
            <w:r w:rsidRPr="003B32F5">
              <w:rPr>
                <w:rFonts w:ascii="Arial" w:hAnsi="Arial" w:cs="Arial"/>
                <w:lang w:eastAsia="en-US"/>
              </w:rPr>
              <w:t xml:space="preserve"> (2007) “Administración de Costos (Contabilidad Y </w:t>
            </w:r>
          </w:p>
          <w:p w:rsidR="00953FCC" w:rsidRPr="003B32F5" w:rsidRDefault="00953FCC" w:rsidP="00436645">
            <w:pPr>
              <w:rPr>
                <w:rFonts w:ascii="Arial" w:hAnsi="Arial" w:cs="Arial"/>
                <w:lang w:val="es-AR" w:eastAsia="en-US"/>
              </w:rPr>
            </w:pPr>
            <w:r w:rsidRPr="003B32F5">
              <w:rPr>
                <w:rFonts w:ascii="Arial" w:hAnsi="Arial" w:cs="Arial"/>
                <w:lang w:eastAsia="en-US"/>
              </w:rPr>
              <w:t xml:space="preserve">Control)” </w:t>
            </w:r>
            <w:proofErr w:type="spellStart"/>
            <w:r w:rsidRPr="003B32F5">
              <w:rPr>
                <w:rFonts w:ascii="Arial" w:hAnsi="Arial" w:cs="Arial"/>
                <w:lang w:eastAsia="en-US"/>
              </w:rPr>
              <w:t>Cengage</w:t>
            </w:r>
            <w:proofErr w:type="spellEnd"/>
            <w:r w:rsidRPr="003B32F5">
              <w:rPr>
                <w:rFonts w:ascii="Arial" w:hAnsi="Arial" w:cs="Arial"/>
                <w:lang w:eastAsia="en-US"/>
              </w:rPr>
              <w:t> </w:t>
            </w:r>
            <w:proofErr w:type="spellStart"/>
            <w:r w:rsidRPr="003B32F5">
              <w:rPr>
                <w:rFonts w:ascii="Arial" w:hAnsi="Arial" w:cs="Arial"/>
                <w:lang w:eastAsia="en-US"/>
              </w:rPr>
              <w:t>Learnig</w:t>
            </w:r>
            <w:proofErr w:type="spellEnd"/>
            <w:r w:rsidRPr="003B32F5">
              <w:rPr>
                <w:rFonts w:ascii="Arial" w:hAnsi="Arial" w:cs="Arial"/>
                <w:lang w:eastAsia="en-US"/>
              </w:rPr>
              <w:t>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n-US"/>
              </w:rPr>
              <w:t xml:space="preserve">Edward J. </w:t>
            </w:r>
            <w:proofErr w:type="spellStart"/>
            <w:r w:rsidRPr="003B32F5">
              <w:rPr>
                <w:rFonts w:ascii="Arial" w:hAnsi="Arial" w:cs="Arial"/>
                <w:lang w:val="es-AR" w:eastAsia="en-US"/>
              </w:rPr>
              <w:t>Vanderbeck</w:t>
            </w:r>
            <w:proofErr w:type="spellEnd"/>
            <w:r w:rsidRPr="003B32F5">
              <w:rPr>
                <w:rFonts w:ascii="Arial" w:hAnsi="Arial" w:cs="Arial"/>
                <w:lang w:val="es-AR" w:eastAsia="en-US"/>
              </w:rPr>
              <w:t xml:space="preserve">- María R. Mitchell, Principios de Contabilidad de Costos, </w:t>
            </w:r>
            <w:proofErr w:type="spellStart"/>
            <w:r w:rsidRPr="003B32F5">
              <w:rPr>
                <w:rFonts w:ascii="Arial" w:hAnsi="Arial" w:cs="Arial"/>
                <w:lang w:val="es-AR" w:eastAsia="en-US"/>
              </w:rPr>
              <w:t>Cengage</w:t>
            </w:r>
            <w:proofErr w:type="spellEnd"/>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proofErr w:type="spellStart"/>
            <w:r w:rsidRPr="003B32F5">
              <w:rPr>
                <w:rFonts w:ascii="Arial" w:hAnsi="Arial" w:cs="Arial"/>
                <w:lang w:val="es-AR" w:eastAsia="es-AR"/>
              </w:rPr>
              <w:t>Garcia</w:t>
            </w:r>
            <w:proofErr w:type="spellEnd"/>
            <w:r w:rsidRPr="003B32F5">
              <w:rPr>
                <w:rFonts w:ascii="Arial" w:hAnsi="Arial" w:cs="Arial"/>
                <w:lang w:val="es-AR" w:eastAsia="es-AR"/>
              </w:rPr>
              <w:t xml:space="preserve"> </w:t>
            </w:r>
            <w:proofErr w:type="spellStart"/>
            <w:r w:rsidRPr="003B32F5">
              <w:rPr>
                <w:rFonts w:ascii="Arial" w:hAnsi="Arial" w:cs="Arial"/>
                <w:lang w:val="es-AR" w:eastAsia="es-AR"/>
              </w:rPr>
              <w:t>Colin</w:t>
            </w:r>
            <w:proofErr w:type="spellEnd"/>
            <w:r w:rsidRPr="003B32F5">
              <w:rPr>
                <w:rFonts w:ascii="Arial" w:hAnsi="Arial" w:cs="Arial"/>
                <w:lang w:val="es-AR" w:eastAsia="es-AR"/>
              </w:rPr>
              <w:t xml:space="preserve"> Juan, “Contabilidad de Costes” , Mc Graw Hill, 2008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t>Giménez, Carlos Manuel (2006) “Costos Para No Especialistas”   La Ley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t>Giménez, Carlos Manuel y Colaboradores (2003) “Costos Para Empresarios” Macchi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t>Giménez, Carlos Manuel y Colaboradores (2007) “Sistema</w:t>
            </w:r>
            <w:r>
              <w:rPr>
                <w:rFonts w:ascii="Arial" w:hAnsi="Arial" w:cs="Arial"/>
                <w:lang w:eastAsia="en-US"/>
              </w:rPr>
              <w:t xml:space="preserve"> de Costos “ Editorial </w:t>
            </w:r>
            <w:r w:rsidRPr="003B32F5">
              <w:rPr>
                <w:rFonts w:ascii="Arial" w:hAnsi="Arial" w:cs="Arial"/>
                <w:lang w:eastAsia="en-US"/>
              </w:rPr>
              <w:t>La Ley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 xml:space="preserve">Hansen </w:t>
            </w:r>
            <w:proofErr w:type="spellStart"/>
            <w:r w:rsidRPr="003B32F5">
              <w:rPr>
                <w:rFonts w:ascii="Arial" w:hAnsi="Arial" w:cs="Arial"/>
                <w:lang w:val="es-AR" w:eastAsia="es-AR"/>
              </w:rPr>
              <w:t>Mowen</w:t>
            </w:r>
            <w:proofErr w:type="spellEnd"/>
            <w:r w:rsidRPr="003B32F5">
              <w:rPr>
                <w:rFonts w:ascii="Arial" w:hAnsi="Arial" w:cs="Arial"/>
                <w:lang w:val="es-AR" w:eastAsia="es-AR"/>
              </w:rPr>
              <w:t xml:space="preserve">, “Administración de Costos, Contabilidad y Control”, </w:t>
            </w:r>
            <w:proofErr w:type="spellStart"/>
            <w:r w:rsidRPr="003B32F5">
              <w:rPr>
                <w:rFonts w:ascii="Arial" w:hAnsi="Arial" w:cs="Arial"/>
                <w:lang w:val="es-AR" w:eastAsia="es-AR"/>
              </w:rPr>
              <w:t>Cengagen</w:t>
            </w:r>
            <w:proofErr w:type="spellEnd"/>
            <w:r w:rsidRPr="003B32F5">
              <w:rPr>
                <w:rFonts w:ascii="Arial" w:hAnsi="Arial" w:cs="Arial"/>
                <w:lang w:val="es-AR" w:eastAsia="es-AR"/>
              </w:rPr>
              <w:t>, 2006</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10800" w:type="dxa"/>
            <w:gridSpan w:val="9"/>
            <w:tcBorders>
              <w:top w:val="nil"/>
              <w:left w:val="nil"/>
              <w:bottom w:val="nil"/>
              <w:right w:val="nil"/>
            </w:tcBorders>
            <w:shd w:val="clear" w:color="auto" w:fill="auto"/>
            <w:noWrap/>
            <w:vAlign w:val="center"/>
            <w:hideMark/>
          </w:tcPr>
          <w:p w:rsidR="00953FCC" w:rsidRDefault="00953FCC" w:rsidP="00436645">
            <w:pPr>
              <w:rPr>
                <w:rFonts w:ascii="Arial" w:hAnsi="Arial" w:cs="Arial"/>
                <w:lang w:val="es-AR" w:eastAsia="en-US"/>
              </w:rPr>
            </w:pPr>
            <w:proofErr w:type="spellStart"/>
            <w:r w:rsidRPr="003B32F5">
              <w:rPr>
                <w:rFonts w:ascii="Arial" w:hAnsi="Arial" w:cs="Arial"/>
                <w:lang w:val="es-AR" w:eastAsia="en-US"/>
              </w:rPr>
              <w:t>Horngren</w:t>
            </w:r>
            <w:proofErr w:type="spellEnd"/>
            <w:r w:rsidRPr="003B32F5">
              <w:rPr>
                <w:rFonts w:ascii="Arial" w:hAnsi="Arial" w:cs="Arial"/>
                <w:lang w:val="es-AR" w:eastAsia="en-US"/>
              </w:rPr>
              <w:t xml:space="preserve">, Charles T.; </w:t>
            </w:r>
            <w:proofErr w:type="spellStart"/>
            <w:r w:rsidRPr="003B32F5">
              <w:rPr>
                <w:rFonts w:ascii="Arial" w:hAnsi="Arial" w:cs="Arial"/>
                <w:lang w:val="es-AR" w:eastAsia="en-US"/>
              </w:rPr>
              <w:t>Madhav</w:t>
            </w:r>
            <w:proofErr w:type="spellEnd"/>
            <w:r w:rsidRPr="003B32F5">
              <w:rPr>
                <w:rFonts w:ascii="Arial" w:hAnsi="Arial" w:cs="Arial"/>
                <w:lang w:val="es-AR" w:eastAsia="en-US"/>
              </w:rPr>
              <w:t xml:space="preserve"> V. Rajan; </w:t>
            </w:r>
            <w:proofErr w:type="spellStart"/>
            <w:r w:rsidRPr="003B32F5">
              <w:rPr>
                <w:rFonts w:ascii="Arial" w:hAnsi="Arial" w:cs="Arial"/>
                <w:lang w:val="es-AR" w:eastAsia="en-US"/>
              </w:rPr>
              <w:t>Srinkant</w:t>
            </w:r>
            <w:proofErr w:type="spellEnd"/>
            <w:r w:rsidRPr="003B32F5">
              <w:rPr>
                <w:rFonts w:ascii="Arial" w:hAnsi="Arial" w:cs="Arial"/>
                <w:lang w:val="es-AR" w:eastAsia="en-US"/>
              </w:rPr>
              <w:t> “Contabilidad De Costos,</w:t>
            </w:r>
          </w:p>
          <w:p w:rsidR="00953FCC" w:rsidRPr="003B32F5" w:rsidRDefault="00953FCC" w:rsidP="00436645">
            <w:pPr>
              <w:rPr>
                <w:rFonts w:ascii="Arial" w:hAnsi="Arial" w:cs="Arial"/>
                <w:lang w:val="es-AR" w:eastAsia="en-US"/>
              </w:rPr>
            </w:pPr>
            <w:r w:rsidRPr="003B32F5">
              <w:rPr>
                <w:rFonts w:ascii="Arial" w:hAnsi="Arial" w:cs="Arial"/>
                <w:lang w:val="es-AR" w:eastAsia="en-US"/>
              </w:rPr>
              <w:t>Un enfoque gerencial”</w:t>
            </w:r>
            <w:r>
              <w:rPr>
                <w:rFonts w:ascii="Arial" w:hAnsi="Arial" w:cs="Arial"/>
                <w:lang w:val="es-AR" w:eastAsia="en-US"/>
              </w:rPr>
              <w:t xml:space="preserve"> </w:t>
            </w:r>
            <w:r w:rsidRPr="003B32F5">
              <w:rPr>
                <w:rFonts w:ascii="Arial" w:hAnsi="Arial" w:cs="Arial"/>
                <w:lang w:val="es-AR" w:eastAsia="en-US"/>
              </w:rPr>
              <w:t>Pearson , 2016</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sz w:val="22"/>
                <w:szCs w:val="22"/>
                <w:lang w:val="es-AR" w:eastAsia="en-US"/>
              </w:rPr>
            </w:pPr>
            <w:r w:rsidRPr="003B32F5">
              <w:rPr>
                <w:rFonts w:ascii="Arial" w:hAnsi="Arial" w:cs="Arial"/>
                <w:sz w:val="22"/>
                <w:szCs w:val="22"/>
                <w:lang w:eastAsia="en-US"/>
              </w:rPr>
              <w:t>http://www.lsf.com.ar/DI3P9788415330899/Contabilidad+de+costes/</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Default="00953FCC" w:rsidP="00436645">
            <w:pPr>
              <w:rPr>
                <w:rFonts w:ascii="Arial" w:hAnsi="Arial" w:cs="Arial"/>
                <w:sz w:val="22"/>
                <w:szCs w:val="22"/>
                <w:lang w:eastAsia="en-US"/>
              </w:rPr>
            </w:pPr>
            <w:hyperlink r:id="rId8" w:history="1">
              <w:r w:rsidRPr="00043CFC">
                <w:rPr>
                  <w:rStyle w:val="Hipervnculo"/>
                  <w:rFonts w:ascii="Arial" w:hAnsi="Arial" w:cs="Arial"/>
                  <w:sz w:val="22"/>
                  <w:szCs w:val="22"/>
                  <w:lang w:eastAsia="en-US"/>
                </w:rPr>
                <w:t>http://www.lsf.com.ar/DI3P9788415505730/Nuevas+tendencias+en+reducci%C3</w:t>
              </w:r>
            </w:hyperlink>
          </w:p>
          <w:p w:rsidR="00953FCC" w:rsidRPr="003B32F5" w:rsidRDefault="00953FCC" w:rsidP="00436645">
            <w:pPr>
              <w:rPr>
                <w:rFonts w:ascii="Arial" w:hAnsi="Arial" w:cs="Arial"/>
                <w:sz w:val="22"/>
                <w:szCs w:val="22"/>
                <w:lang w:val="es-AR" w:eastAsia="en-US"/>
              </w:rPr>
            </w:pPr>
            <w:r w:rsidRPr="003B32F5">
              <w:rPr>
                <w:rFonts w:ascii="Arial" w:hAnsi="Arial" w:cs="Arial"/>
                <w:sz w:val="22"/>
                <w:szCs w:val="22"/>
                <w:lang w:eastAsia="en-US"/>
              </w:rPr>
              <w:t>%B3n+de+costes/</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Default="00953FCC" w:rsidP="00436645">
            <w:pPr>
              <w:rPr>
                <w:rFonts w:ascii="Arial" w:hAnsi="Arial" w:cs="Arial"/>
                <w:sz w:val="22"/>
                <w:szCs w:val="22"/>
                <w:lang w:eastAsia="en-US"/>
              </w:rPr>
            </w:pPr>
            <w:hyperlink r:id="rId9" w:history="1">
              <w:r w:rsidRPr="00043CFC">
                <w:rPr>
                  <w:rStyle w:val="Hipervnculo"/>
                  <w:rFonts w:ascii="Arial" w:hAnsi="Arial" w:cs="Arial"/>
                  <w:sz w:val="22"/>
                  <w:szCs w:val="22"/>
                  <w:lang w:eastAsia="en-US"/>
                </w:rPr>
                <w:t>http://www.lsf.com.ar/DI3P9788490481967/CONTABILIDAD+DE+COSTES+Y+TOMA</w:t>
              </w:r>
            </w:hyperlink>
            <w:r w:rsidRPr="003B32F5">
              <w:rPr>
                <w:rFonts w:ascii="Arial" w:hAnsi="Arial" w:cs="Arial"/>
                <w:sz w:val="22"/>
                <w:szCs w:val="22"/>
                <w:lang w:eastAsia="en-US"/>
              </w:rPr>
              <w:t>+</w:t>
            </w:r>
          </w:p>
          <w:p w:rsidR="00953FCC" w:rsidRPr="003B32F5" w:rsidRDefault="00953FCC" w:rsidP="00436645">
            <w:pPr>
              <w:rPr>
                <w:rFonts w:ascii="Arial" w:hAnsi="Arial" w:cs="Arial"/>
                <w:sz w:val="22"/>
                <w:szCs w:val="22"/>
                <w:lang w:val="es-AR" w:eastAsia="en-US"/>
              </w:rPr>
            </w:pPr>
            <w:r w:rsidRPr="003B32F5">
              <w:rPr>
                <w:rFonts w:ascii="Arial" w:hAnsi="Arial" w:cs="Arial"/>
                <w:sz w:val="22"/>
                <w:szCs w:val="22"/>
                <w:lang w:eastAsia="en-US"/>
              </w:rPr>
              <w:t>DE+DECISIONES/</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Default="00953FCC" w:rsidP="00436645">
            <w:pPr>
              <w:rPr>
                <w:rFonts w:ascii="Arial" w:hAnsi="Arial" w:cs="Arial"/>
                <w:sz w:val="22"/>
                <w:szCs w:val="22"/>
                <w:lang w:eastAsia="en-US"/>
              </w:rPr>
            </w:pPr>
            <w:hyperlink r:id="rId10" w:history="1">
              <w:r w:rsidRPr="00043CFC">
                <w:rPr>
                  <w:rStyle w:val="Hipervnculo"/>
                  <w:rFonts w:ascii="Arial" w:hAnsi="Arial" w:cs="Arial"/>
                  <w:sz w:val="22"/>
                  <w:szCs w:val="22"/>
                  <w:lang w:eastAsia="en-US"/>
                </w:rPr>
                <w:t>http://www.lsf.com.ar/DI3P9788492956814/Contabilidad+y+gesti%C3%B3n</w:t>
              </w:r>
            </w:hyperlink>
            <w:r w:rsidRPr="003B32F5">
              <w:rPr>
                <w:rFonts w:ascii="Arial" w:hAnsi="Arial" w:cs="Arial"/>
                <w:sz w:val="22"/>
                <w:szCs w:val="22"/>
                <w:lang w:eastAsia="en-US"/>
              </w:rPr>
              <w:t>+</w:t>
            </w:r>
          </w:p>
          <w:p w:rsidR="00953FCC" w:rsidRPr="003B32F5" w:rsidRDefault="00953FCC" w:rsidP="00436645">
            <w:pPr>
              <w:rPr>
                <w:rFonts w:ascii="Arial" w:hAnsi="Arial" w:cs="Arial"/>
                <w:sz w:val="22"/>
                <w:szCs w:val="22"/>
                <w:lang w:val="es-AR" w:eastAsia="en-US"/>
              </w:rPr>
            </w:pPr>
            <w:proofErr w:type="spellStart"/>
            <w:r w:rsidRPr="003B32F5">
              <w:rPr>
                <w:rFonts w:ascii="Arial" w:hAnsi="Arial" w:cs="Arial"/>
                <w:sz w:val="22"/>
                <w:szCs w:val="22"/>
                <w:lang w:eastAsia="en-US"/>
              </w:rPr>
              <w:t>de+costes</w:t>
            </w:r>
            <w:proofErr w:type="spellEnd"/>
            <w:r w:rsidRPr="003B32F5">
              <w:rPr>
                <w:rFonts w:ascii="Arial" w:hAnsi="Arial" w:cs="Arial"/>
                <w:sz w:val="22"/>
                <w:szCs w:val="22"/>
                <w:lang w:eastAsia="en-US"/>
              </w:rPr>
              <w:t>/</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sz w:val="22"/>
                <w:szCs w:val="22"/>
                <w:lang w:val="es-AR" w:eastAsia="en-US"/>
              </w:rPr>
            </w:pPr>
            <w:r w:rsidRPr="003B32F5">
              <w:rPr>
                <w:rFonts w:ascii="Arial" w:hAnsi="Arial" w:cs="Arial"/>
                <w:sz w:val="22"/>
                <w:szCs w:val="22"/>
                <w:lang w:eastAsia="en-US"/>
              </w:rPr>
              <w:t>http://www.lsf.com.ar/DI3P9788499695143/Control+del+costes/</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Default="00953FCC" w:rsidP="00436645">
            <w:pPr>
              <w:rPr>
                <w:rFonts w:ascii="Arial" w:hAnsi="Arial" w:cs="Arial"/>
                <w:sz w:val="22"/>
                <w:szCs w:val="22"/>
                <w:lang w:eastAsia="en-US"/>
              </w:rPr>
            </w:pPr>
            <w:hyperlink r:id="rId11" w:history="1">
              <w:r w:rsidRPr="00043CFC">
                <w:rPr>
                  <w:rStyle w:val="Hipervnculo"/>
                  <w:rFonts w:ascii="Arial" w:hAnsi="Arial" w:cs="Arial"/>
                  <w:sz w:val="22"/>
                  <w:szCs w:val="22"/>
                  <w:lang w:eastAsia="en-US"/>
                </w:rPr>
                <w:t>http://www.lsf.com.ar/resulta.aspx?key=COSTOS&amp;d=1&amp;submit.x=0&amp;submit.y</w:t>
              </w:r>
            </w:hyperlink>
          </w:p>
          <w:p w:rsidR="00953FCC" w:rsidRPr="003B32F5" w:rsidRDefault="00953FCC" w:rsidP="00436645">
            <w:pPr>
              <w:rPr>
                <w:rFonts w:ascii="Arial" w:hAnsi="Arial" w:cs="Arial"/>
                <w:sz w:val="22"/>
                <w:szCs w:val="22"/>
                <w:lang w:val="es-AR" w:eastAsia="en-US"/>
              </w:rPr>
            </w:pPr>
            <w:r w:rsidRPr="003B32F5">
              <w:rPr>
                <w:rFonts w:ascii="Arial" w:hAnsi="Arial" w:cs="Arial"/>
                <w:sz w:val="22"/>
                <w:szCs w:val="22"/>
                <w:lang w:eastAsia="en-US"/>
              </w:rPr>
              <w:t>=0&amp;orden=fecha</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sz w:val="22"/>
                <w:szCs w:val="22"/>
                <w:lang w:val="es-AR" w:eastAsia="en-US"/>
              </w:rPr>
            </w:pPr>
            <w:r w:rsidRPr="003B32F5">
              <w:rPr>
                <w:rFonts w:ascii="Arial" w:hAnsi="Arial" w:cs="Arial"/>
                <w:lang w:val="es-AR" w:eastAsia="es-AR"/>
              </w:rPr>
              <w:t xml:space="preserve">Juan F. Pérez, Carballo </w:t>
            </w:r>
            <w:proofErr w:type="spellStart"/>
            <w:r w:rsidRPr="003B32F5">
              <w:rPr>
                <w:rFonts w:ascii="Arial" w:hAnsi="Arial" w:cs="Arial"/>
                <w:lang w:val="es-AR" w:eastAsia="es-AR"/>
              </w:rPr>
              <w:t>Veiga</w:t>
            </w:r>
            <w:proofErr w:type="spellEnd"/>
            <w:r w:rsidRPr="003B32F5">
              <w:rPr>
                <w:rFonts w:ascii="Arial" w:hAnsi="Arial" w:cs="Arial"/>
                <w:lang w:val="es-AR" w:eastAsia="es-AR"/>
              </w:rPr>
              <w:t xml:space="preserve">, “Control de Gestión Empresarial”, </w:t>
            </w:r>
            <w:proofErr w:type="spellStart"/>
            <w:r w:rsidRPr="003B32F5">
              <w:rPr>
                <w:rFonts w:ascii="Arial" w:hAnsi="Arial" w:cs="Arial"/>
                <w:lang w:val="es-AR" w:eastAsia="es-AR"/>
              </w:rPr>
              <w:t>Alfaomega</w:t>
            </w:r>
            <w:proofErr w:type="spellEnd"/>
            <w:r w:rsidRPr="003B32F5">
              <w:rPr>
                <w:rFonts w:ascii="Arial" w:hAnsi="Arial" w:cs="Arial"/>
                <w:lang w:val="es-AR" w:eastAsia="es-AR"/>
              </w:rPr>
              <w:t xml:space="preserve">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sz w:val="22"/>
                <w:szCs w:val="22"/>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hyperlink r:id="rId12" w:history="1">
              <w:proofErr w:type="spellStart"/>
              <w:r w:rsidRPr="003B32F5">
                <w:rPr>
                  <w:rFonts w:ascii="Arial" w:hAnsi="Arial" w:cs="Arial"/>
                  <w:color w:val="0563C1"/>
                  <w:sz w:val="22"/>
                  <w:szCs w:val="22"/>
                  <w:u w:val="single"/>
                  <w:lang w:val="es-AR" w:eastAsia="en-US"/>
                </w:rPr>
                <w:t>Laporte</w:t>
              </w:r>
              <w:proofErr w:type="spellEnd"/>
              <w:r w:rsidRPr="003B32F5">
                <w:rPr>
                  <w:rFonts w:ascii="Arial" w:hAnsi="Arial" w:cs="Arial"/>
                  <w:color w:val="0563C1"/>
                  <w:sz w:val="22"/>
                  <w:szCs w:val="22"/>
                  <w:u w:val="single"/>
                  <w:lang w:val="es-AR" w:eastAsia="en-US"/>
                </w:rPr>
                <w:t xml:space="preserve"> </w:t>
              </w:r>
              <w:proofErr w:type="spellStart"/>
              <w:r w:rsidRPr="003B32F5">
                <w:rPr>
                  <w:rFonts w:ascii="Arial" w:hAnsi="Arial" w:cs="Arial"/>
                  <w:color w:val="0563C1"/>
                  <w:sz w:val="22"/>
                  <w:szCs w:val="22"/>
                  <w:u w:val="single"/>
                  <w:lang w:val="es-AR" w:eastAsia="en-US"/>
                </w:rPr>
                <w:t>pomi</w:t>
              </w:r>
              <w:proofErr w:type="spellEnd"/>
              <w:r w:rsidRPr="003B32F5">
                <w:rPr>
                  <w:rFonts w:ascii="Arial" w:hAnsi="Arial" w:cs="Arial"/>
                  <w:color w:val="0563C1"/>
                  <w:sz w:val="22"/>
                  <w:szCs w:val="22"/>
                  <w:u w:val="single"/>
                  <w:lang w:val="es-AR" w:eastAsia="en-US"/>
                </w:rPr>
                <w:t xml:space="preserve">, Ricardo, “Costes y Gestión empresarial”, </w:t>
              </w:r>
            </w:hyperlink>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6000" w:type="dxa"/>
            <w:gridSpan w:val="5"/>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color w:val="0563C1"/>
                <w:sz w:val="22"/>
                <w:szCs w:val="22"/>
                <w:u w:val="single"/>
                <w:lang w:val="es-AR" w:eastAsia="en-US"/>
              </w:rPr>
            </w:pPr>
            <w:r w:rsidRPr="003B32F5">
              <w:rPr>
                <w:rFonts w:ascii="Arial" w:hAnsi="Arial" w:cs="Arial"/>
                <w:lang w:eastAsia="en-US"/>
              </w:rPr>
              <w:t>López Cruceiro (1986) “Costos, Conceptos Básicos, Terminología”  </w:t>
            </w:r>
            <w:proofErr w:type="spellStart"/>
            <w:r w:rsidRPr="003B32F5">
              <w:rPr>
                <w:rFonts w:ascii="Arial" w:hAnsi="Arial" w:cs="Arial"/>
                <w:lang w:eastAsia="en-US"/>
              </w:rPr>
              <w:t>Az</w:t>
            </w:r>
            <w:proofErr w:type="spellEnd"/>
            <w:r w:rsidRPr="003B32F5">
              <w:rPr>
                <w:rFonts w:ascii="Arial" w:hAnsi="Arial" w:cs="Arial"/>
                <w:lang w:eastAsia="en-US"/>
              </w:rPr>
              <w:t> Editora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color w:val="0563C1"/>
                <w:sz w:val="22"/>
                <w:szCs w:val="22"/>
                <w:u w:val="single"/>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lastRenderedPageBreak/>
              <w:t>Martínez </w:t>
            </w:r>
            <w:proofErr w:type="spellStart"/>
            <w:r w:rsidRPr="003B32F5">
              <w:rPr>
                <w:rFonts w:ascii="Arial" w:hAnsi="Arial" w:cs="Arial"/>
                <w:lang w:eastAsia="en-US"/>
              </w:rPr>
              <w:t>Ferrario</w:t>
            </w:r>
            <w:proofErr w:type="spellEnd"/>
            <w:r w:rsidRPr="003B32F5">
              <w:rPr>
                <w:rFonts w:ascii="Arial" w:hAnsi="Arial" w:cs="Arial"/>
                <w:lang w:eastAsia="en-US"/>
              </w:rPr>
              <w:t>, Eduardo “Estrategia Y Administración Agropecuaria”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Marulanda Castaño Oscar, “Costos y Presupuestos</w:t>
            </w:r>
            <w:proofErr w:type="gramStart"/>
            <w:r w:rsidRPr="003B32F5">
              <w:rPr>
                <w:rFonts w:ascii="Arial" w:hAnsi="Arial" w:cs="Arial"/>
                <w:lang w:val="es-AR" w:eastAsia="es-AR"/>
              </w:rPr>
              <w:t>”,</w:t>
            </w:r>
            <w:proofErr w:type="spellStart"/>
            <w:r w:rsidRPr="003B32F5">
              <w:rPr>
                <w:rFonts w:ascii="Arial" w:hAnsi="Arial" w:cs="Arial"/>
                <w:lang w:val="es-AR" w:eastAsia="es-AR"/>
              </w:rPr>
              <w:t>Univ</w:t>
            </w:r>
            <w:proofErr w:type="spellEnd"/>
            <w:r w:rsidRPr="003B32F5">
              <w:rPr>
                <w:rFonts w:ascii="Arial" w:hAnsi="Arial" w:cs="Arial"/>
                <w:lang w:val="es-AR" w:eastAsia="es-AR"/>
              </w:rPr>
              <w:t>.</w:t>
            </w:r>
            <w:proofErr w:type="gramEnd"/>
            <w:r w:rsidRPr="003B32F5">
              <w:rPr>
                <w:rFonts w:ascii="Arial" w:hAnsi="Arial" w:cs="Arial"/>
                <w:lang w:val="es-AR" w:eastAsia="es-AR"/>
              </w:rPr>
              <w:t xml:space="preserve"> </w:t>
            </w:r>
            <w:proofErr w:type="spellStart"/>
            <w:r w:rsidRPr="003B32F5">
              <w:rPr>
                <w:rFonts w:ascii="Arial" w:hAnsi="Arial" w:cs="Arial"/>
                <w:lang w:val="es-AR" w:eastAsia="es-AR"/>
              </w:rPr>
              <w:t>Nac</w:t>
            </w:r>
            <w:proofErr w:type="spellEnd"/>
            <w:r w:rsidRPr="003B32F5">
              <w:rPr>
                <w:rFonts w:ascii="Arial" w:hAnsi="Arial" w:cs="Arial"/>
                <w:lang w:val="es-AR" w:eastAsia="es-AR"/>
              </w:rPr>
              <w:t>. Abierta Colombia, 2005</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8326AB" w:rsidRDefault="00953FCC" w:rsidP="00436645">
            <w:pPr>
              <w:rPr>
                <w:rFonts w:ascii="Arial" w:hAnsi="Arial" w:cs="Arial"/>
                <w:lang w:val="es-AR" w:eastAsia="en-US"/>
              </w:rPr>
            </w:pPr>
            <w:r w:rsidRPr="003B32F5">
              <w:rPr>
                <w:rFonts w:ascii="Arial" w:hAnsi="Arial" w:cs="Arial"/>
                <w:lang w:eastAsia="en-US"/>
              </w:rPr>
              <w:t xml:space="preserve">Michael E. </w:t>
            </w:r>
            <w:proofErr w:type="spellStart"/>
            <w:r w:rsidRPr="003B32F5">
              <w:rPr>
                <w:rFonts w:ascii="Arial" w:hAnsi="Arial" w:cs="Arial"/>
                <w:lang w:eastAsia="en-US"/>
              </w:rPr>
              <w:t>Porter</w:t>
            </w:r>
            <w:proofErr w:type="spellEnd"/>
            <w:r w:rsidRPr="003B32F5">
              <w:rPr>
                <w:rFonts w:ascii="Arial" w:hAnsi="Arial" w:cs="Arial"/>
                <w:lang w:eastAsia="en-US"/>
              </w:rPr>
              <w:t> (1985) “Ventaja Competitiva” </w:t>
            </w:r>
            <w:proofErr w:type="spellStart"/>
            <w:r w:rsidRPr="003B32F5">
              <w:rPr>
                <w:rFonts w:ascii="Arial" w:hAnsi="Arial" w:cs="Arial"/>
                <w:lang w:eastAsia="en-US"/>
              </w:rPr>
              <w:t>Cecsa</w:t>
            </w:r>
            <w:proofErr w:type="spellEnd"/>
            <w:r w:rsidRPr="003B32F5">
              <w:rPr>
                <w:rFonts w:ascii="Arial" w:hAnsi="Arial" w:cs="Arial"/>
                <w:lang w:eastAsia="en-US"/>
              </w:rPr>
              <w:t> </w:t>
            </w:r>
          </w:p>
        </w:tc>
        <w:tc>
          <w:tcPr>
            <w:tcW w:w="1200" w:type="dxa"/>
            <w:tcBorders>
              <w:top w:val="nil"/>
              <w:left w:val="nil"/>
              <w:bottom w:val="nil"/>
              <w:right w:val="nil"/>
            </w:tcBorders>
            <w:shd w:val="clear" w:color="auto" w:fill="auto"/>
            <w:noWrap/>
            <w:vAlign w:val="bottom"/>
            <w:hideMark/>
          </w:tcPr>
          <w:p w:rsidR="00953FCC" w:rsidRPr="008326AB"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8326AB"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8326AB"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8326AB"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8326AB" w:rsidRDefault="00953FCC" w:rsidP="00436645">
            <w:pPr>
              <w:rPr>
                <w:rFonts w:ascii="Arial" w:hAnsi="Arial" w:cs="Arial"/>
                <w:lang w:val="es-AR" w:eastAsia="en-US"/>
              </w:rPr>
            </w:pPr>
          </w:p>
        </w:tc>
      </w:tr>
      <w:tr w:rsidR="00953FCC" w:rsidRPr="003B32F5" w:rsidTr="00436645">
        <w:trPr>
          <w:trHeight w:val="300"/>
        </w:trPr>
        <w:tc>
          <w:tcPr>
            <w:tcW w:w="4800" w:type="dxa"/>
            <w:gridSpan w:val="4"/>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 xml:space="preserve">Oriol Amat, Pilar </w:t>
            </w:r>
            <w:proofErr w:type="spellStart"/>
            <w:r w:rsidRPr="003B32F5">
              <w:rPr>
                <w:rFonts w:ascii="Arial" w:hAnsi="Arial" w:cs="Arial"/>
                <w:lang w:val="es-AR" w:eastAsia="es-AR"/>
              </w:rPr>
              <w:t>Sodevilla</w:t>
            </w:r>
            <w:proofErr w:type="spellEnd"/>
            <w:r w:rsidRPr="003B32F5">
              <w:rPr>
                <w:rFonts w:ascii="Arial" w:hAnsi="Arial" w:cs="Arial"/>
                <w:lang w:val="es-AR" w:eastAsia="es-AR"/>
              </w:rPr>
              <w:t xml:space="preserve">, Contabilidad </w:t>
            </w:r>
            <w:r>
              <w:rPr>
                <w:rFonts w:ascii="Arial" w:hAnsi="Arial" w:cs="Arial"/>
                <w:lang w:val="es-AR" w:eastAsia="es-AR"/>
              </w:rPr>
              <w:t>d</w:t>
            </w:r>
            <w:r w:rsidRPr="003B32F5">
              <w:rPr>
                <w:rFonts w:ascii="Arial" w:hAnsi="Arial" w:cs="Arial"/>
                <w:lang w:val="es-AR" w:eastAsia="es-AR"/>
              </w:rPr>
              <w:t xml:space="preserve">e Gestión y Costes”, </w:t>
            </w:r>
            <w:proofErr w:type="spellStart"/>
            <w:r w:rsidRPr="003B32F5">
              <w:rPr>
                <w:rFonts w:ascii="Arial" w:hAnsi="Arial" w:cs="Arial"/>
                <w:lang w:val="es-AR" w:eastAsia="es-AR"/>
              </w:rPr>
              <w:t>Profit</w:t>
            </w:r>
            <w:proofErr w:type="spellEnd"/>
            <w:r w:rsidRPr="003B32F5">
              <w:rPr>
                <w:rFonts w:ascii="Arial" w:hAnsi="Arial" w:cs="Arial"/>
                <w:lang w:val="es-AR" w:eastAsia="es-AR"/>
              </w:rPr>
              <w:t xml:space="preserve"> (</w:t>
            </w:r>
            <w:proofErr w:type="spellStart"/>
            <w:r w:rsidRPr="003B32F5">
              <w:rPr>
                <w:rFonts w:ascii="Arial" w:hAnsi="Arial" w:cs="Arial"/>
                <w:lang w:val="es-AR" w:eastAsia="es-AR"/>
              </w:rPr>
              <w:t>Accid</w:t>
            </w:r>
            <w:proofErr w:type="spellEnd"/>
            <w:r w:rsidRPr="003B32F5">
              <w:rPr>
                <w:rFonts w:ascii="Arial" w:hAnsi="Arial" w:cs="Arial"/>
                <w:lang w:val="es-AR" w:eastAsia="es-AR"/>
              </w:rPr>
              <w:t>)</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t>Pérez, Jorge (1998) Análisis De Estados Contables, Universidad Católica De Córdoba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proofErr w:type="spellStart"/>
            <w:r w:rsidRPr="003B32F5">
              <w:rPr>
                <w:rFonts w:ascii="Arial" w:hAnsi="Arial" w:cs="Arial"/>
                <w:lang w:val="es-AR" w:eastAsia="es-AR"/>
              </w:rPr>
              <w:t>Polimeni</w:t>
            </w:r>
            <w:proofErr w:type="spellEnd"/>
            <w:r w:rsidRPr="003B32F5">
              <w:rPr>
                <w:rFonts w:ascii="Arial" w:hAnsi="Arial" w:cs="Arial"/>
                <w:lang w:val="es-AR" w:eastAsia="es-AR"/>
              </w:rPr>
              <w:t xml:space="preserve"> Ralph S, “Contabilidad de Costos” Mc Graw Hill, 1987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proofErr w:type="spellStart"/>
            <w:r w:rsidRPr="003B32F5">
              <w:rPr>
                <w:rFonts w:ascii="Arial" w:hAnsi="Arial" w:cs="Arial"/>
                <w:lang w:eastAsia="en-US"/>
              </w:rPr>
              <w:t>Polimeni</w:t>
            </w:r>
            <w:proofErr w:type="spellEnd"/>
            <w:r w:rsidRPr="003B32F5">
              <w:rPr>
                <w:rFonts w:ascii="Arial" w:hAnsi="Arial" w:cs="Arial"/>
                <w:lang w:eastAsia="en-US"/>
              </w:rPr>
              <w:t>, </w:t>
            </w:r>
            <w:proofErr w:type="spellStart"/>
            <w:r w:rsidRPr="003B32F5">
              <w:rPr>
                <w:rFonts w:ascii="Arial" w:hAnsi="Arial" w:cs="Arial"/>
                <w:lang w:eastAsia="en-US"/>
              </w:rPr>
              <w:t>Fabozzi</w:t>
            </w:r>
            <w:proofErr w:type="spellEnd"/>
            <w:r w:rsidRPr="003B32F5">
              <w:rPr>
                <w:rFonts w:ascii="Arial" w:hAnsi="Arial" w:cs="Arial"/>
                <w:lang w:eastAsia="en-US"/>
              </w:rPr>
              <w:t xml:space="preserve">, </w:t>
            </w:r>
            <w:proofErr w:type="spellStart"/>
            <w:r w:rsidRPr="003B32F5">
              <w:rPr>
                <w:rFonts w:ascii="Arial" w:hAnsi="Arial" w:cs="Arial"/>
                <w:lang w:eastAsia="en-US"/>
              </w:rPr>
              <w:t>Adelberg</w:t>
            </w:r>
            <w:proofErr w:type="spellEnd"/>
            <w:r w:rsidRPr="003B32F5">
              <w:rPr>
                <w:rFonts w:ascii="Arial" w:hAnsi="Arial" w:cs="Arial"/>
                <w:lang w:eastAsia="en-US"/>
              </w:rPr>
              <w:t> (1997) Contabilidad De Costos, Mc Graw Hill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7200" w:type="dxa"/>
            <w:gridSpan w:val="6"/>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 xml:space="preserve">Rincón S, Carlos Augusto Villareal Vásquez, Fernando”, Costos Decisiones empresariales”,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hyperlink r:id="rId13" w:history="1">
              <w:r w:rsidRPr="003B32F5">
                <w:rPr>
                  <w:rFonts w:ascii="Arial" w:hAnsi="Arial" w:cs="Arial"/>
                  <w:color w:val="0563C1"/>
                  <w:sz w:val="22"/>
                  <w:szCs w:val="22"/>
                  <w:u w:val="single"/>
                  <w:lang w:val="es-AR" w:eastAsia="en-US"/>
                </w:rPr>
                <w:t xml:space="preserve">Soriano </w:t>
              </w:r>
              <w:proofErr w:type="spellStart"/>
              <w:r w:rsidRPr="003B32F5">
                <w:rPr>
                  <w:rFonts w:ascii="Arial" w:hAnsi="Arial" w:cs="Arial"/>
                  <w:color w:val="0563C1"/>
                  <w:sz w:val="22"/>
                  <w:szCs w:val="22"/>
                  <w:u w:val="single"/>
                  <w:lang w:val="es-AR" w:eastAsia="en-US"/>
                </w:rPr>
                <w:t>Soriano</w:t>
              </w:r>
              <w:proofErr w:type="spellEnd"/>
              <w:r w:rsidRPr="003B32F5">
                <w:rPr>
                  <w:rFonts w:ascii="Arial" w:hAnsi="Arial" w:cs="Arial"/>
                  <w:color w:val="0563C1"/>
                  <w:sz w:val="22"/>
                  <w:szCs w:val="22"/>
                  <w:u w:val="single"/>
                  <w:lang w:val="es-AR" w:eastAsia="en-US"/>
                </w:rPr>
                <w:t xml:space="preserve">, </w:t>
              </w:r>
              <w:proofErr w:type="spellStart"/>
              <w:r w:rsidRPr="003B32F5">
                <w:rPr>
                  <w:rFonts w:ascii="Arial" w:hAnsi="Arial" w:cs="Arial"/>
                  <w:color w:val="0563C1"/>
                  <w:sz w:val="22"/>
                  <w:szCs w:val="22"/>
                  <w:u w:val="single"/>
                  <w:lang w:val="es-AR" w:eastAsia="en-US"/>
                </w:rPr>
                <w:t>Claudo</w:t>
              </w:r>
              <w:proofErr w:type="spellEnd"/>
              <w:r w:rsidRPr="003B32F5">
                <w:rPr>
                  <w:rFonts w:ascii="Arial" w:hAnsi="Arial" w:cs="Arial"/>
                  <w:color w:val="0563C1"/>
                  <w:sz w:val="22"/>
                  <w:szCs w:val="22"/>
                  <w:u w:val="single"/>
                  <w:lang w:val="es-AR" w:eastAsia="en-US"/>
                </w:rPr>
                <w:t xml:space="preserve"> L., “Control de Costes”, </w:t>
              </w:r>
            </w:hyperlink>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4800" w:type="dxa"/>
            <w:gridSpan w:val="4"/>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color w:val="0563C1"/>
                <w:sz w:val="22"/>
                <w:szCs w:val="22"/>
                <w:u w:val="single"/>
                <w:lang w:val="es-AR" w:eastAsia="en-US"/>
              </w:rPr>
            </w:pPr>
            <w:r w:rsidRPr="003B32F5">
              <w:rPr>
                <w:rFonts w:ascii="Arial" w:hAnsi="Arial" w:cs="Arial"/>
                <w:lang w:val="es-AR" w:eastAsia="es-AR"/>
              </w:rPr>
              <w:t xml:space="preserve">Toro López, Francisco J Toro López, Francisco J, “Costos, ABC y Presupuestos”,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color w:val="0563C1"/>
                <w:sz w:val="22"/>
                <w:szCs w:val="22"/>
                <w:u w:val="single"/>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Torres Salazar Gabriel, “Contabilidad de Costos y Presupuestos”, Legal Publishing, 2011</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8400" w:type="dxa"/>
            <w:gridSpan w:val="7"/>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val="es-AR" w:eastAsia="es-AR"/>
              </w:rPr>
              <w:t xml:space="preserve">Varas Contreras Humberto; “Fundamentos de Contabilidad de Costos”, </w:t>
            </w:r>
            <w:proofErr w:type="spellStart"/>
            <w:r w:rsidRPr="003B32F5">
              <w:rPr>
                <w:rFonts w:ascii="Arial" w:hAnsi="Arial" w:cs="Arial"/>
                <w:lang w:val="es-AR" w:eastAsia="es-AR"/>
              </w:rPr>
              <w:t>Barbara</w:t>
            </w:r>
            <w:proofErr w:type="spellEnd"/>
            <w:r w:rsidRPr="003B32F5">
              <w:rPr>
                <w:rFonts w:ascii="Arial" w:hAnsi="Arial" w:cs="Arial"/>
                <w:lang w:val="es-AR" w:eastAsia="es-AR"/>
              </w:rPr>
              <w:t xml:space="preserve"> </w:t>
            </w:r>
            <w:proofErr w:type="spellStart"/>
            <w:r w:rsidRPr="003B32F5">
              <w:rPr>
                <w:rFonts w:ascii="Arial" w:hAnsi="Arial" w:cs="Arial"/>
                <w:lang w:val="es-AR" w:eastAsia="es-AR"/>
              </w:rPr>
              <w:t>Kirsten</w:t>
            </w:r>
            <w:proofErr w:type="spellEnd"/>
            <w:r w:rsidRPr="003B32F5">
              <w:rPr>
                <w:rFonts w:ascii="Arial" w:hAnsi="Arial" w:cs="Arial"/>
                <w:lang w:val="es-AR" w:eastAsia="es-AR"/>
              </w:rPr>
              <w:t xml:space="preserve"> </w:t>
            </w:r>
            <w:proofErr w:type="spellStart"/>
            <w:r w:rsidRPr="003B32F5">
              <w:rPr>
                <w:rFonts w:ascii="Arial" w:hAnsi="Arial" w:cs="Arial"/>
                <w:lang w:val="es-AR" w:eastAsia="es-AR"/>
              </w:rPr>
              <w:t>Davila</w:t>
            </w:r>
            <w:proofErr w:type="spellEnd"/>
            <w:r w:rsidRPr="003B32F5">
              <w:rPr>
                <w:rFonts w:ascii="Arial" w:hAnsi="Arial" w:cs="Arial"/>
                <w:lang w:val="es-AR" w:eastAsia="es-AR"/>
              </w:rPr>
              <w:t>, 2007</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9600" w:type="dxa"/>
            <w:gridSpan w:val="8"/>
            <w:tcBorders>
              <w:top w:val="nil"/>
              <w:left w:val="nil"/>
              <w:bottom w:val="nil"/>
              <w:right w:val="nil"/>
            </w:tcBorders>
            <w:shd w:val="clear" w:color="auto" w:fill="auto"/>
            <w:noWrap/>
            <w:vAlign w:val="center"/>
            <w:hideMark/>
          </w:tcPr>
          <w:p w:rsidR="00953FCC" w:rsidRPr="003B32F5" w:rsidRDefault="00953FCC" w:rsidP="00436645">
            <w:pPr>
              <w:rPr>
                <w:rFonts w:ascii="Arial" w:hAnsi="Arial" w:cs="Arial"/>
                <w:lang w:val="es-AR" w:eastAsia="en-US"/>
              </w:rPr>
            </w:pPr>
            <w:r w:rsidRPr="003B32F5">
              <w:rPr>
                <w:rFonts w:ascii="Arial" w:hAnsi="Arial" w:cs="Arial"/>
                <w:lang w:eastAsia="en-US"/>
              </w:rPr>
              <w:t>Vázquez , Juan Carlos (1999) Costos, Aguilar </w:t>
            </w: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r w:rsidR="00953FCC" w:rsidRPr="003B32F5" w:rsidTr="00436645">
        <w:trPr>
          <w:trHeight w:val="300"/>
        </w:trPr>
        <w:tc>
          <w:tcPr>
            <w:tcW w:w="4800" w:type="dxa"/>
            <w:gridSpan w:val="4"/>
            <w:tcBorders>
              <w:top w:val="nil"/>
              <w:left w:val="nil"/>
              <w:bottom w:val="nil"/>
              <w:right w:val="nil"/>
            </w:tcBorders>
            <w:shd w:val="clear" w:color="auto" w:fill="auto"/>
            <w:noWrap/>
            <w:vAlign w:val="center"/>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c>
          <w:tcPr>
            <w:tcW w:w="1200" w:type="dxa"/>
            <w:tcBorders>
              <w:top w:val="nil"/>
              <w:left w:val="nil"/>
              <w:bottom w:val="nil"/>
              <w:right w:val="nil"/>
            </w:tcBorders>
            <w:shd w:val="clear" w:color="auto" w:fill="auto"/>
            <w:noWrap/>
            <w:vAlign w:val="bottom"/>
            <w:hideMark/>
          </w:tcPr>
          <w:p w:rsidR="00953FCC" w:rsidRPr="003B32F5" w:rsidRDefault="00953FCC" w:rsidP="00436645">
            <w:pPr>
              <w:rPr>
                <w:rFonts w:ascii="Arial" w:hAnsi="Arial" w:cs="Arial"/>
                <w:lang w:val="es-AR" w:eastAsia="en-US"/>
              </w:rPr>
            </w:pPr>
          </w:p>
        </w:tc>
      </w:tr>
    </w:tbl>
    <w:p w:rsidR="00953FCC" w:rsidRDefault="00953FCC" w:rsidP="00D33BE2">
      <w:pPr>
        <w:spacing w:line="360" w:lineRule="auto"/>
        <w:jc w:val="both"/>
        <w:rPr>
          <w:rFonts w:eastAsiaTheme="minorHAnsi"/>
          <w:sz w:val="22"/>
          <w:szCs w:val="22"/>
          <w:lang w:eastAsia="es-AR"/>
        </w:rPr>
      </w:pPr>
    </w:p>
    <w:p w:rsidR="00953FCC" w:rsidRDefault="00953FCC" w:rsidP="00D33BE2">
      <w:pPr>
        <w:spacing w:line="360" w:lineRule="auto"/>
        <w:jc w:val="both"/>
        <w:rPr>
          <w:rFonts w:eastAsiaTheme="minorHAnsi"/>
          <w:sz w:val="22"/>
          <w:szCs w:val="22"/>
          <w:lang w:eastAsia="es-AR"/>
        </w:rPr>
      </w:pPr>
    </w:p>
    <w:p w:rsidR="00953FCC" w:rsidRPr="00D33BE2" w:rsidRDefault="00953FCC" w:rsidP="00D33BE2">
      <w:pPr>
        <w:spacing w:line="360" w:lineRule="auto"/>
        <w:jc w:val="both"/>
        <w:rPr>
          <w:rFonts w:eastAsiaTheme="minorHAnsi"/>
          <w:sz w:val="22"/>
          <w:szCs w:val="22"/>
          <w:lang w:eastAsia="es-AR"/>
        </w:rPr>
      </w:pPr>
    </w:p>
    <w:p w:rsidR="00D33BE2" w:rsidRPr="00D33BE2" w:rsidRDefault="00D33BE2" w:rsidP="00D33BE2">
      <w:pPr>
        <w:pStyle w:val="Sinespaciado"/>
        <w:spacing w:line="360" w:lineRule="auto"/>
        <w:jc w:val="both"/>
        <w:rPr>
          <w:rFonts w:ascii="Times New Roman" w:hAnsi="Times New Roman" w:cs="Times New Roman"/>
          <w:sz w:val="24"/>
          <w:szCs w:val="24"/>
          <w:lang w:val="es-ES" w:eastAsia="es-AR"/>
        </w:rPr>
      </w:pPr>
    </w:p>
    <w:p w:rsidR="00D33BE2" w:rsidRPr="008219D6" w:rsidRDefault="00D33BE2" w:rsidP="008219D6">
      <w:pPr>
        <w:spacing w:after="160" w:line="360" w:lineRule="auto"/>
        <w:jc w:val="both"/>
        <w:rPr>
          <w:rFonts w:eastAsiaTheme="minorHAnsi"/>
          <w:sz w:val="24"/>
          <w:szCs w:val="24"/>
          <w:lang w:eastAsia="en-US"/>
        </w:rPr>
      </w:pPr>
    </w:p>
    <w:p w:rsidR="00D80AAD" w:rsidRPr="0018333F" w:rsidRDefault="00D80AAD" w:rsidP="00D80AAD">
      <w:pPr>
        <w:spacing w:line="360" w:lineRule="auto"/>
        <w:rPr>
          <w:sz w:val="24"/>
          <w:szCs w:val="24"/>
          <w:lang w:val="es-AR"/>
        </w:rPr>
      </w:pPr>
    </w:p>
    <w:sectPr w:rsidR="00D80AAD" w:rsidRPr="001833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3EB"/>
    <w:multiLevelType w:val="hybridMultilevel"/>
    <w:tmpl w:val="91AA909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AD210C"/>
    <w:multiLevelType w:val="hybridMultilevel"/>
    <w:tmpl w:val="FA10D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A1CC9"/>
    <w:multiLevelType w:val="hybridMultilevel"/>
    <w:tmpl w:val="05DAE0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3706FBD"/>
    <w:multiLevelType w:val="hybridMultilevel"/>
    <w:tmpl w:val="EA6CE3D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ADA1B00"/>
    <w:multiLevelType w:val="hybridMultilevel"/>
    <w:tmpl w:val="09AA30A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2D91589E"/>
    <w:multiLevelType w:val="hybridMultilevel"/>
    <w:tmpl w:val="ED986A3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2EED6E50"/>
    <w:multiLevelType w:val="hybridMultilevel"/>
    <w:tmpl w:val="775476FA"/>
    <w:lvl w:ilvl="0" w:tplc="04090017">
      <w:start w:val="1"/>
      <w:numFmt w:val="lowerLetter"/>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3E1C4362" w:tentative="1">
      <w:start w:val="1"/>
      <w:numFmt w:val="bullet"/>
      <w:lvlText w:val=""/>
      <w:lvlJc w:val="left"/>
      <w:pPr>
        <w:tabs>
          <w:tab w:val="num" w:pos="1800"/>
        </w:tabs>
        <w:ind w:left="1800" w:hanging="360"/>
      </w:pPr>
      <w:rPr>
        <w:rFonts w:ascii="Wingdings" w:hAnsi="Wingdings" w:hint="default"/>
      </w:rPr>
    </w:lvl>
    <w:lvl w:ilvl="3" w:tplc="5C42D578" w:tentative="1">
      <w:start w:val="1"/>
      <w:numFmt w:val="bullet"/>
      <w:lvlText w:val=""/>
      <w:lvlJc w:val="left"/>
      <w:pPr>
        <w:tabs>
          <w:tab w:val="num" w:pos="2520"/>
        </w:tabs>
        <w:ind w:left="2520" w:hanging="360"/>
      </w:pPr>
      <w:rPr>
        <w:rFonts w:ascii="Wingdings" w:hAnsi="Wingdings" w:hint="default"/>
      </w:rPr>
    </w:lvl>
    <w:lvl w:ilvl="4" w:tplc="1B62F5CC" w:tentative="1">
      <w:start w:val="1"/>
      <w:numFmt w:val="bullet"/>
      <w:lvlText w:val=""/>
      <w:lvlJc w:val="left"/>
      <w:pPr>
        <w:tabs>
          <w:tab w:val="num" w:pos="3240"/>
        </w:tabs>
        <w:ind w:left="3240" w:hanging="360"/>
      </w:pPr>
      <w:rPr>
        <w:rFonts w:ascii="Wingdings" w:hAnsi="Wingdings" w:hint="default"/>
      </w:rPr>
    </w:lvl>
    <w:lvl w:ilvl="5" w:tplc="203E36A6" w:tentative="1">
      <w:start w:val="1"/>
      <w:numFmt w:val="bullet"/>
      <w:lvlText w:val=""/>
      <w:lvlJc w:val="left"/>
      <w:pPr>
        <w:tabs>
          <w:tab w:val="num" w:pos="3960"/>
        </w:tabs>
        <w:ind w:left="3960" w:hanging="360"/>
      </w:pPr>
      <w:rPr>
        <w:rFonts w:ascii="Wingdings" w:hAnsi="Wingdings" w:hint="default"/>
      </w:rPr>
    </w:lvl>
    <w:lvl w:ilvl="6" w:tplc="C9E009C8" w:tentative="1">
      <w:start w:val="1"/>
      <w:numFmt w:val="bullet"/>
      <w:lvlText w:val=""/>
      <w:lvlJc w:val="left"/>
      <w:pPr>
        <w:tabs>
          <w:tab w:val="num" w:pos="4680"/>
        </w:tabs>
        <w:ind w:left="4680" w:hanging="360"/>
      </w:pPr>
      <w:rPr>
        <w:rFonts w:ascii="Wingdings" w:hAnsi="Wingdings" w:hint="default"/>
      </w:rPr>
    </w:lvl>
    <w:lvl w:ilvl="7" w:tplc="7968EEF2" w:tentative="1">
      <w:start w:val="1"/>
      <w:numFmt w:val="bullet"/>
      <w:lvlText w:val=""/>
      <w:lvlJc w:val="left"/>
      <w:pPr>
        <w:tabs>
          <w:tab w:val="num" w:pos="5400"/>
        </w:tabs>
        <w:ind w:left="5400" w:hanging="360"/>
      </w:pPr>
      <w:rPr>
        <w:rFonts w:ascii="Wingdings" w:hAnsi="Wingdings" w:hint="default"/>
      </w:rPr>
    </w:lvl>
    <w:lvl w:ilvl="8" w:tplc="5448B54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6E106B"/>
    <w:multiLevelType w:val="hybridMultilevel"/>
    <w:tmpl w:val="30547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EE0676"/>
    <w:multiLevelType w:val="hybridMultilevel"/>
    <w:tmpl w:val="0204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D375E"/>
    <w:multiLevelType w:val="hybridMultilevel"/>
    <w:tmpl w:val="8502281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0CE59BD"/>
    <w:multiLevelType w:val="hybridMultilevel"/>
    <w:tmpl w:val="D06E8D7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15:restartNumberingAfterBreak="0">
    <w:nsid w:val="716D35C7"/>
    <w:multiLevelType w:val="hybridMultilevel"/>
    <w:tmpl w:val="A0021796"/>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77292EC9"/>
    <w:multiLevelType w:val="hybridMultilevel"/>
    <w:tmpl w:val="3C4A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B352C"/>
    <w:multiLevelType w:val="hybridMultilevel"/>
    <w:tmpl w:val="D184617A"/>
    <w:lvl w:ilvl="0" w:tplc="04D48418">
      <w:start w:val="1"/>
      <w:numFmt w:val="decimal"/>
      <w:lvlText w:val="%1)"/>
      <w:lvlJc w:val="left"/>
      <w:pPr>
        <w:ind w:left="2563" w:hanging="72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3"/>
  </w:num>
  <w:num w:numId="2">
    <w:abstractNumId w:val="2"/>
  </w:num>
  <w:num w:numId="3">
    <w:abstractNumId w:val="7"/>
  </w:num>
  <w:num w:numId="4">
    <w:abstractNumId w:val="0"/>
  </w:num>
  <w:num w:numId="5">
    <w:abstractNumId w:val="3"/>
  </w:num>
  <w:num w:numId="6">
    <w:abstractNumId w:val="10"/>
  </w:num>
  <w:num w:numId="7">
    <w:abstractNumId w:val="5"/>
  </w:num>
  <w:num w:numId="8">
    <w:abstractNumId w:val="4"/>
  </w:num>
  <w:num w:numId="9">
    <w:abstractNumId w:val="1"/>
  </w:num>
  <w:num w:numId="10">
    <w:abstractNumId w:val="11"/>
  </w:num>
  <w:num w:numId="11">
    <w:abstractNumId w:val="6"/>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AD"/>
    <w:rsid w:val="00062582"/>
    <w:rsid w:val="0018333F"/>
    <w:rsid w:val="003374CA"/>
    <w:rsid w:val="00665228"/>
    <w:rsid w:val="006B19DA"/>
    <w:rsid w:val="0070097A"/>
    <w:rsid w:val="007224E6"/>
    <w:rsid w:val="008219D6"/>
    <w:rsid w:val="00953FCC"/>
    <w:rsid w:val="00C4607E"/>
    <w:rsid w:val="00D33BE2"/>
    <w:rsid w:val="00D80AAD"/>
    <w:rsid w:val="00DC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B3C"/>
  <w15:chartTrackingRefBased/>
  <w15:docId w15:val="{9B801254-A97E-457D-913B-CC487DEF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AD"/>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l34">
    <w:name w:val="xl34"/>
    <w:basedOn w:val="Normal"/>
    <w:rsid w:val="00D80AAD"/>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Prrafodelista">
    <w:name w:val="List Paragraph"/>
    <w:basedOn w:val="Normal"/>
    <w:uiPriority w:val="34"/>
    <w:qFormat/>
    <w:rsid w:val="0070097A"/>
    <w:pPr>
      <w:ind w:left="720"/>
      <w:contextualSpacing/>
    </w:pPr>
  </w:style>
  <w:style w:type="paragraph" w:styleId="Sinespaciado">
    <w:name w:val="No Spacing"/>
    <w:uiPriority w:val="1"/>
    <w:qFormat/>
    <w:rsid w:val="00D33BE2"/>
    <w:pPr>
      <w:spacing w:after="0" w:line="240" w:lineRule="auto"/>
    </w:pPr>
    <w:rPr>
      <w:lang w:val="es-AR"/>
    </w:rPr>
  </w:style>
  <w:style w:type="character" w:styleId="Hipervnculo">
    <w:name w:val="Hyperlink"/>
    <w:basedOn w:val="Fuentedeprrafopredeter"/>
    <w:rsid w:val="00953FCC"/>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f.com.ar/DI3P9788415505730/Nuevas+tendencias+en+reducci%C3" TargetMode="External"/><Relationship Id="rId13" Type="http://schemas.openxmlformats.org/officeDocument/2006/relationships/hyperlink" Target="http://www.lsf.com.ar/A/Soriano-Soriano--Claudo-L_.aspx" TargetMode="External"/><Relationship Id="rId3" Type="http://schemas.openxmlformats.org/officeDocument/2006/relationships/settings" Target="settings.xml"/><Relationship Id="rId7" Type="http://schemas.openxmlformats.org/officeDocument/2006/relationships/hyperlink" Target="http://www.lsf.com.ar/A/--ACCID.aspx" TargetMode="External"/><Relationship Id="rId12" Type="http://schemas.openxmlformats.org/officeDocument/2006/relationships/hyperlink" Target="http://www.lsf.com.ar/A/Laporte-pomi--Ricard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sf.com.ar/resulta.aspx?key=COSTOS&amp;d=1&amp;submit.x=0&amp;submit.y" TargetMode="External"/><Relationship Id="rId5" Type="http://schemas.openxmlformats.org/officeDocument/2006/relationships/hyperlink" Target="https://es.wikipedia.org/wiki/Partida_doble" TargetMode="External"/><Relationship Id="rId15" Type="http://schemas.openxmlformats.org/officeDocument/2006/relationships/theme" Target="theme/theme1.xml"/><Relationship Id="rId10" Type="http://schemas.openxmlformats.org/officeDocument/2006/relationships/hyperlink" Target="http://www.lsf.com.ar/DI3P9788492956814/Contabilidad+y+gesti%C3%B3n" TargetMode="External"/><Relationship Id="rId4" Type="http://schemas.openxmlformats.org/officeDocument/2006/relationships/webSettings" Target="webSettings.xml"/><Relationship Id="rId9" Type="http://schemas.openxmlformats.org/officeDocument/2006/relationships/hyperlink" Target="http://www.lsf.com.ar/DI3P9788490481967/CONTABILIDAD+DE+COSTES+Y+TOM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5162</Words>
  <Characters>30663</Characters>
  <Application>Microsoft Office Word</Application>
  <DocSecurity>0</DocSecurity>
  <Lines>652</Lines>
  <Paragraphs>288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2020-10-03T17:10:00Z</dcterms:created>
  <dcterms:modified xsi:type="dcterms:W3CDTF">2020-10-03T17:10:00Z</dcterms:modified>
</cp:coreProperties>
</file>