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B893D" w14:textId="77777777" w:rsidR="00FE2E61" w:rsidRPr="0051749A" w:rsidRDefault="00FE2E61" w:rsidP="0065525C">
      <w:pPr>
        <w:shd w:val="clear" w:color="auto" w:fill="FFFFFF"/>
        <w:spacing w:after="300" w:line="360" w:lineRule="auto"/>
        <w:ind w:right="100"/>
        <w:jc w:val="center"/>
        <w:rPr>
          <w:rFonts w:ascii="Times New Roman" w:hAnsi="Times New Roman" w:cs="Times New Roman"/>
          <w:b/>
          <w:sz w:val="24"/>
          <w:szCs w:val="24"/>
          <w:highlight w:val="white"/>
        </w:rPr>
      </w:pPr>
      <w:bookmarkStart w:id="0" w:name="_GoBack"/>
      <w:bookmarkEnd w:id="0"/>
    </w:p>
    <w:p w14:paraId="146B684E" w14:textId="77777777" w:rsidR="00FE2E61" w:rsidRPr="0051749A" w:rsidRDefault="00FE2E61" w:rsidP="0065525C">
      <w:pPr>
        <w:shd w:val="clear" w:color="auto" w:fill="FFFFFF"/>
        <w:spacing w:after="300" w:line="360" w:lineRule="auto"/>
        <w:ind w:right="100"/>
        <w:jc w:val="center"/>
        <w:rPr>
          <w:rFonts w:ascii="Times New Roman" w:hAnsi="Times New Roman" w:cs="Times New Roman"/>
          <w:b/>
          <w:sz w:val="24"/>
          <w:szCs w:val="24"/>
          <w:highlight w:val="white"/>
        </w:rPr>
      </w:pPr>
    </w:p>
    <w:p w14:paraId="4CC773A1" w14:textId="2CE155C3" w:rsidR="0065525C" w:rsidRPr="0051749A" w:rsidRDefault="0065525C" w:rsidP="0065525C">
      <w:pPr>
        <w:shd w:val="clear" w:color="auto" w:fill="FFFFFF"/>
        <w:spacing w:after="300" w:line="360" w:lineRule="auto"/>
        <w:ind w:right="100"/>
        <w:jc w:val="center"/>
        <w:rPr>
          <w:rFonts w:ascii="Times New Roman" w:hAnsi="Times New Roman" w:cs="Times New Roman"/>
          <w:b/>
          <w:i/>
          <w:sz w:val="24"/>
          <w:szCs w:val="24"/>
          <w:highlight w:val="white"/>
        </w:rPr>
      </w:pPr>
      <w:r w:rsidRPr="0051749A">
        <w:rPr>
          <w:rFonts w:ascii="Times New Roman" w:hAnsi="Times New Roman" w:cs="Times New Roman"/>
          <w:b/>
          <w:sz w:val="24"/>
          <w:szCs w:val="24"/>
          <w:highlight w:val="white"/>
        </w:rPr>
        <w:t xml:space="preserve">VINCULACIONES ENTRE </w:t>
      </w:r>
      <w:r w:rsidR="00D93585">
        <w:rPr>
          <w:rFonts w:ascii="Times New Roman" w:hAnsi="Times New Roman" w:cs="Times New Roman"/>
          <w:b/>
          <w:sz w:val="24"/>
          <w:szCs w:val="24"/>
          <w:highlight w:val="white"/>
        </w:rPr>
        <w:t>CAPITAL INTELECTUAL</w:t>
      </w:r>
      <w:r w:rsidRPr="0051749A">
        <w:rPr>
          <w:rFonts w:ascii="Times New Roman" w:hAnsi="Times New Roman" w:cs="Times New Roman"/>
          <w:b/>
          <w:sz w:val="24"/>
          <w:szCs w:val="24"/>
          <w:highlight w:val="white"/>
        </w:rPr>
        <w:t xml:space="preserve"> E </w:t>
      </w:r>
      <w:r w:rsidR="00D93585">
        <w:rPr>
          <w:rFonts w:ascii="Times New Roman" w:hAnsi="Times New Roman" w:cs="Times New Roman"/>
          <w:b/>
          <w:sz w:val="24"/>
          <w:szCs w:val="24"/>
          <w:highlight w:val="white"/>
        </w:rPr>
        <w:t>INTELIGENCIA ARTIFICIAL</w:t>
      </w:r>
    </w:p>
    <w:p w14:paraId="1AABB724" w14:textId="0EAA308F" w:rsidR="0065525C" w:rsidRPr="0051749A" w:rsidRDefault="0065525C" w:rsidP="0065525C">
      <w:pPr>
        <w:spacing w:after="240" w:line="360" w:lineRule="auto"/>
        <w:ind w:firstLine="426"/>
        <w:jc w:val="center"/>
        <w:rPr>
          <w:rFonts w:ascii="Times New Roman" w:hAnsi="Times New Roman" w:cs="Times New Roman"/>
          <w:sz w:val="24"/>
          <w:szCs w:val="24"/>
        </w:rPr>
      </w:pPr>
      <w:r w:rsidRPr="0051749A">
        <w:rPr>
          <w:rFonts w:ascii="Times New Roman" w:hAnsi="Times New Roman" w:cs="Times New Roman"/>
          <w:sz w:val="24"/>
          <w:szCs w:val="24"/>
        </w:rPr>
        <w:t xml:space="preserve">Eje temático: 7. </w:t>
      </w:r>
      <w:r w:rsidR="00D93585">
        <w:rPr>
          <w:rFonts w:ascii="Times New Roman" w:hAnsi="Times New Roman" w:cs="Times New Roman"/>
          <w:sz w:val="24"/>
          <w:szCs w:val="24"/>
        </w:rPr>
        <w:t>CI</w:t>
      </w:r>
      <w:r w:rsidRPr="0051749A">
        <w:rPr>
          <w:rFonts w:ascii="Times New Roman" w:hAnsi="Times New Roman" w:cs="Times New Roman"/>
          <w:sz w:val="24"/>
          <w:szCs w:val="24"/>
        </w:rPr>
        <w:t>, capital humano y sostenibilidad</w:t>
      </w:r>
    </w:p>
    <w:p w14:paraId="489D96C7" w14:textId="77777777" w:rsidR="0065525C" w:rsidRPr="0051749A" w:rsidRDefault="0065525C" w:rsidP="0065525C">
      <w:pPr>
        <w:spacing w:line="360" w:lineRule="auto"/>
        <w:jc w:val="center"/>
        <w:rPr>
          <w:rFonts w:ascii="Times New Roman" w:hAnsi="Times New Roman" w:cs="Times New Roman"/>
          <w:sz w:val="24"/>
          <w:szCs w:val="24"/>
          <w:u w:val="single"/>
        </w:rPr>
      </w:pPr>
      <w:r w:rsidRPr="0051749A">
        <w:rPr>
          <w:rFonts w:ascii="Times New Roman" w:hAnsi="Times New Roman" w:cs="Times New Roman"/>
          <w:sz w:val="24"/>
          <w:szCs w:val="24"/>
          <w:u w:val="single"/>
        </w:rPr>
        <w:t>AUTORES</w:t>
      </w:r>
    </w:p>
    <w:p w14:paraId="751C147E" w14:textId="77777777" w:rsidR="0065525C" w:rsidRPr="0051749A" w:rsidRDefault="0065525C" w:rsidP="0065525C">
      <w:pPr>
        <w:spacing w:before="240" w:line="360" w:lineRule="auto"/>
        <w:jc w:val="center"/>
        <w:rPr>
          <w:rFonts w:ascii="Times New Roman" w:hAnsi="Times New Roman" w:cs="Times New Roman"/>
          <w:sz w:val="24"/>
          <w:szCs w:val="24"/>
        </w:rPr>
      </w:pPr>
      <w:proofErr w:type="spellStart"/>
      <w:r w:rsidRPr="0051749A">
        <w:rPr>
          <w:rFonts w:ascii="Times New Roman" w:hAnsi="Times New Roman" w:cs="Times New Roman"/>
          <w:sz w:val="24"/>
          <w:szCs w:val="24"/>
        </w:rPr>
        <w:t>Sader</w:t>
      </w:r>
      <w:proofErr w:type="spellEnd"/>
      <w:r w:rsidRPr="0051749A">
        <w:rPr>
          <w:rFonts w:ascii="Times New Roman" w:hAnsi="Times New Roman" w:cs="Times New Roman"/>
          <w:sz w:val="24"/>
          <w:szCs w:val="24"/>
        </w:rPr>
        <w:t>, Gustavo</w:t>
      </w:r>
    </w:p>
    <w:p w14:paraId="514B1471" w14:textId="77777777" w:rsidR="0065525C" w:rsidRPr="0051749A" w:rsidRDefault="0065525C" w:rsidP="0065525C">
      <w:pPr>
        <w:spacing w:line="360" w:lineRule="auto"/>
        <w:jc w:val="center"/>
        <w:rPr>
          <w:rFonts w:ascii="Times New Roman" w:hAnsi="Times New Roman" w:cs="Times New Roman"/>
          <w:sz w:val="24"/>
          <w:szCs w:val="24"/>
        </w:rPr>
      </w:pPr>
      <w:r w:rsidRPr="0051749A">
        <w:rPr>
          <w:rFonts w:ascii="Times New Roman" w:hAnsi="Times New Roman" w:cs="Times New Roman"/>
          <w:sz w:val="24"/>
          <w:szCs w:val="24"/>
        </w:rPr>
        <w:t>FCE, UNRC, Ruta 36 km 601- (5800) Río Cuarto- Córdoba</w:t>
      </w:r>
    </w:p>
    <w:p w14:paraId="485C17D4" w14:textId="77777777" w:rsidR="0065525C" w:rsidRPr="0051749A" w:rsidRDefault="0065525C" w:rsidP="0065525C">
      <w:pPr>
        <w:spacing w:line="360" w:lineRule="auto"/>
        <w:jc w:val="center"/>
        <w:rPr>
          <w:rFonts w:ascii="Times New Roman" w:hAnsi="Times New Roman" w:cs="Times New Roman"/>
          <w:sz w:val="24"/>
          <w:szCs w:val="24"/>
        </w:rPr>
      </w:pPr>
      <w:r w:rsidRPr="0051749A">
        <w:rPr>
          <w:rFonts w:ascii="Times New Roman" w:hAnsi="Times New Roman" w:cs="Times New Roman"/>
          <w:sz w:val="24"/>
          <w:szCs w:val="24"/>
        </w:rPr>
        <w:t xml:space="preserve">IAPCS- UNVM, Arturo </w:t>
      </w:r>
      <w:proofErr w:type="spellStart"/>
      <w:r w:rsidRPr="0051749A">
        <w:rPr>
          <w:rFonts w:ascii="Times New Roman" w:hAnsi="Times New Roman" w:cs="Times New Roman"/>
          <w:sz w:val="24"/>
          <w:szCs w:val="24"/>
        </w:rPr>
        <w:t>Jauretche</w:t>
      </w:r>
      <w:proofErr w:type="spellEnd"/>
      <w:r w:rsidRPr="0051749A">
        <w:rPr>
          <w:rFonts w:ascii="Times New Roman" w:hAnsi="Times New Roman" w:cs="Times New Roman"/>
          <w:sz w:val="24"/>
          <w:szCs w:val="24"/>
        </w:rPr>
        <w:t xml:space="preserve"> 1555 (5900) Río Cuarto- Córdoba</w:t>
      </w:r>
    </w:p>
    <w:p w14:paraId="100B059F" w14:textId="77777777" w:rsidR="0065525C" w:rsidRPr="0051749A" w:rsidRDefault="0065525C" w:rsidP="0065525C">
      <w:pPr>
        <w:spacing w:line="360" w:lineRule="auto"/>
        <w:jc w:val="center"/>
        <w:rPr>
          <w:rStyle w:val="Hipervnculo"/>
          <w:rFonts w:ascii="Times New Roman" w:hAnsi="Times New Roman" w:cs="Times New Roman"/>
          <w:color w:val="auto"/>
          <w:sz w:val="24"/>
          <w:szCs w:val="24"/>
        </w:rPr>
      </w:pPr>
      <w:r w:rsidRPr="0051749A">
        <w:rPr>
          <w:rStyle w:val="Hipervnculo"/>
          <w:rFonts w:ascii="Times New Roman" w:hAnsi="Times New Roman" w:cs="Times New Roman"/>
          <w:color w:val="auto"/>
          <w:sz w:val="24"/>
          <w:szCs w:val="24"/>
        </w:rPr>
        <w:t>gsader@eco.unrc.edu.ar</w:t>
      </w:r>
    </w:p>
    <w:p w14:paraId="11E363EE" w14:textId="77777777" w:rsidR="0065525C" w:rsidRPr="0051749A" w:rsidRDefault="0065525C" w:rsidP="0065525C">
      <w:pPr>
        <w:spacing w:before="240" w:line="360" w:lineRule="auto"/>
        <w:jc w:val="center"/>
        <w:rPr>
          <w:rFonts w:ascii="Times New Roman" w:hAnsi="Times New Roman" w:cs="Times New Roman"/>
          <w:sz w:val="24"/>
          <w:szCs w:val="24"/>
        </w:rPr>
      </w:pPr>
      <w:proofErr w:type="spellStart"/>
      <w:r w:rsidRPr="0051749A">
        <w:rPr>
          <w:rFonts w:ascii="Times New Roman" w:hAnsi="Times New Roman" w:cs="Times New Roman"/>
          <w:sz w:val="24"/>
          <w:szCs w:val="24"/>
        </w:rPr>
        <w:t>Tissera</w:t>
      </w:r>
      <w:proofErr w:type="spellEnd"/>
      <w:r w:rsidRPr="0051749A">
        <w:rPr>
          <w:rFonts w:ascii="Times New Roman" w:hAnsi="Times New Roman" w:cs="Times New Roman"/>
          <w:sz w:val="24"/>
          <w:szCs w:val="24"/>
        </w:rPr>
        <w:t>, Pablo</w:t>
      </w:r>
    </w:p>
    <w:p w14:paraId="5B7D59A8" w14:textId="77777777" w:rsidR="0065525C" w:rsidRPr="0051749A" w:rsidRDefault="0065525C" w:rsidP="0065525C">
      <w:pPr>
        <w:spacing w:line="360" w:lineRule="auto"/>
        <w:jc w:val="center"/>
        <w:rPr>
          <w:rFonts w:ascii="Times New Roman" w:hAnsi="Times New Roman" w:cs="Times New Roman"/>
          <w:sz w:val="24"/>
          <w:szCs w:val="24"/>
        </w:rPr>
      </w:pPr>
      <w:r w:rsidRPr="0051749A">
        <w:rPr>
          <w:rFonts w:ascii="Times New Roman" w:hAnsi="Times New Roman" w:cs="Times New Roman"/>
          <w:sz w:val="24"/>
          <w:szCs w:val="24"/>
        </w:rPr>
        <w:t>FCE, UNRC, Ruta 36 km 601- (5800) Río Cuarto-Córdoba</w:t>
      </w:r>
    </w:p>
    <w:p w14:paraId="72E564B6" w14:textId="77777777" w:rsidR="0065525C" w:rsidRPr="0051749A" w:rsidRDefault="0065525C" w:rsidP="0065525C">
      <w:pPr>
        <w:spacing w:line="360" w:lineRule="auto"/>
        <w:jc w:val="center"/>
        <w:rPr>
          <w:rFonts w:ascii="Times New Roman" w:hAnsi="Times New Roman" w:cs="Times New Roman"/>
          <w:sz w:val="24"/>
          <w:szCs w:val="24"/>
        </w:rPr>
      </w:pPr>
      <w:r w:rsidRPr="0051749A">
        <w:rPr>
          <w:rFonts w:ascii="Times New Roman" w:hAnsi="Times New Roman" w:cs="Times New Roman"/>
          <w:sz w:val="24"/>
          <w:szCs w:val="24"/>
        </w:rPr>
        <w:t xml:space="preserve">IAPCS- UNVM, Arturo </w:t>
      </w:r>
      <w:proofErr w:type="spellStart"/>
      <w:r w:rsidRPr="0051749A">
        <w:rPr>
          <w:rFonts w:ascii="Times New Roman" w:hAnsi="Times New Roman" w:cs="Times New Roman"/>
          <w:sz w:val="24"/>
          <w:szCs w:val="24"/>
        </w:rPr>
        <w:t>Jauretche</w:t>
      </w:r>
      <w:proofErr w:type="spellEnd"/>
      <w:r w:rsidRPr="0051749A">
        <w:rPr>
          <w:rFonts w:ascii="Times New Roman" w:hAnsi="Times New Roman" w:cs="Times New Roman"/>
          <w:sz w:val="24"/>
          <w:szCs w:val="24"/>
        </w:rPr>
        <w:t xml:space="preserve"> 1555 (5900) Río Cuarto- Córdoba</w:t>
      </w:r>
    </w:p>
    <w:p w14:paraId="65557C6C" w14:textId="77777777" w:rsidR="0065525C" w:rsidRPr="0051749A" w:rsidRDefault="0087211E" w:rsidP="0065525C">
      <w:pPr>
        <w:spacing w:line="360" w:lineRule="auto"/>
        <w:jc w:val="center"/>
        <w:rPr>
          <w:rFonts w:ascii="Times New Roman" w:hAnsi="Times New Roman" w:cs="Times New Roman"/>
          <w:sz w:val="24"/>
          <w:szCs w:val="24"/>
        </w:rPr>
      </w:pPr>
      <w:hyperlink r:id="rId6" w:history="1">
        <w:r w:rsidR="0065525C" w:rsidRPr="0051749A">
          <w:rPr>
            <w:rStyle w:val="Hipervnculo"/>
            <w:rFonts w:ascii="Times New Roman" w:hAnsi="Times New Roman" w:cs="Times New Roman"/>
            <w:color w:val="auto"/>
            <w:sz w:val="24"/>
            <w:szCs w:val="24"/>
          </w:rPr>
          <w:t>ptissera@fce.unrc.edu.ar</w:t>
        </w:r>
      </w:hyperlink>
    </w:p>
    <w:p w14:paraId="1B932111" w14:textId="77777777" w:rsidR="0065525C" w:rsidRPr="0051749A" w:rsidRDefault="0065525C" w:rsidP="0065525C">
      <w:pPr>
        <w:spacing w:before="240" w:line="360" w:lineRule="auto"/>
        <w:jc w:val="center"/>
        <w:rPr>
          <w:rFonts w:ascii="Times New Roman" w:hAnsi="Times New Roman" w:cs="Times New Roman"/>
          <w:sz w:val="24"/>
          <w:szCs w:val="24"/>
        </w:rPr>
      </w:pPr>
      <w:r w:rsidRPr="0051749A">
        <w:rPr>
          <w:rFonts w:ascii="Times New Roman" w:hAnsi="Times New Roman" w:cs="Times New Roman"/>
          <w:sz w:val="24"/>
          <w:szCs w:val="24"/>
        </w:rPr>
        <w:t>Ardila, Isabel</w:t>
      </w:r>
    </w:p>
    <w:p w14:paraId="766836E1" w14:textId="77777777" w:rsidR="0065525C" w:rsidRPr="0051749A" w:rsidRDefault="0065525C" w:rsidP="0065525C">
      <w:pPr>
        <w:spacing w:line="360" w:lineRule="auto"/>
        <w:jc w:val="center"/>
        <w:rPr>
          <w:rStyle w:val="Hipervnculo"/>
          <w:rFonts w:ascii="Times New Roman" w:hAnsi="Times New Roman" w:cs="Times New Roman"/>
          <w:color w:val="auto"/>
          <w:sz w:val="24"/>
          <w:szCs w:val="24"/>
        </w:rPr>
      </w:pPr>
      <w:r w:rsidRPr="0051749A">
        <w:rPr>
          <w:rFonts w:ascii="Times New Roman" w:hAnsi="Times New Roman" w:cs="Times New Roman"/>
          <w:sz w:val="24"/>
          <w:szCs w:val="24"/>
        </w:rPr>
        <w:t>FCE, UNRC, Ruta 36 km 601-(5800) Río Cuarto-Córdoba</w:t>
      </w:r>
    </w:p>
    <w:p w14:paraId="170E4E4D" w14:textId="76B9A14A" w:rsidR="0065525C" w:rsidRPr="0051749A" w:rsidRDefault="0087211E" w:rsidP="0065525C">
      <w:pPr>
        <w:spacing w:line="360" w:lineRule="auto"/>
        <w:jc w:val="center"/>
        <w:rPr>
          <w:rStyle w:val="Hipervnculo"/>
          <w:rFonts w:ascii="Times New Roman" w:hAnsi="Times New Roman" w:cs="Times New Roman"/>
          <w:color w:val="auto"/>
          <w:sz w:val="24"/>
          <w:szCs w:val="24"/>
        </w:rPr>
      </w:pPr>
      <w:hyperlink r:id="rId7" w:history="1">
        <w:r w:rsidR="0065525C" w:rsidRPr="0051749A">
          <w:rPr>
            <w:rStyle w:val="Hipervnculo"/>
            <w:rFonts w:ascii="Times New Roman" w:hAnsi="Times New Roman" w:cs="Times New Roman"/>
            <w:color w:val="auto"/>
            <w:sz w:val="24"/>
            <w:szCs w:val="24"/>
          </w:rPr>
          <w:t>mardila@fce.unrc.edu.ar</w:t>
        </w:r>
      </w:hyperlink>
    </w:p>
    <w:p w14:paraId="6807EB0C" w14:textId="77777777" w:rsidR="0065525C" w:rsidRPr="0051749A" w:rsidRDefault="0065525C" w:rsidP="0065525C">
      <w:pPr>
        <w:spacing w:before="240" w:line="360" w:lineRule="auto"/>
        <w:jc w:val="center"/>
        <w:rPr>
          <w:rFonts w:ascii="Times New Roman" w:hAnsi="Times New Roman" w:cs="Times New Roman"/>
          <w:sz w:val="24"/>
          <w:szCs w:val="24"/>
        </w:rPr>
      </w:pPr>
      <w:r w:rsidRPr="0051749A">
        <w:rPr>
          <w:rFonts w:ascii="Times New Roman" w:hAnsi="Times New Roman" w:cs="Times New Roman"/>
          <w:sz w:val="24"/>
          <w:szCs w:val="24"/>
        </w:rPr>
        <w:t>Martellotto Romina</w:t>
      </w:r>
    </w:p>
    <w:p w14:paraId="12D127E5" w14:textId="77777777" w:rsidR="0065525C" w:rsidRPr="0051749A" w:rsidRDefault="0065525C" w:rsidP="0065525C">
      <w:pPr>
        <w:spacing w:line="360" w:lineRule="auto"/>
        <w:jc w:val="center"/>
        <w:rPr>
          <w:rFonts w:ascii="Times New Roman" w:hAnsi="Times New Roman" w:cs="Times New Roman"/>
          <w:sz w:val="24"/>
          <w:szCs w:val="24"/>
        </w:rPr>
      </w:pPr>
      <w:r w:rsidRPr="0051749A">
        <w:rPr>
          <w:rFonts w:ascii="Times New Roman" w:hAnsi="Times New Roman" w:cs="Times New Roman"/>
          <w:sz w:val="24"/>
          <w:szCs w:val="24"/>
        </w:rPr>
        <w:t>FCE, UNRC, Ruta 36 km 601- (5800) Río Cuarto- Córdoba</w:t>
      </w:r>
    </w:p>
    <w:p w14:paraId="7CF42B51" w14:textId="77777777" w:rsidR="0065525C" w:rsidRPr="0051749A" w:rsidRDefault="0087211E" w:rsidP="0065525C">
      <w:pPr>
        <w:spacing w:line="360" w:lineRule="auto"/>
        <w:jc w:val="center"/>
        <w:rPr>
          <w:rFonts w:ascii="Times New Roman" w:hAnsi="Times New Roman" w:cs="Times New Roman"/>
          <w:sz w:val="24"/>
          <w:szCs w:val="24"/>
        </w:rPr>
      </w:pPr>
      <w:hyperlink r:id="rId8" w:history="1">
        <w:r w:rsidR="0065525C" w:rsidRPr="0051749A">
          <w:rPr>
            <w:rStyle w:val="Hipervnculo"/>
            <w:rFonts w:ascii="Times New Roman" w:hAnsi="Times New Roman" w:cs="Times New Roman"/>
            <w:color w:val="auto"/>
            <w:sz w:val="24"/>
            <w:szCs w:val="24"/>
          </w:rPr>
          <w:t>rmartellotto@fce.unrc.edu.ar</w:t>
        </w:r>
      </w:hyperlink>
    </w:p>
    <w:p w14:paraId="6540B062" w14:textId="77777777" w:rsidR="00FE2E61" w:rsidRPr="0051749A" w:rsidRDefault="00FE2E61">
      <w:pPr>
        <w:rPr>
          <w:rFonts w:ascii="Times New Roman" w:eastAsia="Times New Roman" w:hAnsi="Times New Roman" w:cs="Times New Roman"/>
          <w:b/>
          <w:kern w:val="0"/>
          <w:sz w:val="24"/>
          <w:szCs w:val="24"/>
          <w:u w:val="single"/>
          <w:lang w:val="es-ES"/>
          <w14:ligatures w14:val="none"/>
        </w:rPr>
      </w:pPr>
      <w:r w:rsidRPr="0051749A">
        <w:rPr>
          <w:rFonts w:ascii="Times New Roman" w:eastAsia="Times New Roman" w:hAnsi="Times New Roman" w:cs="Times New Roman"/>
          <w:b/>
          <w:kern w:val="0"/>
          <w:sz w:val="24"/>
          <w:szCs w:val="24"/>
          <w:u w:val="single"/>
          <w:lang w:val="es-ES"/>
          <w14:ligatures w14:val="none"/>
        </w:rPr>
        <w:br w:type="page"/>
      </w:r>
    </w:p>
    <w:p w14:paraId="139148CE" w14:textId="77777777" w:rsidR="00FE2E61" w:rsidRPr="0051749A" w:rsidRDefault="00FE2E61" w:rsidP="00FE2E61">
      <w:pPr>
        <w:shd w:val="clear" w:color="auto" w:fill="FFFFFF"/>
        <w:spacing w:after="90" w:line="360" w:lineRule="auto"/>
        <w:jc w:val="center"/>
        <w:rPr>
          <w:rFonts w:ascii="Times New Roman" w:eastAsia="Times New Roman" w:hAnsi="Times New Roman" w:cs="Times New Roman"/>
          <w:b/>
          <w:kern w:val="0"/>
          <w:sz w:val="24"/>
          <w:szCs w:val="24"/>
          <w:u w:val="single"/>
          <w:lang w:val="es-ES"/>
          <w14:ligatures w14:val="none"/>
        </w:rPr>
      </w:pPr>
    </w:p>
    <w:p w14:paraId="4A846D35" w14:textId="77777777" w:rsidR="00FE2E61" w:rsidRPr="0051749A" w:rsidRDefault="00FE2E61" w:rsidP="00FE2E61">
      <w:pPr>
        <w:shd w:val="clear" w:color="auto" w:fill="FFFFFF"/>
        <w:spacing w:after="90" w:line="360" w:lineRule="auto"/>
        <w:jc w:val="center"/>
        <w:rPr>
          <w:rFonts w:ascii="Times New Roman" w:eastAsia="Times New Roman" w:hAnsi="Times New Roman" w:cs="Times New Roman"/>
          <w:b/>
          <w:kern w:val="0"/>
          <w:sz w:val="24"/>
          <w:szCs w:val="24"/>
          <w:u w:val="single"/>
          <w:lang w:val="es-ES"/>
          <w14:ligatures w14:val="none"/>
        </w:rPr>
      </w:pPr>
    </w:p>
    <w:p w14:paraId="15B5D074" w14:textId="47A2C5A0" w:rsidR="00FE2E61" w:rsidRPr="0051749A" w:rsidRDefault="00FE2E61" w:rsidP="00FE2E61">
      <w:pPr>
        <w:shd w:val="clear" w:color="auto" w:fill="FFFFFF"/>
        <w:spacing w:after="90" w:line="360" w:lineRule="auto"/>
        <w:jc w:val="center"/>
        <w:rPr>
          <w:rFonts w:ascii="Times New Roman" w:eastAsia="Times New Roman" w:hAnsi="Times New Roman" w:cs="Times New Roman"/>
          <w:b/>
          <w:kern w:val="0"/>
          <w:sz w:val="24"/>
          <w:szCs w:val="24"/>
          <w:u w:val="single"/>
          <w:lang w:val="es-ES"/>
          <w14:ligatures w14:val="none"/>
        </w:rPr>
      </w:pPr>
      <w:r w:rsidRPr="0051749A">
        <w:rPr>
          <w:rFonts w:ascii="Times New Roman" w:eastAsia="Times New Roman" w:hAnsi="Times New Roman" w:cs="Times New Roman"/>
          <w:b/>
          <w:kern w:val="0"/>
          <w:sz w:val="24"/>
          <w:szCs w:val="24"/>
          <w:u w:val="single"/>
          <w:lang w:val="es-ES"/>
          <w14:ligatures w14:val="none"/>
        </w:rPr>
        <w:t>RESUMEN</w:t>
      </w:r>
    </w:p>
    <w:p w14:paraId="0F5429DA" w14:textId="1FF0DA97" w:rsidR="00FE2E61" w:rsidRPr="0051749A" w:rsidRDefault="00FE2E61" w:rsidP="00FE2E61">
      <w:pPr>
        <w:shd w:val="clear" w:color="auto" w:fill="FFFFFF"/>
        <w:spacing w:after="90" w:line="360" w:lineRule="auto"/>
        <w:jc w:val="both"/>
        <w:rPr>
          <w:rFonts w:ascii="Times New Roman" w:eastAsia="Times New Roman" w:hAnsi="Times New Roman" w:cs="Times New Roman"/>
          <w:kern w:val="0"/>
          <w:sz w:val="24"/>
          <w:szCs w:val="24"/>
          <w:lang w:val="es-ES"/>
          <w14:ligatures w14:val="none"/>
        </w:rPr>
      </w:pPr>
      <w:r w:rsidRPr="0051749A">
        <w:rPr>
          <w:rFonts w:ascii="Times New Roman" w:eastAsia="Times New Roman" w:hAnsi="Times New Roman" w:cs="Times New Roman"/>
          <w:kern w:val="0"/>
          <w:sz w:val="24"/>
          <w:szCs w:val="24"/>
          <w:lang w:val="es-ES"/>
          <w14:ligatures w14:val="none"/>
        </w:rPr>
        <w:t xml:space="preserve">La gestión del </w:t>
      </w:r>
      <w:r w:rsidR="00D93585">
        <w:rPr>
          <w:rFonts w:ascii="Times New Roman" w:eastAsia="Times New Roman" w:hAnsi="Times New Roman" w:cs="Times New Roman"/>
          <w:kern w:val="0"/>
          <w:sz w:val="24"/>
          <w:szCs w:val="24"/>
          <w:lang w:val="es-ES"/>
          <w14:ligatures w14:val="none"/>
        </w:rPr>
        <w:t>capital intelectual</w:t>
      </w:r>
      <w:r w:rsidRPr="0051749A">
        <w:rPr>
          <w:rFonts w:ascii="Times New Roman" w:eastAsia="Times New Roman" w:hAnsi="Times New Roman" w:cs="Times New Roman"/>
          <w:kern w:val="0"/>
          <w:sz w:val="24"/>
          <w:szCs w:val="24"/>
          <w:lang w:val="es-ES"/>
          <w14:ligatures w14:val="none"/>
        </w:rPr>
        <w:t xml:space="preserve"> (CI) se ha vuelto esencial para la creación de valor en las organizaciones, abarcando activos intangibles como el conocimiento, la innovación y las relaciones empresariales. La creciente integración práctica de la </w:t>
      </w:r>
      <w:r w:rsidR="00D93585">
        <w:rPr>
          <w:rFonts w:ascii="Times New Roman" w:eastAsia="Times New Roman" w:hAnsi="Times New Roman" w:cs="Times New Roman"/>
          <w:kern w:val="0"/>
          <w:sz w:val="24"/>
          <w:szCs w:val="24"/>
          <w:lang w:val="es-ES"/>
          <w14:ligatures w14:val="none"/>
        </w:rPr>
        <w:t>inteligencia artificial</w:t>
      </w:r>
      <w:r w:rsidRPr="0051749A">
        <w:rPr>
          <w:rFonts w:ascii="Times New Roman" w:eastAsia="Times New Roman" w:hAnsi="Times New Roman" w:cs="Times New Roman"/>
          <w:kern w:val="0"/>
          <w:sz w:val="24"/>
          <w:szCs w:val="24"/>
          <w:lang w:val="es-ES"/>
          <w14:ligatures w14:val="none"/>
        </w:rPr>
        <w:t xml:space="preserve"> (IA) ha generado desafíos significativos para las organizaciones, los profesionales contables y los diferentes usuarios de la información. Estos deben adaptarse a nuevas tecnologías, competencias, habilidades y dilemas éticos, lo que implica navegar en las implicaciones de la información sobre los recursos y actividades del CI en la profesión contable, con especial énfasis en el creciente impacto de la IA. En ese sentido, la provisión por parte de la empresa de información voluntaria, de carácter no financiero ayuda a mejorar la noción de valor de una empresa, entendiendo la diferencia entre su valor contable y su valor de mercado. En virtud de esto, se agrega a la información financiera otro tipo de información sobre la gestión del CI que puede provenir de diferentes fuentes: anuncios de los directivos, grado de detalle de la información complementaria a los estados financieros, información de revistas e información disponible en la</w:t>
      </w:r>
      <w:r w:rsidRPr="0051749A">
        <w:rPr>
          <w:rFonts w:ascii="Times New Roman" w:eastAsia="Times New Roman" w:hAnsi="Times New Roman" w:cs="Times New Roman"/>
          <w:i/>
          <w:kern w:val="0"/>
          <w:sz w:val="24"/>
          <w:szCs w:val="24"/>
          <w:lang w:val="es-ES"/>
          <w14:ligatures w14:val="none"/>
        </w:rPr>
        <w:t xml:space="preserve"> web</w:t>
      </w:r>
      <w:r w:rsidRPr="0051749A">
        <w:rPr>
          <w:rFonts w:ascii="Times New Roman" w:eastAsia="Times New Roman" w:hAnsi="Times New Roman" w:cs="Times New Roman"/>
          <w:kern w:val="0"/>
          <w:sz w:val="24"/>
          <w:szCs w:val="24"/>
          <w:lang w:val="es-ES"/>
          <w14:ligatures w14:val="none"/>
        </w:rPr>
        <w:t>, entre otras. El objetivo de esta ponencia es poner de manifiesto la vinculación entre CI e IA en término de los que proveen información sobre las empresas (directivos y contables) y los que utilizan esa información (usuarios). Se concluye en la importancia de las</w:t>
      </w:r>
      <w:r w:rsidR="00D64A6C">
        <w:rPr>
          <w:rFonts w:ascii="Times New Roman" w:eastAsia="Times New Roman" w:hAnsi="Times New Roman" w:cs="Times New Roman"/>
          <w:kern w:val="0"/>
          <w:sz w:val="24"/>
          <w:szCs w:val="24"/>
          <w:lang w:val="es-ES"/>
          <w14:ligatures w14:val="none"/>
        </w:rPr>
        <w:t xml:space="preserve"> tres dimensiones del CI (Humano</w:t>
      </w:r>
      <w:r w:rsidRPr="0051749A">
        <w:rPr>
          <w:rFonts w:ascii="Times New Roman" w:eastAsia="Times New Roman" w:hAnsi="Times New Roman" w:cs="Times New Roman"/>
          <w:kern w:val="0"/>
          <w:sz w:val="24"/>
          <w:szCs w:val="24"/>
          <w:lang w:val="es-ES"/>
          <w14:ligatures w14:val="none"/>
        </w:rPr>
        <w:t>, Estructural y Relacional) en la gestión y provisión de información para los usuarios, así mismo de la importancia que tiene la revelación de información no financiera en la toma de decisiones de los usuarios y del uso de la IA para sintetizar y proveer de manera sistemática toda la información disponible de una empresa.</w:t>
      </w:r>
    </w:p>
    <w:p w14:paraId="2C4D22F4" w14:textId="77777777" w:rsidR="00FE2E61" w:rsidRPr="0051749A" w:rsidRDefault="00FE2E61" w:rsidP="0065525C">
      <w:pPr>
        <w:spacing w:line="360" w:lineRule="auto"/>
        <w:jc w:val="both"/>
        <w:rPr>
          <w:rFonts w:ascii="Times New Roman" w:hAnsi="Times New Roman" w:cs="Times New Roman"/>
          <w:b/>
          <w:bCs/>
          <w:sz w:val="24"/>
          <w:szCs w:val="24"/>
        </w:rPr>
      </w:pPr>
    </w:p>
    <w:p w14:paraId="7E4C362E" w14:textId="3AB06E15" w:rsidR="00FE2E61" w:rsidRPr="0051749A" w:rsidRDefault="0065525C" w:rsidP="0065525C">
      <w:pPr>
        <w:spacing w:line="360" w:lineRule="auto"/>
        <w:jc w:val="both"/>
        <w:rPr>
          <w:rFonts w:ascii="Times New Roman" w:hAnsi="Times New Roman" w:cs="Times New Roman"/>
          <w:b/>
          <w:bCs/>
          <w:sz w:val="24"/>
          <w:szCs w:val="24"/>
        </w:rPr>
      </w:pPr>
      <w:r w:rsidRPr="0051749A">
        <w:rPr>
          <w:rFonts w:ascii="Times New Roman" w:hAnsi="Times New Roman" w:cs="Times New Roman"/>
          <w:b/>
          <w:bCs/>
          <w:sz w:val="24"/>
          <w:szCs w:val="24"/>
        </w:rPr>
        <w:t xml:space="preserve">Palabras Clave: </w:t>
      </w:r>
      <w:r w:rsidR="00D93585">
        <w:rPr>
          <w:rFonts w:ascii="Times New Roman" w:hAnsi="Times New Roman" w:cs="Times New Roman"/>
          <w:b/>
          <w:bCs/>
          <w:sz w:val="24"/>
          <w:szCs w:val="24"/>
        </w:rPr>
        <w:t>CI</w:t>
      </w:r>
      <w:r w:rsidRPr="0051749A">
        <w:rPr>
          <w:rFonts w:ascii="Times New Roman" w:hAnsi="Times New Roman" w:cs="Times New Roman"/>
          <w:b/>
          <w:bCs/>
          <w:sz w:val="24"/>
          <w:szCs w:val="24"/>
        </w:rPr>
        <w:t xml:space="preserve">- </w:t>
      </w:r>
      <w:r w:rsidR="00D93585">
        <w:rPr>
          <w:rFonts w:ascii="Times New Roman" w:hAnsi="Times New Roman" w:cs="Times New Roman"/>
          <w:b/>
          <w:bCs/>
          <w:sz w:val="24"/>
          <w:szCs w:val="24"/>
        </w:rPr>
        <w:t>IA</w:t>
      </w:r>
      <w:r w:rsidRPr="0051749A">
        <w:rPr>
          <w:rFonts w:ascii="Times New Roman" w:hAnsi="Times New Roman" w:cs="Times New Roman"/>
          <w:b/>
          <w:bCs/>
          <w:sz w:val="24"/>
          <w:szCs w:val="24"/>
        </w:rPr>
        <w:t>- Valor de las organizaciones</w:t>
      </w:r>
    </w:p>
    <w:p w14:paraId="2384665A" w14:textId="77777777" w:rsidR="00FE2E61" w:rsidRPr="0051749A" w:rsidRDefault="00FE2E61">
      <w:pPr>
        <w:rPr>
          <w:rFonts w:ascii="Times New Roman" w:hAnsi="Times New Roman" w:cs="Times New Roman"/>
          <w:b/>
          <w:bCs/>
          <w:sz w:val="24"/>
          <w:szCs w:val="24"/>
        </w:rPr>
      </w:pPr>
      <w:r w:rsidRPr="0051749A">
        <w:rPr>
          <w:rFonts w:ascii="Times New Roman" w:hAnsi="Times New Roman" w:cs="Times New Roman"/>
          <w:b/>
          <w:bCs/>
          <w:sz w:val="24"/>
          <w:szCs w:val="24"/>
        </w:rPr>
        <w:br w:type="page"/>
      </w:r>
    </w:p>
    <w:p w14:paraId="4AC64642" w14:textId="77777777" w:rsidR="0065525C" w:rsidRPr="0051749A" w:rsidRDefault="0065525C" w:rsidP="0065525C">
      <w:pPr>
        <w:spacing w:line="360" w:lineRule="auto"/>
        <w:jc w:val="both"/>
        <w:rPr>
          <w:rFonts w:ascii="Times New Roman" w:hAnsi="Times New Roman" w:cs="Times New Roman"/>
          <w:b/>
          <w:bCs/>
          <w:sz w:val="24"/>
          <w:szCs w:val="24"/>
        </w:rPr>
      </w:pPr>
    </w:p>
    <w:p w14:paraId="54F80C0B" w14:textId="7A4C8EBA" w:rsidR="007334E8" w:rsidRPr="0051749A" w:rsidRDefault="007334E8" w:rsidP="0065525C">
      <w:pPr>
        <w:spacing w:line="360" w:lineRule="auto"/>
        <w:jc w:val="both"/>
        <w:rPr>
          <w:rFonts w:ascii="Times New Roman" w:hAnsi="Times New Roman" w:cs="Times New Roman"/>
          <w:b/>
          <w:bCs/>
          <w:sz w:val="24"/>
          <w:szCs w:val="24"/>
        </w:rPr>
      </w:pPr>
      <w:r w:rsidRPr="0051749A">
        <w:rPr>
          <w:rFonts w:ascii="Times New Roman" w:hAnsi="Times New Roman" w:cs="Times New Roman"/>
          <w:b/>
          <w:bCs/>
          <w:sz w:val="24"/>
          <w:szCs w:val="24"/>
        </w:rPr>
        <w:t>Introducción</w:t>
      </w:r>
    </w:p>
    <w:p w14:paraId="7B2C18C7" w14:textId="23DB3E52" w:rsidR="0051749A" w:rsidRPr="0051749A" w:rsidRDefault="00424C73" w:rsidP="0051749A">
      <w:pPr>
        <w:spacing w:line="360" w:lineRule="auto"/>
        <w:jc w:val="both"/>
        <w:rPr>
          <w:rFonts w:ascii="Times New Roman" w:eastAsia="Times New Roman" w:hAnsi="Times New Roman" w:cs="Times New Roman"/>
          <w:kern w:val="0"/>
          <w:sz w:val="24"/>
          <w:szCs w:val="24"/>
          <w:lang w:val="es-ES"/>
          <w14:ligatures w14:val="none"/>
        </w:rPr>
      </w:pPr>
      <w:r w:rsidRPr="0051749A">
        <w:rPr>
          <w:rFonts w:ascii="Times New Roman" w:eastAsia="Times New Roman" w:hAnsi="Times New Roman" w:cs="Times New Roman"/>
          <w:kern w:val="0"/>
          <w:sz w:val="24"/>
          <w:szCs w:val="24"/>
          <w:lang w:val="es-ES"/>
          <w14:ligatures w14:val="none"/>
        </w:rPr>
        <w:t xml:space="preserve">La gestión del </w:t>
      </w:r>
      <w:r w:rsidR="00D93585">
        <w:rPr>
          <w:rFonts w:ascii="Times New Roman" w:eastAsia="Times New Roman" w:hAnsi="Times New Roman" w:cs="Times New Roman"/>
          <w:kern w:val="0"/>
          <w:sz w:val="24"/>
          <w:szCs w:val="24"/>
          <w:lang w:val="es-ES"/>
          <w14:ligatures w14:val="none"/>
        </w:rPr>
        <w:t>C</w:t>
      </w:r>
      <w:r w:rsidR="001704F8">
        <w:rPr>
          <w:rFonts w:ascii="Times New Roman" w:eastAsia="Times New Roman" w:hAnsi="Times New Roman" w:cs="Times New Roman"/>
          <w:kern w:val="0"/>
          <w:sz w:val="24"/>
          <w:szCs w:val="24"/>
          <w:lang w:val="es-ES"/>
          <w14:ligatures w14:val="none"/>
        </w:rPr>
        <w:t>apital</w:t>
      </w:r>
      <w:r w:rsidRPr="0051749A">
        <w:rPr>
          <w:rFonts w:ascii="Times New Roman" w:eastAsia="Times New Roman" w:hAnsi="Times New Roman" w:cs="Times New Roman"/>
          <w:kern w:val="0"/>
          <w:sz w:val="24"/>
          <w:szCs w:val="24"/>
          <w:lang w:val="es-ES"/>
          <w14:ligatures w14:val="none"/>
        </w:rPr>
        <w:t xml:space="preserve"> </w:t>
      </w:r>
      <w:r w:rsidR="001704F8">
        <w:rPr>
          <w:rFonts w:ascii="Times New Roman" w:eastAsia="Times New Roman" w:hAnsi="Times New Roman" w:cs="Times New Roman"/>
          <w:kern w:val="0"/>
          <w:sz w:val="24"/>
          <w:szCs w:val="24"/>
          <w:lang w:val="es-ES"/>
          <w14:ligatures w14:val="none"/>
        </w:rPr>
        <w:t xml:space="preserve">Intelectual </w:t>
      </w:r>
      <w:r w:rsidRPr="0051749A">
        <w:rPr>
          <w:rFonts w:ascii="Times New Roman" w:eastAsia="Times New Roman" w:hAnsi="Times New Roman" w:cs="Times New Roman"/>
          <w:kern w:val="0"/>
          <w:sz w:val="24"/>
          <w:szCs w:val="24"/>
          <w:lang w:val="es-ES"/>
          <w14:ligatures w14:val="none"/>
        </w:rPr>
        <w:t>(CI) se ha vuelto esencial para la creación de valor en las organizaciones, abarcando activos intangibles como el conocimiento, la innovación y las relaciones empresariales</w:t>
      </w:r>
      <w:r w:rsidR="00D774D1">
        <w:rPr>
          <w:rFonts w:ascii="Times New Roman" w:eastAsia="Times New Roman" w:hAnsi="Times New Roman" w:cs="Times New Roman"/>
          <w:kern w:val="0"/>
          <w:sz w:val="24"/>
          <w:szCs w:val="24"/>
          <w:lang w:val="es-ES"/>
          <w14:ligatures w14:val="none"/>
        </w:rPr>
        <w:t xml:space="preserve"> (</w:t>
      </w:r>
      <w:proofErr w:type="spellStart"/>
      <w:r w:rsidR="00D774D1">
        <w:rPr>
          <w:rFonts w:ascii="Times New Roman" w:eastAsia="Times New Roman" w:hAnsi="Times New Roman" w:cs="Times New Roman"/>
          <w:kern w:val="0"/>
          <w:sz w:val="24"/>
          <w:szCs w:val="24"/>
          <w:lang w:val="es-ES"/>
          <w14:ligatures w14:val="none"/>
        </w:rPr>
        <w:t>Vazzano</w:t>
      </w:r>
      <w:proofErr w:type="spellEnd"/>
      <w:r w:rsidR="00D774D1">
        <w:rPr>
          <w:rFonts w:ascii="Times New Roman" w:eastAsia="Times New Roman" w:hAnsi="Times New Roman" w:cs="Times New Roman"/>
          <w:kern w:val="0"/>
          <w:sz w:val="24"/>
          <w:szCs w:val="24"/>
          <w:lang w:val="es-ES"/>
          <w14:ligatures w14:val="none"/>
        </w:rPr>
        <w:t xml:space="preserve"> y </w:t>
      </w:r>
      <w:proofErr w:type="spellStart"/>
      <w:r w:rsidR="00D774D1">
        <w:rPr>
          <w:rFonts w:ascii="Times New Roman" w:eastAsia="Times New Roman" w:hAnsi="Times New Roman" w:cs="Times New Roman"/>
          <w:kern w:val="0"/>
          <w:sz w:val="24"/>
          <w:szCs w:val="24"/>
          <w:lang w:val="es-ES"/>
          <w14:ligatures w14:val="none"/>
        </w:rPr>
        <w:t>Sader</w:t>
      </w:r>
      <w:proofErr w:type="spellEnd"/>
      <w:r w:rsidR="00D774D1">
        <w:rPr>
          <w:rFonts w:ascii="Times New Roman" w:eastAsia="Times New Roman" w:hAnsi="Times New Roman" w:cs="Times New Roman"/>
          <w:kern w:val="0"/>
          <w:sz w:val="24"/>
          <w:szCs w:val="24"/>
          <w:lang w:val="es-ES"/>
          <w14:ligatures w14:val="none"/>
        </w:rPr>
        <w:t>, 2024)</w:t>
      </w:r>
      <w:r w:rsidRPr="0051749A">
        <w:rPr>
          <w:rFonts w:ascii="Times New Roman" w:eastAsia="Times New Roman" w:hAnsi="Times New Roman" w:cs="Times New Roman"/>
          <w:kern w:val="0"/>
          <w:sz w:val="24"/>
          <w:szCs w:val="24"/>
          <w:lang w:val="es-ES"/>
          <w14:ligatures w14:val="none"/>
        </w:rPr>
        <w:t>.</w:t>
      </w:r>
      <w:r w:rsidRPr="0051749A">
        <w:rPr>
          <w:rFonts w:ascii="Times New Roman" w:hAnsi="Times New Roman" w:cs="Times New Roman"/>
          <w:sz w:val="24"/>
          <w:szCs w:val="24"/>
        </w:rPr>
        <w:t xml:space="preserve"> Tradicionalmente, la información sobre el CI se ha extraído de diversas fuentes, pero la creciente integración de las </w:t>
      </w:r>
      <w:r w:rsidRPr="0051749A">
        <w:rPr>
          <w:rFonts w:ascii="Times New Roman" w:hAnsi="Times New Roman" w:cs="Times New Roman"/>
          <w:bCs/>
          <w:sz w:val="24"/>
          <w:szCs w:val="24"/>
        </w:rPr>
        <w:t>Tecnologías de Información y Comunicación (</w:t>
      </w:r>
      <w:proofErr w:type="spellStart"/>
      <w:r w:rsidRPr="0051749A">
        <w:rPr>
          <w:rFonts w:ascii="Times New Roman" w:hAnsi="Times New Roman" w:cs="Times New Roman"/>
          <w:bCs/>
          <w:sz w:val="24"/>
          <w:szCs w:val="24"/>
        </w:rPr>
        <w:t>TICs</w:t>
      </w:r>
      <w:proofErr w:type="spellEnd"/>
      <w:r w:rsidRPr="0051749A">
        <w:rPr>
          <w:rFonts w:ascii="Times New Roman" w:hAnsi="Times New Roman" w:cs="Times New Roman"/>
          <w:bCs/>
          <w:sz w:val="24"/>
          <w:szCs w:val="24"/>
        </w:rPr>
        <w:t>)</w:t>
      </w:r>
      <w:r w:rsidRPr="0051749A">
        <w:rPr>
          <w:rFonts w:ascii="Times New Roman" w:hAnsi="Times New Roman" w:cs="Times New Roman"/>
          <w:sz w:val="24"/>
          <w:szCs w:val="24"/>
        </w:rPr>
        <w:t xml:space="preserve">, particularmente la </w:t>
      </w:r>
      <w:r w:rsidR="00D93585">
        <w:rPr>
          <w:rFonts w:ascii="Times New Roman" w:hAnsi="Times New Roman" w:cs="Times New Roman"/>
          <w:bCs/>
          <w:sz w:val="24"/>
          <w:szCs w:val="24"/>
        </w:rPr>
        <w:t>IA</w:t>
      </w:r>
      <w:r w:rsidRPr="0051749A">
        <w:rPr>
          <w:rFonts w:ascii="Times New Roman" w:hAnsi="Times New Roman" w:cs="Times New Roman"/>
          <w:bCs/>
          <w:sz w:val="24"/>
          <w:szCs w:val="24"/>
        </w:rPr>
        <w:t xml:space="preserve"> (IA)</w:t>
      </w:r>
      <w:r w:rsidRPr="0051749A">
        <w:rPr>
          <w:rFonts w:ascii="Times New Roman" w:hAnsi="Times New Roman" w:cs="Times New Roman"/>
          <w:sz w:val="24"/>
          <w:szCs w:val="24"/>
        </w:rPr>
        <w:t xml:space="preserve"> y la tecnología </w:t>
      </w:r>
      <w:proofErr w:type="spellStart"/>
      <w:r w:rsidRPr="00D93585">
        <w:rPr>
          <w:rFonts w:ascii="Times New Roman" w:hAnsi="Times New Roman" w:cs="Times New Roman"/>
          <w:i/>
          <w:sz w:val="24"/>
          <w:szCs w:val="24"/>
        </w:rPr>
        <w:t>Blockchain</w:t>
      </w:r>
      <w:proofErr w:type="spellEnd"/>
      <w:r w:rsidRPr="0051749A">
        <w:rPr>
          <w:rFonts w:ascii="Times New Roman" w:hAnsi="Times New Roman" w:cs="Times New Roman"/>
          <w:sz w:val="24"/>
          <w:szCs w:val="24"/>
        </w:rPr>
        <w:t xml:space="preserve">, ha planteado desafíos significativos </w:t>
      </w:r>
      <w:r w:rsidRPr="0051749A">
        <w:rPr>
          <w:rFonts w:ascii="Times New Roman" w:eastAsia="Times New Roman" w:hAnsi="Times New Roman" w:cs="Times New Roman"/>
          <w:kern w:val="0"/>
          <w:sz w:val="24"/>
          <w:szCs w:val="24"/>
          <w:lang w:val="es-ES"/>
          <w14:ligatures w14:val="none"/>
        </w:rPr>
        <w:t>para las organizaciones, los profesionales contables y los diferentes usuarios de la información. Estos deben adaptarse a nuevas tecnologías, competencias, habilidades y dilemas éticos, lo que implica navegar en las implicaciones de la información sobre los recursos y actividades del CI en la profesión contable, con especial énfasis en el creciente impacto de la IA</w:t>
      </w:r>
      <w:r w:rsidRPr="0051749A">
        <w:rPr>
          <w:rFonts w:ascii="Times New Roman" w:hAnsi="Times New Roman" w:cs="Times New Roman"/>
          <w:sz w:val="24"/>
          <w:szCs w:val="24"/>
        </w:rPr>
        <w:t xml:space="preserve">. Se constituye en un elemento diferenciador de la </w:t>
      </w:r>
      <w:r w:rsidR="007334E8" w:rsidRPr="0051749A">
        <w:rPr>
          <w:rFonts w:ascii="Times New Roman" w:hAnsi="Times New Roman" w:cs="Times New Roman"/>
          <w:sz w:val="24"/>
          <w:szCs w:val="24"/>
        </w:rPr>
        <w:t xml:space="preserve">organización en el mercado. Para reflejar este valor integral, la divulgación de </w:t>
      </w:r>
      <w:r w:rsidR="007334E8" w:rsidRPr="0051749A">
        <w:rPr>
          <w:rFonts w:ascii="Times New Roman" w:hAnsi="Times New Roman" w:cs="Times New Roman"/>
          <w:bCs/>
          <w:sz w:val="24"/>
          <w:szCs w:val="24"/>
        </w:rPr>
        <w:t>información voluntaria de carácter no financiero</w:t>
      </w:r>
      <w:r w:rsidR="007334E8" w:rsidRPr="0051749A">
        <w:rPr>
          <w:rFonts w:ascii="Times New Roman" w:hAnsi="Times New Roman" w:cs="Times New Roman"/>
          <w:sz w:val="24"/>
          <w:szCs w:val="24"/>
        </w:rPr>
        <w:t xml:space="preserve"> result</w:t>
      </w:r>
      <w:r w:rsidRPr="0051749A">
        <w:rPr>
          <w:rFonts w:ascii="Times New Roman" w:hAnsi="Times New Roman" w:cs="Times New Roman"/>
          <w:sz w:val="24"/>
          <w:szCs w:val="24"/>
        </w:rPr>
        <w:t>a crucial, ya que permite achicar</w:t>
      </w:r>
      <w:r w:rsidR="007334E8" w:rsidRPr="0051749A">
        <w:rPr>
          <w:rFonts w:ascii="Times New Roman" w:hAnsi="Times New Roman" w:cs="Times New Roman"/>
          <w:sz w:val="24"/>
          <w:szCs w:val="24"/>
        </w:rPr>
        <w:t xml:space="preserve"> la brecha entre el valor contable y el valor de mercado de una compañía.</w:t>
      </w:r>
      <w:r w:rsidR="0051749A" w:rsidRPr="0051749A">
        <w:rPr>
          <w:rFonts w:ascii="Times New Roman" w:hAnsi="Times New Roman" w:cs="Times New Roman"/>
          <w:sz w:val="24"/>
          <w:szCs w:val="24"/>
        </w:rPr>
        <w:t xml:space="preserve"> </w:t>
      </w:r>
      <w:r w:rsidR="0051749A" w:rsidRPr="0051749A">
        <w:rPr>
          <w:rFonts w:ascii="Times New Roman" w:eastAsia="Times New Roman" w:hAnsi="Times New Roman" w:cs="Times New Roman"/>
          <w:kern w:val="0"/>
          <w:sz w:val="24"/>
          <w:szCs w:val="24"/>
          <w:lang w:val="es-ES"/>
          <w14:ligatures w14:val="none"/>
        </w:rPr>
        <w:t>En virtud de esto, se agrega a la información financiera otro tipo de información sobre la gestión del CI que puede provenir de diferentes fuentes: anuncios de los directivos, grado de detalle de la información complementaria a los estados financieros, información de revistas e información disponible en la</w:t>
      </w:r>
      <w:r w:rsidR="0051749A" w:rsidRPr="0051749A">
        <w:rPr>
          <w:rFonts w:ascii="Times New Roman" w:eastAsia="Times New Roman" w:hAnsi="Times New Roman" w:cs="Times New Roman"/>
          <w:i/>
          <w:kern w:val="0"/>
          <w:sz w:val="24"/>
          <w:szCs w:val="24"/>
          <w:lang w:val="es-ES"/>
          <w14:ligatures w14:val="none"/>
        </w:rPr>
        <w:t xml:space="preserve"> web</w:t>
      </w:r>
      <w:r w:rsidR="0051749A" w:rsidRPr="0051749A">
        <w:rPr>
          <w:rFonts w:ascii="Times New Roman" w:eastAsia="Times New Roman" w:hAnsi="Times New Roman" w:cs="Times New Roman"/>
          <w:kern w:val="0"/>
          <w:sz w:val="24"/>
          <w:szCs w:val="24"/>
          <w:lang w:val="es-ES"/>
          <w14:ligatures w14:val="none"/>
        </w:rPr>
        <w:t xml:space="preserve">, entre otras. </w:t>
      </w:r>
    </w:p>
    <w:p w14:paraId="3A88486D" w14:textId="3E7C43E0" w:rsidR="0054773B" w:rsidRPr="00D93585" w:rsidRDefault="0054773B" w:rsidP="005477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Siguiendo a </w:t>
      </w:r>
      <w:proofErr w:type="spellStart"/>
      <w:r>
        <w:rPr>
          <w:rFonts w:ascii="Times New Roman" w:hAnsi="Times New Roman" w:cs="Times New Roman"/>
          <w:sz w:val="24"/>
          <w:szCs w:val="24"/>
        </w:rPr>
        <w:t>Sanchez</w:t>
      </w:r>
      <w:proofErr w:type="spellEnd"/>
      <w:r>
        <w:rPr>
          <w:rFonts w:ascii="Times New Roman" w:hAnsi="Times New Roman" w:cs="Times New Roman"/>
          <w:sz w:val="24"/>
          <w:szCs w:val="24"/>
        </w:rPr>
        <w:t xml:space="preserve"> del Moral (2024), la</w:t>
      </w:r>
      <w:r w:rsidRPr="0054773B">
        <w:rPr>
          <w:rFonts w:ascii="Times New Roman" w:hAnsi="Times New Roman" w:cs="Times New Roman"/>
          <w:sz w:val="24"/>
          <w:szCs w:val="24"/>
        </w:rPr>
        <w:t xml:space="preserve"> IA </w:t>
      </w:r>
      <w:r>
        <w:rPr>
          <w:rFonts w:ascii="Times New Roman" w:hAnsi="Times New Roman" w:cs="Times New Roman"/>
          <w:sz w:val="24"/>
          <w:szCs w:val="24"/>
        </w:rPr>
        <w:t xml:space="preserve">tiene capacidad </w:t>
      </w:r>
      <w:r w:rsidRPr="0054773B">
        <w:rPr>
          <w:rFonts w:ascii="Times New Roman" w:hAnsi="Times New Roman" w:cs="Times New Roman"/>
          <w:sz w:val="24"/>
          <w:szCs w:val="24"/>
        </w:rPr>
        <w:t xml:space="preserve">para </w:t>
      </w:r>
      <w:r w:rsidRPr="0054773B">
        <w:rPr>
          <w:rFonts w:ascii="Times New Roman" w:hAnsi="Times New Roman" w:cs="Times New Roman"/>
          <w:bCs/>
          <w:sz w:val="24"/>
          <w:szCs w:val="24"/>
        </w:rPr>
        <w:t>sintetizar y proporcionar de manera sistemática toda la información disponible de una empresa</w:t>
      </w:r>
      <w:r w:rsidRPr="0054773B">
        <w:rPr>
          <w:rFonts w:ascii="Times New Roman" w:hAnsi="Times New Roman" w:cs="Times New Roman"/>
          <w:sz w:val="24"/>
          <w:szCs w:val="24"/>
        </w:rPr>
        <w:t>, incluyendo los datos no financieros</w:t>
      </w:r>
      <w:r>
        <w:rPr>
          <w:rFonts w:ascii="Times New Roman" w:hAnsi="Times New Roman" w:cs="Times New Roman"/>
          <w:sz w:val="24"/>
          <w:szCs w:val="24"/>
        </w:rPr>
        <w:t xml:space="preserve">. Esto, </w:t>
      </w:r>
      <w:r w:rsidRPr="0054773B">
        <w:rPr>
          <w:rFonts w:ascii="Times New Roman" w:hAnsi="Times New Roman" w:cs="Times New Roman"/>
          <w:sz w:val="24"/>
          <w:szCs w:val="24"/>
        </w:rPr>
        <w:t xml:space="preserve">es fundamental para una evaluación integral de su valor y para la toma de decisiones informada. </w:t>
      </w:r>
      <w:r>
        <w:rPr>
          <w:rFonts w:ascii="Times New Roman" w:hAnsi="Times New Roman" w:cs="Times New Roman"/>
          <w:sz w:val="24"/>
          <w:szCs w:val="24"/>
        </w:rPr>
        <w:t xml:space="preserve">En ese sentido, </w:t>
      </w:r>
      <w:r w:rsidR="00411BD8">
        <w:rPr>
          <w:rFonts w:ascii="Times New Roman" w:hAnsi="Times New Roman" w:cs="Times New Roman"/>
          <w:sz w:val="24"/>
          <w:szCs w:val="24"/>
        </w:rPr>
        <w:t xml:space="preserve">se genera </w:t>
      </w:r>
      <w:r w:rsidRPr="0054773B">
        <w:rPr>
          <w:rFonts w:ascii="Times New Roman" w:hAnsi="Times New Roman" w:cs="Times New Roman"/>
          <w:sz w:val="24"/>
          <w:szCs w:val="24"/>
        </w:rPr>
        <w:t>una divulgación más amplia y accesible de esta información no financiera a través de plataformas en línea, lo que mejora la visibilidad y permite una interacción más efectiva con los grupos de interés.</w:t>
      </w:r>
    </w:p>
    <w:p w14:paraId="2F17FBE4" w14:textId="30C11AC1" w:rsidR="0051749A" w:rsidRPr="0051749A" w:rsidRDefault="0051749A" w:rsidP="0051749A">
      <w:pPr>
        <w:spacing w:line="360" w:lineRule="auto"/>
        <w:jc w:val="both"/>
        <w:rPr>
          <w:rFonts w:ascii="Times New Roman" w:hAnsi="Times New Roman" w:cs="Times New Roman"/>
          <w:sz w:val="24"/>
          <w:szCs w:val="24"/>
        </w:rPr>
      </w:pPr>
      <w:r w:rsidRPr="0051749A">
        <w:rPr>
          <w:rFonts w:ascii="Times New Roman" w:eastAsia="Times New Roman" w:hAnsi="Times New Roman" w:cs="Times New Roman"/>
          <w:kern w:val="0"/>
          <w:sz w:val="24"/>
          <w:szCs w:val="24"/>
          <w:lang w:val="es-ES"/>
          <w14:ligatures w14:val="none"/>
        </w:rPr>
        <w:t>El objetivo de esta ponencia es poner de manifiesto la vinculación entre CI e IA en término de los que proveen información sobre las empresas (directivos y contables) y los que utilizan esa información (usuarios).</w:t>
      </w:r>
    </w:p>
    <w:p w14:paraId="2074F72A" w14:textId="77777777" w:rsidR="0054773B" w:rsidRDefault="0054773B" w:rsidP="0065525C">
      <w:pPr>
        <w:spacing w:line="360" w:lineRule="auto"/>
        <w:jc w:val="both"/>
        <w:rPr>
          <w:rFonts w:ascii="Times New Roman" w:hAnsi="Times New Roman" w:cs="Times New Roman"/>
          <w:b/>
          <w:bCs/>
          <w:sz w:val="24"/>
          <w:szCs w:val="24"/>
        </w:rPr>
      </w:pPr>
    </w:p>
    <w:p w14:paraId="3594DAE5" w14:textId="423ACD71" w:rsidR="007334E8" w:rsidRPr="0051749A" w:rsidRDefault="007334E8" w:rsidP="0065525C">
      <w:pPr>
        <w:spacing w:line="360" w:lineRule="auto"/>
        <w:jc w:val="both"/>
        <w:rPr>
          <w:rFonts w:ascii="Times New Roman" w:hAnsi="Times New Roman" w:cs="Times New Roman"/>
          <w:b/>
          <w:bCs/>
          <w:sz w:val="24"/>
          <w:szCs w:val="24"/>
        </w:rPr>
      </w:pPr>
      <w:r w:rsidRPr="0051749A">
        <w:rPr>
          <w:rFonts w:ascii="Times New Roman" w:hAnsi="Times New Roman" w:cs="Times New Roman"/>
          <w:b/>
          <w:bCs/>
          <w:sz w:val="24"/>
          <w:szCs w:val="24"/>
        </w:rPr>
        <w:lastRenderedPageBreak/>
        <w:t>El C</w:t>
      </w:r>
      <w:r w:rsidR="0051749A" w:rsidRPr="0051749A">
        <w:rPr>
          <w:rFonts w:ascii="Times New Roman" w:hAnsi="Times New Roman" w:cs="Times New Roman"/>
          <w:b/>
          <w:bCs/>
          <w:sz w:val="24"/>
          <w:szCs w:val="24"/>
        </w:rPr>
        <w:t>I</w:t>
      </w:r>
      <w:r w:rsidRPr="0051749A">
        <w:rPr>
          <w:rFonts w:ascii="Times New Roman" w:hAnsi="Times New Roman" w:cs="Times New Roman"/>
          <w:b/>
          <w:bCs/>
          <w:sz w:val="24"/>
          <w:szCs w:val="24"/>
        </w:rPr>
        <w:t xml:space="preserve"> y la IA: </w:t>
      </w:r>
      <w:r w:rsidR="0051749A" w:rsidRPr="0051749A">
        <w:rPr>
          <w:rFonts w:ascii="Times New Roman" w:hAnsi="Times New Roman" w:cs="Times New Roman"/>
          <w:b/>
          <w:bCs/>
          <w:sz w:val="24"/>
          <w:szCs w:val="24"/>
        </w:rPr>
        <w:t>una sinergia transformadora</w:t>
      </w:r>
    </w:p>
    <w:p w14:paraId="1606686F" w14:textId="790DA784" w:rsidR="00687331" w:rsidRPr="00871366" w:rsidRDefault="00687331" w:rsidP="00687331">
      <w:pPr>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 xml:space="preserve">El </w:t>
      </w:r>
      <w:r w:rsidR="001704F8">
        <w:rPr>
          <w:rFonts w:ascii="Times New Roman" w:hAnsi="Times New Roman" w:cs="Times New Roman"/>
          <w:sz w:val="24"/>
          <w:szCs w:val="24"/>
        </w:rPr>
        <w:t>CI</w:t>
      </w:r>
      <w:r w:rsidRPr="00871366">
        <w:rPr>
          <w:rFonts w:ascii="Times New Roman" w:hAnsi="Times New Roman" w:cs="Times New Roman"/>
          <w:sz w:val="24"/>
          <w:szCs w:val="24"/>
        </w:rPr>
        <w:t>, surge como un recurso estratégico que engloba diversos elementos vinculados con el conocimiento de la organización y de los individuos que la conforman (</w:t>
      </w:r>
      <w:proofErr w:type="spellStart"/>
      <w:r w:rsidRPr="00871366">
        <w:rPr>
          <w:rFonts w:ascii="Times New Roman" w:hAnsi="Times New Roman" w:cs="Times New Roman"/>
          <w:sz w:val="24"/>
          <w:szCs w:val="24"/>
        </w:rPr>
        <w:t>Edvinsson</w:t>
      </w:r>
      <w:proofErr w:type="spellEnd"/>
      <w:r w:rsidRPr="00871366">
        <w:rPr>
          <w:rFonts w:ascii="Times New Roman" w:hAnsi="Times New Roman" w:cs="Times New Roman"/>
          <w:sz w:val="24"/>
          <w:szCs w:val="24"/>
        </w:rPr>
        <w:t xml:space="preserve"> y Malone, 1997; Stewart, 1997)</w:t>
      </w:r>
      <w:r w:rsidR="001704F8">
        <w:rPr>
          <w:rFonts w:ascii="Times New Roman" w:hAnsi="Times New Roman" w:cs="Times New Roman"/>
          <w:sz w:val="24"/>
          <w:szCs w:val="24"/>
        </w:rPr>
        <w:t>.</w:t>
      </w:r>
      <w:r w:rsidRPr="00871366">
        <w:rPr>
          <w:rFonts w:ascii="Times New Roman" w:hAnsi="Times New Roman" w:cs="Times New Roman"/>
          <w:sz w:val="24"/>
          <w:szCs w:val="24"/>
        </w:rPr>
        <w:t xml:space="preserve"> Esto deriva del importante papel que posee el CI en la creación de valor (</w:t>
      </w:r>
      <w:proofErr w:type="spellStart"/>
      <w:r w:rsidRPr="00871366">
        <w:rPr>
          <w:rFonts w:ascii="Times New Roman" w:hAnsi="Times New Roman" w:cs="Times New Roman"/>
          <w:sz w:val="24"/>
          <w:szCs w:val="24"/>
        </w:rPr>
        <w:t>Ficco</w:t>
      </w:r>
      <w:proofErr w:type="spellEnd"/>
      <w:r w:rsidR="00871366" w:rsidRPr="00871366">
        <w:rPr>
          <w:rFonts w:ascii="Times New Roman" w:hAnsi="Times New Roman" w:cs="Times New Roman"/>
          <w:sz w:val="24"/>
          <w:szCs w:val="24"/>
        </w:rPr>
        <w:t xml:space="preserve"> et al., 2024</w:t>
      </w:r>
      <w:r w:rsidRPr="00871366">
        <w:rPr>
          <w:rFonts w:ascii="Times New Roman" w:hAnsi="Times New Roman" w:cs="Times New Roman"/>
          <w:sz w:val="24"/>
          <w:szCs w:val="24"/>
        </w:rPr>
        <w:t>).</w:t>
      </w:r>
    </w:p>
    <w:p w14:paraId="0EE120CD" w14:textId="1B1A781B" w:rsidR="00687331" w:rsidRPr="00871366" w:rsidRDefault="00687331" w:rsidP="00687331">
      <w:pPr>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La mayor parte de los autores coinciden en agrupar a los componentes del CI en tres grandes dimensiones: capital humano (CH), capital estructural (CE) y capital relacional (CR). El CH refiere al conocimiento tácito (</w:t>
      </w:r>
      <w:proofErr w:type="spellStart"/>
      <w:r w:rsidRPr="00871366">
        <w:rPr>
          <w:rFonts w:ascii="Times New Roman" w:hAnsi="Times New Roman" w:cs="Times New Roman"/>
          <w:sz w:val="24"/>
          <w:szCs w:val="24"/>
        </w:rPr>
        <w:t>Bontis</w:t>
      </w:r>
      <w:proofErr w:type="spellEnd"/>
      <w:r w:rsidRPr="00871366">
        <w:rPr>
          <w:rFonts w:ascii="Times New Roman" w:hAnsi="Times New Roman" w:cs="Times New Roman"/>
          <w:sz w:val="24"/>
          <w:szCs w:val="24"/>
        </w:rPr>
        <w:t>, 1999) que reside en los empleados, e incluye tanto los saberes que poseen los mismos, como sus capacidades, experiencias, habilidades y nivel de formación (</w:t>
      </w:r>
      <w:proofErr w:type="spellStart"/>
      <w:r w:rsidRPr="00871366">
        <w:rPr>
          <w:rFonts w:ascii="Times New Roman" w:hAnsi="Times New Roman" w:cs="Times New Roman"/>
          <w:sz w:val="24"/>
          <w:szCs w:val="24"/>
        </w:rPr>
        <w:t>Cañibano</w:t>
      </w:r>
      <w:proofErr w:type="spellEnd"/>
      <w:r w:rsidRPr="00871366">
        <w:rPr>
          <w:rFonts w:ascii="Times New Roman" w:hAnsi="Times New Roman" w:cs="Times New Roman"/>
          <w:sz w:val="24"/>
          <w:szCs w:val="24"/>
        </w:rPr>
        <w:t xml:space="preserve"> et al., 2002). El CH engloba, asimismo, aspectos tales como la satisfacción de los empleados, su bienestar y el clima laboral (McCracken et al., 2018), así como las prácticas que las empresas desarrollan para gestionar y proteger el conocimiento de sus empleados, tales como formación y desarrollo de competencias, políticas de salud y seguridad, entre otras (Pisano et al., 2017). El CE es la infraestructura que incorpora, forma y sostiene al CH (</w:t>
      </w:r>
      <w:proofErr w:type="spellStart"/>
      <w:r w:rsidRPr="00871366">
        <w:rPr>
          <w:rFonts w:ascii="Times New Roman" w:hAnsi="Times New Roman" w:cs="Times New Roman"/>
          <w:sz w:val="24"/>
          <w:szCs w:val="24"/>
        </w:rPr>
        <w:t>Edvinsson</w:t>
      </w:r>
      <w:proofErr w:type="spellEnd"/>
      <w:r w:rsidRPr="00871366">
        <w:rPr>
          <w:rFonts w:ascii="Times New Roman" w:hAnsi="Times New Roman" w:cs="Times New Roman"/>
          <w:sz w:val="24"/>
          <w:szCs w:val="24"/>
        </w:rPr>
        <w:t xml:space="preserve"> y Malone, 1997), por lo que representa el conocimiento institucionalizado y almacenado en bases de datos, rutinas, patentes, manuales de procedimientos, sistemas de comunicación y control interno, entre otros (</w:t>
      </w:r>
      <w:proofErr w:type="spellStart"/>
      <w:r w:rsidRPr="00871366">
        <w:rPr>
          <w:rFonts w:ascii="Times New Roman" w:hAnsi="Times New Roman" w:cs="Times New Roman"/>
          <w:sz w:val="24"/>
          <w:szCs w:val="24"/>
        </w:rPr>
        <w:t>Youndt</w:t>
      </w:r>
      <w:proofErr w:type="spellEnd"/>
      <w:r w:rsidRPr="00871366">
        <w:rPr>
          <w:rFonts w:ascii="Times New Roman" w:hAnsi="Times New Roman" w:cs="Times New Roman"/>
          <w:sz w:val="24"/>
          <w:szCs w:val="24"/>
        </w:rPr>
        <w:t xml:space="preserve"> et al., 2004). También abarca elementos vinculados a la innovación -como inversiones en I+D e innovación, las tecnologías de la información y la comunicación y los procesos de digitalización (Ricci et al., 2020)- y a sus resultados, entre los cuales, algunos pueden protegerse legalmente y convertirse en derechos de propiedad intelectual o industrial (Ochoa et al., 2010). Algunos autores, consideran que la misión y las estrategias corporativas son también parte del CE de las empresas (</w:t>
      </w:r>
      <w:proofErr w:type="spellStart"/>
      <w:r w:rsidRPr="00871366">
        <w:rPr>
          <w:rFonts w:ascii="Times New Roman" w:hAnsi="Times New Roman" w:cs="Times New Roman"/>
          <w:sz w:val="24"/>
          <w:szCs w:val="24"/>
        </w:rPr>
        <w:t>Birindelli</w:t>
      </w:r>
      <w:proofErr w:type="spellEnd"/>
      <w:r w:rsidRPr="00871366">
        <w:rPr>
          <w:rFonts w:ascii="Times New Roman" w:hAnsi="Times New Roman" w:cs="Times New Roman"/>
          <w:sz w:val="24"/>
          <w:szCs w:val="24"/>
        </w:rPr>
        <w:t xml:space="preserve"> et al., 2020). El CR refiere a la red de relaciones de la empresa con diferentes </w:t>
      </w:r>
      <w:proofErr w:type="spellStart"/>
      <w:r w:rsidRPr="00871366">
        <w:rPr>
          <w:rFonts w:ascii="Times New Roman" w:hAnsi="Times New Roman" w:cs="Times New Roman"/>
          <w:i/>
          <w:sz w:val="24"/>
          <w:szCs w:val="24"/>
        </w:rPr>
        <w:t>stakeholders</w:t>
      </w:r>
      <w:proofErr w:type="spellEnd"/>
      <w:r w:rsidR="001704F8">
        <w:rPr>
          <w:rFonts w:ascii="Times New Roman" w:hAnsi="Times New Roman" w:cs="Times New Roman"/>
          <w:i/>
          <w:sz w:val="24"/>
          <w:szCs w:val="24"/>
        </w:rPr>
        <w:t>:</w:t>
      </w:r>
      <w:r w:rsidRPr="00871366">
        <w:rPr>
          <w:rFonts w:ascii="Times New Roman" w:hAnsi="Times New Roman" w:cs="Times New Roman"/>
          <w:sz w:val="24"/>
          <w:szCs w:val="24"/>
        </w:rPr>
        <w:t xml:space="preserve"> clientes, proveedores, empresas participantes en alianzas y otros colectivos con los cuales la empresa sostiene relaciones de largo plazo (</w:t>
      </w:r>
      <w:proofErr w:type="spellStart"/>
      <w:r w:rsidRPr="00871366">
        <w:rPr>
          <w:rFonts w:ascii="Times New Roman" w:hAnsi="Times New Roman" w:cs="Times New Roman"/>
          <w:sz w:val="24"/>
          <w:szCs w:val="24"/>
        </w:rPr>
        <w:t>Roos</w:t>
      </w:r>
      <w:proofErr w:type="spellEnd"/>
      <w:r w:rsidRPr="00871366">
        <w:rPr>
          <w:rFonts w:ascii="Times New Roman" w:hAnsi="Times New Roman" w:cs="Times New Roman"/>
          <w:sz w:val="24"/>
          <w:szCs w:val="24"/>
        </w:rPr>
        <w:t xml:space="preserve"> et al., 2001). Comprende también las percepciones que esos </w:t>
      </w:r>
      <w:proofErr w:type="spellStart"/>
      <w:r w:rsidRPr="00871366">
        <w:rPr>
          <w:rFonts w:ascii="Times New Roman" w:hAnsi="Times New Roman" w:cs="Times New Roman"/>
          <w:i/>
          <w:sz w:val="24"/>
          <w:szCs w:val="24"/>
        </w:rPr>
        <w:t>stakeholders</w:t>
      </w:r>
      <w:proofErr w:type="spellEnd"/>
      <w:r w:rsidRPr="00871366">
        <w:rPr>
          <w:rFonts w:ascii="Times New Roman" w:hAnsi="Times New Roman" w:cs="Times New Roman"/>
          <w:sz w:val="24"/>
          <w:szCs w:val="24"/>
        </w:rPr>
        <w:t xml:space="preserve"> tienen de la firma, siendo ejemplos de esta categoría “la imagen, la lealtad y la satisfacción de los clientes, etc.” (</w:t>
      </w:r>
      <w:proofErr w:type="spellStart"/>
      <w:r w:rsidRPr="00871366">
        <w:rPr>
          <w:rFonts w:ascii="Times New Roman" w:hAnsi="Times New Roman" w:cs="Times New Roman"/>
          <w:sz w:val="24"/>
          <w:szCs w:val="24"/>
        </w:rPr>
        <w:t>Cañibano</w:t>
      </w:r>
      <w:proofErr w:type="spellEnd"/>
      <w:r w:rsidRPr="00871366">
        <w:rPr>
          <w:rFonts w:ascii="Times New Roman" w:hAnsi="Times New Roman" w:cs="Times New Roman"/>
          <w:sz w:val="24"/>
          <w:szCs w:val="24"/>
        </w:rPr>
        <w:t xml:space="preserve"> et al., 2002, p. 19).</w:t>
      </w:r>
    </w:p>
    <w:p w14:paraId="1547CA1D" w14:textId="3D59F4BF" w:rsidR="007D5845" w:rsidRDefault="0051749A" w:rsidP="0065525C">
      <w:pPr>
        <w:spacing w:line="360" w:lineRule="auto"/>
        <w:jc w:val="both"/>
        <w:rPr>
          <w:rFonts w:ascii="Times New Roman" w:hAnsi="Times New Roman" w:cs="Times New Roman"/>
          <w:color w:val="FF0000"/>
          <w:sz w:val="24"/>
          <w:szCs w:val="24"/>
          <w:shd w:val="clear" w:color="auto" w:fill="FFFFFF"/>
        </w:rPr>
      </w:pPr>
      <w:r w:rsidRPr="001704F8">
        <w:rPr>
          <w:rFonts w:ascii="Times New Roman" w:hAnsi="Times New Roman" w:cs="Times New Roman"/>
          <w:sz w:val="24"/>
          <w:szCs w:val="24"/>
          <w:shd w:val="clear" w:color="auto" w:fill="FFFFFF"/>
        </w:rPr>
        <w:t>Estas tres dimensiones del CI, pueden dar lugar a una cuarta dimensión</w:t>
      </w:r>
      <w:r w:rsidR="008C71B3" w:rsidRPr="001704F8">
        <w:rPr>
          <w:rFonts w:ascii="Times New Roman" w:hAnsi="Times New Roman" w:cs="Times New Roman"/>
          <w:sz w:val="24"/>
          <w:szCs w:val="24"/>
          <w:shd w:val="clear" w:color="auto" w:fill="FFFFFF"/>
        </w:rPr>
        <w:t>, la “artificial”, de carácter transversal,</w:t>
      </w:r>
      <w:r w:rsidRPr="001704F8">
        <w:rPr>
          <w:rFonts w:ascii="Times New Roman" w:hAnsi="Times New Roman" w:cs="Times New Roman"/>
          <w:sz w:val="24"/>
          <w:szCs w:val="24"/>
          <w:shd w:val="clear" w:color="auto" w:fill="FFFFFF"/>
        </w:rPr>
        <w:t xml:space="preserve"> y</w:t>
      </w:r>
      <w:r w:rsidR="008C71B3" w:rsidRPr="001704F8">
        <w:rPr>
          <w:rFonts w:ascii="Times New Roman" w:hAnsi="Times New Roman" w:cs="Times New Roman"/>
          <w:sz w:val="24"/>
          <w:szCs w:val="24"/>
          <w:shd w:val="clear" w:color="auto" w:fill="FFFFFF"/>
        </w:rPr>
        <w:t>a que se relaciona con las otras dimensiones</w:t>
      </w:r>
      <w:r w:rsidRPr="001704F8">
        <w:rPr>
          <w:rFonts w:ascii="Times New Roman" w:hAnsi="Times New Roman" w:cs="Times New Roman"/>
          <w:sz w:val="24"/>
          <w:szCs w:val="24"/>
          <w:shd w:val="clear" w:color="auto" w:fill="FFFFFF"/>
        </w:rPr>
        <w:t xml:space="preserve">, generando una </w:t>
      </w:r>
      <w:r w:rsidRPr="001704F8">
        <w:rPr>
          <w:rFonts w:ascii="Times New Roman" w:hAnsi="Times New Roman" w:cs="Times New Roman"/>
          <w:shd w:val="clear" w:color="auto" w:fill="FFFFFF"/>
        </w:rPr>
        <w:t xml:space="preserve">sinergia necesaria. </w:t>
      </w:r>
      <w:r w:rsidR="001704F8" w:rsidRPr="001704F8">
        <w:rPr>
          <w:rFonts w:ascii="Times New Roman" w:hAnsi="Times New Roman" w:cs="Times New Roman"/>
          <w:shd w:val="clear" w:color="auto" w:fill="FFFFFF"/>
        </w:rPr>
        <w:t>Esta nueva dimensión revela</w:t>
      </w:r>
      <w:r w:rsidR="001704F8" w:rsidRPr="001704F8">
        <w:rPr>
          <w:rFonts w:ascii="Times New Roman" w:hAnsi="Times New Roman" w:cs="Times New Roman"/>
          <w:shd w:val="clear" w:color="auto" w:fill="FFFFFF"/>
        </w:rPr>
        <w:t xml:space="preserve"> cómo la innovación tecnológica y las capacidades artificiales se integran en la gestión del conocimiento, la creatividad y la </w:t>
      </w:r>
      <w:r w:rsidR="001704F8" w:rsidRPr="001704F8">
        <w:rPr>
          <w:rFonts w:ascii="Times New Roman" w:hAnsi="Times New Roman" w:cs="Times New Roman"/>
          <w:shd w:val="clear" w:color="auto" w:fill="FFFFFF"/>
        </w:rPr>
        <w:lastRenderedPageBreak/>
        <w:t>competitividad de las organizaciones. En esencia, sería una forma de reconocer y valorar el impacto que las soluciones artificiales tienen en el desarrollo y la sostenibilid</w:t>
      </w:r>
      <w:r w:rsidR="001704F8" w:rsidRPr="001704F8">
        <w:rPr>
          <w:rFonts w:ascii="Times New Roman" w:hAnsi="Times New Roman" w:cs="Times New Roman"/>
          <w:shd w:val="clear" w:color="auto" w:fill="FFFFFF"/>
        </w:rPr>
        <w:t>ad del CI. Implica</w:t>
      </w:r>
      <w:r w:rsidR="001704F8">
        <w:rPr>
          <w:rFonts w:ascii="Times New Roman" w:hAnsi="Times New Roman" w:cs="Times New Roman"/>
          <w:shd w:val="clear" w:color="auto" w:fill="FFFFFF"/>
        </w:rPr>
        <w:t xml:space="preserve"> entonces,</w:t>
      </w:r>
      <w:r w:rsidR="001704F8" w:rsidRPr="001704F8">
        <w:rPr>
          <w:rFonts w:ascii="Times New Roman" w:hAnsi="Times New Roman" w:cs="Times New Roman"/>
          <w:shd w:val="clear" w:color="auto" w:fill="FFFFFF"/>
        </w:rPr>
        <w:t xml:space="preserve"> la utilización de los recursos y beneficios de la IA en las organizaciones a través de las tres dimensiones existentes (H-E-R). </w:t>
      </w:r>
      <w:r w:rsidRPr="001704F8">
        <w:rPr>
          <w:rFonts w:ascii="Times New Roman" w:hAnsi="Times New Roman" w:cs="Times New Roman"/>
          <w:shd w:val="clear" w:color="auto" w:fill="FFFFFF"/>
        </w:rPr>
        <w:t>Esto es así, ya</w:t>
      </w:r>
      <w:r w:rsidR="00D64A6C" w:rsidRPr="001704F8">
        <w:rPr>
          <w:rFonts w:ascii="Times New Roman" w:hAnsi="Times New Roman" w:cs="Times New Roman"/>
          <w:shd w:val="clear" w:color="auto" w:fill="FFFFFF"/>
        </w:rPr>
        <w:t xml:space="preserve"> que en la dimensión humano</w:t>
      </w:r>
      <w:r w:rsidRPr="001704F8">
        <w:rPr>
          <w:rFonts w:ascii="Times New Roman" w:hAnsi="Times New Roman" w:cs="Times New Roman"/>
          <w:shd w:val="clear" w:color="auto" w:fill="FFFFFF"/>
        </w:rPr>
        <w:t xml:space="preserve"> se encuentra la capacitación sobre cómo usar esta tecnología, y su efectivo uso; en la estructural, la manera en que genera en red actividades de innovación y desarrollo empresarial y, en la relacional, una forma de observar cómo la empresa </w:t>
      </w:r>
      <w:r w:rsidR="0087211E">
        <w:rPr>
          <w:rFonts w:ascii="Times New Roman" w:hAnsi="Times New Roman" w:cs="Times New Roman"/>
          <w:shd w:val="clear" w:color="auto" w:fill="FFFFFF"/>
        </w:rPr>
        <w:t xml:space="preserve">y la competencia son </w:t>
      </w:r>
      <w:r w:rsidRPr="001704F8">
        <w:rPr>
          <w:rFonts w:ascii="Times New Roman" w:hAnsi="Times New Roman" w:cs="Times New Roman"/>
          <w:shd w:val="clear" w:color="auto" w:fill="FFFFFF"/>
        </w:rPr>
        <w:t>concebida</w:t>
      </w:r>
      <w:r w:rsidR="0087211E">
        <w:rPr>
          <w:rFonts w:ascii="Times New Roman" w:hAnsi="Times New Roman" w:cs="Times New Roman"/>
          <w:shd w:val="clear" w:color="auto" w:fill="FFFFFF"/>
        </w:rPr>
        <w:t>s</w:t>
      </w:r>
      <w:r w:rsidRPr="001704F8">
        <w:rPr>
          <w:rFonts w:ascii="Times New Roman" w:hAnsi="Times New Roman" w:cs="Times New Roman"/>
          <w:shd w:val="clear" w:color="auto" w:fill="FFFFFF"/>
        </w:rPr>
        <w:t xml:space="preserve"> en el contexto</w:t>
      </w:r>
      <w:r w:rsidR="00DC5BAD" w:rsidRPr="001704F8">
        <w:rPr>
          <w:rFonts w:ascii="Times New Roman" w:hAnsi="Times New Roman" w:cs="Times New Roman"/>
          <w:shd w:val="clear" w:color="auto" w:fill="FFFFFF"/>
        </w:rPr>
        <w:t>, entre otros.</w:t>
      </w:r>
    </w:p>
    <w:p w14:paraId="01905702" w14:textId="4F6CD3F3" w:rsidR="007D5845" w:rsidRPr="00871366" w:rsidRDefault="007D5845" w:rsidP="0087211E">
      <w:pPr>
        <w:spacing w:after="0" w:line="360" w:lineRule="auto"/>
        <w:jc w:val="both"/>
        <w:rPr>
          <w:rFonts w:ascii="Times New Roman" w:hAnsi="Times New Roman" w:cs="Times New Roman"/>
          <w:sz w:val="24"/>
          <w:szCs w:val="24"/>
          <w:shd w:val="clear" w:color="auto" w:fill="FFFFFF"/>
        </w:rPr>
      </w:pPr>
      <w:r w:rsidRPr="00871366">
        <w:rPr>
          <w:rFonts w:ascii="Times New Roman" w:hAnsi="Times New Roman" w:cs="Times New Roman"/>
          <w:sz w:val="24"/>
          <w:szCs w:val="24"/>
          <w:shd w:val="clear" w:color="auto" w:fill="FFFFFF"/>
        </w:rPr>
        <w:t>La implementación de la IA como colaboradora de la gestión del CI</w:t>
      </w:r>
      <w:r w:rsidR="00567FBA" w:rsidRPr="00871366">
        <w:rPr>
          <w:rFonts w:ascii="Times New Roman" w:hAnsi="Times New Roman" w:cs="Times New Roman"/>
          <w:sz w:val="24"/>
          <w:szCs w:val="24"/>
          <w:shd w:val="clear" w:color="auto" w:fill="FFFFFF"/>
        </w:rPr>
        <w:t xml:space="preserve"> puede ana</w:t>
      </w:r>
      <w:r w:rsidRPr="00871366">
        <w:rPr>
          <w:rFonts w:ascii="Times New Roman" w:hAnsi="Times New Roman" w:cs="Times New Roman"/>
          <w:sz w:val="24"/>
          <w:szCs w:val="24"/>
          <w:shd w:val="clear" w:color="auto" w:fill="FFFFFF"/>
        </w:rPr>
        <w:t xml:space="preserve">lizarse desde </w:t>
      </w:r>
      <w:r w:rsidR="001704F8">
        <w:rPr>
          <w:rFonts w:ascii="Times New Roman" w:hAnsi="Times New Roman" w:cs="Times New Roman"/>
          <w:sz w:val="24"/>
          <w:szCs w:val="24"/>
          <w:shd w:val="clear" w:color="auto" w:fill="FFFFFF"/>
        </w:rPr>
        <w:t>tres</w:t>
      </w:r>
      <w:r w:rsidRPr="00871366">
        <w:rPr>
          <w:rFonts w:ascii="Times New Roman" w:hAnsi="Times New Roman" w:cs="Times New Roman"/>
          <w:sz w:val="24"/>
          <w:szCs w:val="24"/>
          <w:shd w:val="clear" w:color="auto" w:fill="FFFFFF"/>
        </w:rPr>
        <w:t xml:space="preserve"> puntos de vista:</w:t>
      </w:r>
      <w:r w:rsidR="00A27FA8">
        <w:rPr>
          <w:rFonts w:ascii="Times New Roman" w:hAnsi="Times New Roman" w:cs="Times New Roman"/>
          <w:sz w:val="24"/>
          <w:szCs w:val="24"/>
          <w:shd w:val="clear" w:color="auto" w:fill="FFFFFF"/>
        </w:rPr>
        <w:t xml:space="preserve"> </w:t>
      </w:r>
    </w:p>
    <w:p w14:paraId="50488BD8" w14:textId="77777777" w:rsidR="007D5845" w:rsidRPr="00871366" w:rsidRDefault="007D5845" w:rsidP="0087211E">
      <w:pPr>
        <w:pStyle w:val="Prrafodelista"/>
        <w:numPr>
          <w:ilvl w:val="0"/>
          <w:numId w:val="7"/>
        </w:numPr>
        <w:spacing w:after="0" w:line="360" w:lineRule="auto"/>
        <w:jc w:val="both"/>
        <w:rPr>
          <w:rFonts w:ascii="Times New Roman" w:hAnsi="Times New Roman" w:cs="Times New Roman"/>
          <w:b/>
          <w:sz w:val="24"/>
          <w:szCs w:val="24"/>
          <w:shd w:val="clear" w:color="auto" w:fill="FFFFFF"/>
        </w:rPr>
      </w:pPr>
      <w:r w:rsidRPr="00871366">
        <w:rPr>
          <w:rFonts w:ascii="Times New Roman" w:hAnsi="Times New Roman" w:cs="Times New Roman"/>
          <w:b/>
          <w:sz w:val="24"/>
          <w:szCs w:val="24"/>
          <w:shd w:val="clear" w:color="auto" w:fill="FFFFFF"/>
        </w:rPr>
        <w:t>Implementación de los sistemas de IA</w:t>
      </w:r>
    </w:p>
    <w:p w14:paraId="37559776" w14:textId="77777777" w:rsidR="00567FBA" w:rsidRPr="00871366" w:rsidRDefault="00DC5BAD" w:rsidP="0087211E">
      <w:pPr>
        <w:pStyle w:val="Prrafodelista"/>
        <w:spacing w:after="0" w:line="360" w:lineRule="auto"/>
        <w:jc w:val="both"/>
        <w:rPr>
          <w:rFonts w:ascii="Times New Roman" w:hAnsi="Times New Roman" w:cs="Times New Roman"/>
          <w:sz w:val="24"/>
          <w:szCs w:val="24"/>
          <w:shd w:val="clear" w:color="auto" w:fill="FFFFFF"/>
        </w:rPr>
      </w:pPr>
      <w:r w:rsidRPr="00871366">
        <w:rPr>
          <w:rFonts w:ascii="Times New Roman" w:hAnsi="Times New Roman" w:cs="Times New Roman"/>
          <w:sz w:val="24"/>
          <w:szCs w:val="24"/>
          <w:shd w:val="clear" w:color="auto" w:fill="FFFFFF"/>
        </w:rPr>
        <w:t xml:space="preserve">En este sentido </w:t>
      </w:r>
      <w:r w:rsidR="001322C4" w:rsidRPr="00871366">
        <w:rPr>
          <w:rFonts w:ascii="Times New Roman" w:hAnsi="Times New Roman" w:cs="Times New Roman"/>
          <w:sz w:val="24"/>
          <w:szCs w:val="24"/>
          <w:shd w:val="clear" w:color="auto" w:fill="FFFFFF"/>
        </w:rPr>
        <w:t>Orozco Farfán</w:t>
      </w:r>
      <w:r w:rsidRPr="00871366">
        <w:rPr>
          <w:rFonts w:ascii="Times New Roman" w:hAnsi="Times New Roman" w:cs="Times New Roman"/>
          <w:sz w:val="24"/>
          <w:szCs w:val="24"/>
          <w:shd w:val="clear" w:color="auto" w:fill="FFFFFF"/>
        </w:rPr>
        <w:t xml:space="preserve"> (2025) </w:t>
      </w:r>
      <w:r w:rsidR="00A2337F" w:rsidRPr="00871366">
        <w:rPr>
          <w:rFonts w:ascii="Times New Roman" w:hAnsi="Times New Roman" w:cs="Times New Roman"/>
          <w:sz w:val="24"/>
          <w:szCs w:val="24"/>
          <w:shd w:val="clear" w:color="auto" w:fill="FFFFFF"/>
        </w:rPr>
        <w:t>destacan</w:t>
      </w:r>
      <w:r w:rsidRPr="00871366">
        <w:rPr>
          <w:rFonts w:ascii="Times New Roman" w:hAnsi="Times New Roman" w:cs="Times New Roman"/>
          <w:sz w:val="24"/>
          <w:szCs w:val="24"/>
          <w:shd w:val="clear" w:color="auto" w:fill="FFFFFF"/>
        </w:rPr>
        <w:t xml:space="preserve"> tres beneficios de la implementación de sistemas de IA</w:t>
      </w:r>
      <w:r w:rsidR="007D5845" w:rsidRPr="00871366">
        <w:rPr>
          <w:rFonts w:ascii="Times New Roman" w:hAnsi="Times New Roman" w:cs="Times New Roman"/>
          <w:sz w:val="24"/>
          <w:szCs w:val="24"/>
          <w:shd w:val="clear" w:color="auto" w:fill="FFFFFF"/>
        </w:rPr>
        <w:t xml:space="preserve">. </w:t>
      </w:r>
    </w:p>
    <w:p w14:paraId="65B64327" w14:textId="11142EE7" w:rsidR="00567FBA" w:rsidRPr="00871366" w:rsidRDefault="00687331" w:rsidP="0087211E">
      <w:pPr>
        <w:pStyle w:val="Prrafodelista"/>
        <w:numPr>
          <w:ilvl w:val="0"/>
          <w:numId w:val="9"/>
        </w:numPr>
        <w:spacing w:after="0" w:line="360" w:lineRule="auto"/>
        <w:jc w:val="both"/>
        <w:rPr>
          <w:rFonts w:ascii="Times New Roman" w:hAnsi="Times New Roman" w:cs="Times New Roman"/>
          <w:sz w:val="24"/>
          <w:szCs w:val="24"/>
          <w:shd w:val="clear" w:color="auto" w:fill="FFFFFF"/>
        </w:rPr>
      </w:pPr>
      <w:r w:rsidRPr="00871366">
        <w:rPr>
          <w:rFonts w:ascii="Times New Roman" w:hAnsi="Times New Roman" w:cs="Times New Roman"/>
          <w:sz w:val="24"/>
          <w:szCs w:val="24"/>
          <w:shd w:val="clear" w:color="auto" w:fill="FFFFFF"/>
        </w:rPr>
        <w:t xml:space="preserve">Primero, la </w:t>
      </w:r>
      <w:r w:rsidR="00DC5BAD" w:rsidRPr="00871366">
        <w:rPr>
          <w:rFonts w:ascii="Times New Roman" w:hAnsi="Times New Roman" w:cs="Times New Roman"/>
          <w:i/>
          <w:sz w:val="24"/>
          <w:szCs w:val="24"/>
          <w:shd w:val="clear" w:color="auto" w:fill="FFFFFF"/>
        </w:rPr>
        <w:t>“</w:t>
      </w:r>
      <w:r w:rsidRPr="00871366">
        <w:rPr>
          <w:rFonts w:ascii="Times New Roman" w:hAnsi="Times New Roman" w:cs="Times New Roman"/>
          <w:i/>
          <w:sz w:val="24"/>
          <w:szCs w:val="24"/>
          <w:shd w:val="clear" w:color="auto" w:fill="FFFFFF"/>
        </w:rPr>
        <w:t>automatización inteligente</w:t>
      </w:r>
      <w:r w:rsidR="00DC5BAD" w:rsidRPr="00871366">
        <w:rPr>
          <w:rFonts w:ascii="Times New Roman" w:hAnsi="Times New Roman" w:cs="Times New Roman"/>
          <w:i/>
          <w:sz w:val="24"/>
          <w:szCs w:val="24"/>
          <w:shd w:val="clear" w:color="auto" w:fill="FFFFFF"/>
        </w:rPr>
        <w:t>”</w:t>
      </w:r>
      <w:r w:rsidRPr="00871366">
        <w:rPr>
          <w:rFonts w:ascii="Times New Roman" w:hAnsi="Times New Roman" w:cs="Times New Roman"/>
          <w:sz w:val="24"/>
          <w:szCs w:val="24"/>
          <w:shd w:val="clear" w:color="auto" w:fill="FFFFFF"/>
        </w:rPr>
        <w:t xml:space="preserve">: </w:t>
      </w:r>
      <w:r w:rsidR="00DC5BAD" w:rsidRPr="00871366">
        <w:rPr>
          <w:rFonts w:ascii="Times New Roman" w:hAnsi="Times New Roman" w:cs="Times New Roman"/>
          <w:sz w:val="24"/>
          <w:szCs w:val="24"/>
          <w:shd w:val="clear" w:color="auto" w:fill="FFFFFF"/>
        </w:rPr>
        <w:t>pudiendo</w:t>
      </w:r>
      <w:r w:rsidRPr="00871366">
        <w:rPr>
          <w:rFonts w:ascii="Times New Roman" w:hAnsi="Times New Roman" w:cs="Times New Roman"/>
          <w:sz w:val="24"/>
          <w:szCs w:val="24"/>
          <w:shd w:val="clear" w:color="auto" w:fill="FFFFFF"/>
        </w:rPr>
        <w:t xml:space="preserve"> convertir automáticamente las interacciones cotidianas en activos de conocimiento estructurado, optimizando la captura y clasificación de información crítica</w:t>
      </w:r>
      <w:r w:rsidR="007D5845" w:rsidRPr="00871366">
        <w:rPr>
          <w:rFonts w:ascii="Times New Roman" w:hAnsi="Times New Roman" w:cs="Times New Roman"/>
          <w:sz w:val="24"/>
          <w:szCs w:val="24"/>
          <w:shd w:val="clear" w:color="auto" w:fill="FFFFFF"/>
        </w:rPr>
        <w:t xml:space="preserve"> (mejorando los </w:t>
      </w:r>
      <w:r w:rsidR="00D64A6C">
        <w:rPr>
          <w:rFonts w:ascii="Times New Roman" w:hAnsi="Times New Roman" w:cs="Times New Roman"/>
          <w:sz w:val="24"/>
          <w:szCs w:val="24"/>
          <w:shd w:val="clear" w:color="auto" w:fill="FFFFFF"/>
        </w:rPr>
        <w:t>conocimientos- dimensión “humano</w:t>
      </w:r>
      <w:r w:rsidR="007D5845" w:rsidRPr="00871366">
        <w:rPr>
          <w:rFonts w:ascii="Times New Roman" w:hAnsi="Times New Roman" w:cs="Times New Roman"/>
          <w:sz w:val="24"/>
          <w:szCs w:val="24"/>
          <w:shd w:val="clear" w:color="auto" w:fill="FFFFFF"/>
        </w:rPr>
        <w:t>”)</w:t>
      </w:r>
      <w:r w:rsidRPr="00871366">
        <w:rPr>
          <w:rFonts w:ascii="Times New Roman" w:hAnsi="Times New Roman" w:cs="Times New Roman"/>
          <w:sz w:val="24"/>
          <w:szCs w:val="24"/>
          <w:shd w:val="clear" w:color="auto" w:fill="FFFFFF"/>
        </w:rPr>
        <w:t xml:space="preserve">. </w:t>
      </w:r>
    </w:p>
    <w:p w14:paraId="20709C6B" w14:textId="77777777" w:rsidR="00567FBA" w:rsidRPr="00871366" w:rsidRDefault="00687331" w:rsidP="0087211E">
      <w:pPr>
        <w:pStyle w:val="Prrafodelista"/>
        <w:numPr>
          <w:ilvl w:val="0"/>
          <w:numId w:val="9"/>
        </w:numPr>
        <w:spacing w:after="0" w:line="360" w:lineRule="auto"/>
        <w:jc w:val="both"/>
        <w:rPr>
          <w:rFonts w:ascii="Times New Roman" w:hAnsi="Times New Roman" w:cs="Times New Roman"/>
          <w:sz w:val="24"/>
          <w:szCs w:val="24"/>
          <w:shd w:val="clear" w:color="auto" w:fill="FFFFFF"/>
        </w:rPr>
      </w:pPr>
      <w:r w:rsidRPr="00871366">
        <w:rPr>
          <w:rFonts w:ascii="Times New Roman" w:hAnsi="Times New Roman" w:cs="Times New Roman"/>
          <w:sz w:val="24"/>
          <w:szCs w:val="24"/>
          <w:shd w:val="clear" w:color="auto" w:fill="FFFFFF"/>
        </w:rPr>
        <w:t xml:space="preserve">Segundo, la </w:t>
      </w:r>
      <w:r w:rsidR="00DC5BAD" w:rsidRPr="00871366">
        <w:rPr>
          <w:rFonts w:ascii="Times New Roman" w:hAnsi="Times New Roman" w:cs="Times New Roman"/>
          <w:i/>
          <w:sz w:val="24"/>
          <w:szCs w:val="24"/>
          <w:shd w:val="clear" w:color="auto" w:fill="FFFFFF"/>
        </w:rPr>
        <w:t>“</w:t>
      </w:r>
      <w:r w:rsidRPr="00871366">
        <w:rPr>
          <w:rFonts w:ascii="Times New Roman" w:hAnsi="Times New Roman" w:cs="Times New Roman"/>
          <w:i/>
          <w:sz w:val="24"/>
          <w:szCs w:val="24"/>
          <w:shd w:val="clear" w:color="auto" w:fill="FFFFFF"/>
        </w:rPr>
        <w:t>personalización cognitiva</w:t>
      </w:r>
      <w:r w:rsidR="00DC5BAD" w:rsidRPr="00871366">
        <w:rPr>
          <w:rFonts w:ascii="Times New Roman" w:hAnsi="Times New Roman" w:cs="Times New Roman"/>
          <w:sz w:val="24"/>
          <w:szCs w:val="24"/>
          <w:shd w:val="clear" w:color="auto" w:fill="FFFFFF"/>
        </w:rPr>
        <w:t>”</w:t>
      </w:r>
      <w:r w:rsidRPr="00871366">
        <w:rPr>
          <w:rFonts w:ascii="Times New Roman" w:hAnsi="Times New Roman" w:cs="Times New Roman"/>
          <w:sz w:val="24"/>
          <w:szCs w:val="24"/>
          <w:shd w:val="clear" w:color="auto" w:fill="FFFFFF"/>
        </w:rPr>
        <w:t>:</w:t>
      </w:r>
      <w:r w:rsidR="00DC5BAD" w:rsidRPr="00871366">
        <w:rPr>
          <w:rFonts w:ascii="Times New Roman" w:hAnsi="Times New Roman" w:cs="Times New Roman"/>
          <w:sz w:val="24"/>
          <w:szCs w:val="24"/>
          <w:shd w:val="clear" w:color="auto" w:fill="FFFFFF"/>
        </w:rPr>
        <w:t xml:space="preserve"> permitiendo recuperar</w:t>
      </w:r>
      <w:r w:rsidRPr="00871366">
        <w:rPr>
          <w:rFonts w:ascii="Times New Roman" w:hAnsi="Times New Roman" w:cs="Times New Roman"/>
          <w:sz w:val="24"/>
          <w:szCs w:val="24"/>
          <w:shd w:val="clear" w:color="auto" w:fill="FFFFFF"/>
        </w:rPr>
        <w:t xml:space="preserve"> información</w:t>
      </w:r>
      <w:r w:rsidR="00DC5BAD" w:rsidRPr="00871366">
        <w:rPr>
          <w:rFonts w:ascii="Times New Roman" w:hAnsi="Times New Roman" w:cs="Times New Roman"/>
          <w:sz w:val="24"/>
          <w:szCs w:val="24"/>
          <w:shd w:val="clear" w:color="auto" w:fill="FFFFFF"/>
        </w:rPr>
        <w:t>; comprender</w:t>
      </w:r>
      <w:r w:rsidRPr="00871366">
        <w:rPr>
          <w:rFonts w:ascii="Times New Roman" w:hAnsi="Times New Roman" w:cs="Times New Roman"/>
          <w:sz w:val="24"/>
          <w:szCs w:val="24"/>
          <w:shd w:val="clear" w:color="auto" w:fill="FFFFFF"/>
        </w:rPr>
        <w:t xml:space="preserve"> el contexto y la intención detrás de cada consulta</w:t>
      </w:r>
      <w:r w:rsidR="007D5845" w:rsidRPr="00871366">
        <w:rPr>
          <w:rFonts w:ascii="Times New Roman" w:hAnsi="Times New Roman" w:cs="Times New Roman"/>
          <w:sz w:val="24"/>
          <w:szCs w:val="24"/>
          <w:shd w:val="clear" w:color="auto" w:fill="FFFFFF"/>
        </w:rPr>
        <w:t xml:space="preserve"> (mejorando la dimensión “relacional”)</w:t>
      </w:r>
      <w:r w:rsidRPr="00871366">
        <w:rPr>
          <w:rFonts w:ascii="Times New Roman" w:hAnsi="Times New Roman" w:cs="Times New Roman"/>
          <w:sz w:val="24"/>
          <w:szCs w:val="24"/>
          <w:shd w:val="clear" w:color="auto" w:fill="FFFFFF"/>
        </w:rPr>
        <w:t xml:space="preserve">. </w:t>
      </w:r>
    </w:p>
    <w:p w14:paraId="195AD322" w14:textId="1C3B0D0E" w:rsidR="00687331" w:rsidRPr="00871366" w:rsidRDefault="00687331" w:rsidP="0087211E">
      <w:pPr>
        <w:pStyle w:val="Prrafodelista"/>
        <w:numPr>
          <w:ilvl w:val="0"/>
          <w:numId w:val="9"/>
        </w:numPr>
        <w:spacing w:after="0" w:line="360" w:lineRule="auto"/>
        <w:jc w:val="both"/>
        <w:rPr>
          <w:rFonts w:ascii="Times New Roman" w:hAnsi="Times New Roman" w:cs="Times New Roman"/>
          <w:sz w:val="24"/>
          <w:szCs w:val="24"/>
          <w:shd w:val="clear" w:color="auto" w:fill="FFFFFF"/>
        </w:rPr>
      </w:pPr>
      <w:r w:rsidRPr="00871366">
        <w:rPr>
          <w:rFonts w:ascii="Times New Roman" w:hAnsi="Times New Roman" w:cs="Times New Roman"/>
          <w:sz w:val="24"/>
          <w:szCs w:val="24"/>
          <w:shd w:val="clear" w:color="auto" w:fill="FFFFFF"/>
        </w:rPr>
        <w:t xml:space="preserve">Tercero, la </w:t>
      </w:r>
      <w:r w:rsidR="007D5845" w:rsidRPr="00871366">
        <w:rPr>
          <w:rFonts w:ascii="Times New Roman" w:hAnsi="Times New Roman" w:cs="Times New Roman"/>
          <w:i/>
          <w:sz w:val="24"/>
          <w:szCs w:val="24"/>
          <w:shd w:val="clear" w:color="auto" w:fill="FFFFFF"/>
        </w:rPr>
        <w:t>“</w:t>
      </w:r>
      <w:r w:rsidRPr="00871366">
        <w:rPr>
          <w:rFonts w:ascii="Times New Roman" w:hAnsi="Times New Roman" w:cs="Times New Roman"/>
          <w:i/>
          <w:sz w:val="24"/>
          <w:szCs w:val="24"/>
          <w:shd w:val="clear" w:color="auto" w:fill="FFFFFF"/>
        </w:rPr>
        <w:t>colaboración aumentada</w:t>
      </w:r>
      <w:r w:rsidR="007D5845" w:rsidRPr="00871366">
        <w:rPr>
          <w:rFonts w:ascii="Times New Roman" w:hAnsi="Times New Roman" w:cs="Times New Roman"/>
          <w:i/>
          <w:sz w:val="24"/>
          <w:szCs w:val="24"/>
          <w:shd w:val="clear" w:color="auto" w:fill="FFFFFF"/>
        </w:rPr>
        <w:t>”</w:t>
      </w:r>
      <w:r w:rsidRPr="00871366">
        <w:rPr>
          <w:rFonts w:ascii="Times New Roman" w:hAnsi="Times New Roman" w:cs="Times New Roman"/>
          <w:sz w:val="24"/>
          <w:szCs w:val="24"/>
          <w:shd w:val="clear" w:color="auto" w:fill="FFFFFF"/>
        </w:rPr>
        <w:t xml:space="preserve">: </w:t>
      </w:r>
      <w:r w:rsidR="007D5845" w:rsidRPr="00871366">
        <w:rPr>
          <w:rFonts w:ascii="Times New Roman" w:hAnsi="Times New Roman" w:cs="Times New Roman"/>
          <w:sz w:val="24"/>
          <w:szCs w:val="24"/>
          <w:shd w:val="clear" w:color="auto" w:fill="FFFFFF"/>
        </w:rPr>
        <w:t>permitiendo</w:t>
      </w:r>
      <w:r w:rsidRPr="00871366">
        <w:rPr>
          <w:rFonts w:ascii="Times New Roman" w:hAnsi="Times New Roman" w:cs="Times New Roman"/>
          <w:sz w:val="24"/>
          <w:szCs w:val="24"/>
          <w:shd w:val="clear" w:color="auto" w:fill="FFFFFF"/>
        </w:rPr>
        <w:t xml:space="preserve"> conocimiento dinámico donde la información fluye eficientemente entre equipos</w:t>
      </w:r>
      <w:r w:rsidR="007D5845" w:rsidRPr="00871366">
        <w:rPr>
          <w:rFonts w:ascii="Times New Roman" w:hAnsi="Times New Roman" w:cs="Times New Roman"/>
          <w:sz w:val="24"/>
          <w:szCs w:val="24"/>
          <w:shd w:val="clear" w:color="auto" w:fill="FFFFFF"/>
        </w:rPr>
        <w:t xml:space="preserve"> (mejorando la dimensión estructural).</w:t>
      </w:r>
      <w:r w:rsidRPr="00871366">
        <w:rPr>
          <w:rFonts w:ascii="Times New Roman" w:hAnsi="Times New Roman" w:cs="Times New Roman"/>
          <w:sz w:val="24"/>
          <w:szCs w:val="24"/>
          <w:shd w:val="clear" w:color="auto" w:fill="FFFFFF"/>
        </w:rPr>
        <w:t xml:space="preserve"> </w:t>
      </w:r>
    </w:p>
    <w:p w14:paraId="62D9F595" w14:textId="7C117D84" w:rsidR="00B371DF" w:rsidRPr="00871366" w:rsidRDefault="00B371DF" w:rsidP="0087211E">
      <w:pPr>
        <w:pStyle w:val="Prrafodelista"/>
        <w:numPr>
          <w:ilvl w:val="0"/>
          <w:numId w:val="7"/>
        </w:numPr>
        <w:spacing w:after="0" w:line="360" w:lineRule="auto"/>
        <w:jc w:val="both"/>
        <w:rPr>
          <w:rFonts w:ascii="Times New Roman" w:hAnsi="Times New Roman" w:cs="Times New Roman"/>
          <w:sz w:val="24"/>
          <w:szCs w:val="24"/>
        </w:rPr>
      </w:pPr>
      <w:r w:rsidRPr="00871366">
        <w:rPr>
          <w:rFonts w:ascii="Times New Roman" w:hAnsi="Times New Roman" w:cs="Times New Roman"/>
          <w:b/>
          <w:sz w:val="24"/>
          <w:szCs w:val="24"/>
        </w:rPr>
        <w:t>Aspectos operativos</w:t>
      </w:r>
    </w:p>
    <w:p w14:paraId="46093AAC" w14:textId="3BC45030" w:rsidR="00874244" w:rsidRPr="00871366" w:rsidRDefault="00874244" w:rsidP="0087211E">
      <w:pPr>
        <w:pStyle w:val="Prrafodelista"/>
        <w:spacing w:after="0" w:line="360" w:lineRule="auto"/>
        <w:jc w:val="both"/>
        <w:rPr>
          <w:rFonts w:ascii="Times New Roman" w:hAnsi="Times New Roman" w:cs="Times New Roman"/>
          <w:sz w:val="24"/>
          <w:szCs w:val="24"/>
        </w:rPr>
      </w:pPr>
      <w:proofErr w:type="spellStart"/>
      <w:r w:rsidRPr="00871366">
        <w:rPr>
          <w:rFonts w:ascii="Times New Roman" w:hAnsi="Times New Roman" w:cs="Times New Roman"/>
          <w:sz w:val="24"/>
          <w:szCs w:val="24"/>
        </w:rPr>
        <w:t>Sa</w:t>
      </w:r>
      <w:r w:rsidR="0087211E">
        <w:rPr>
          <w:rFonts w:ascii="Times New Roman" w:hAnsi="Times New Roman" w:cs="Times New Roman"/>
          <w:sz w:val="24"/>
          <w:szCs w:val="24"/>
        </w:rPr>
        <w:t>nchez</w:t>
      </w:r>
      <w:proofErr w:type="spellEnd"/>
      <w:r w:rsidR="0087211E">
        <w:rPr>
          <w:rFonts w:ascii="Times New Roman" w:hAnsi="Times New Roman" w:cs="Times New Roman"/>
          <w:sz w:val="24"/>
          <w:szCs w:val="24"/>
        </w:rPr>
        <w:t xml:space="preserve"> del Moral (2024), enumeran </w:t>
      </w:r>
      <w:r w:rsidRPr="00871366">
        <w:rPr>
          <w:rFonts w:ascii="Times New Roman" w:hAnsi="Times New Roman" w:cs="Times New Roman"/>
          <w:sz w:val="24"/>
          <w:szCs w:val="24"/>
        </w:rPr>
        <w:t>beneficios operativos de usar la IA como:</w:t>
      </w:r>
    </w:p>
    <w:p w14:paraId="74ED73AC" w14:textId="4A7099FA" w:rsidR="007334E8" w:rsidRPr="00871366" w:rsidRDefault="007334E8" w:rsidP="0087211E">
      <w:pPr>
        <w:pStyle w:val="Prrafodelista"/>
        <w:numPr>
          <w:ilvl w:val="0"/>
          <w:numId w:val="8"/>
        </w:numPr>
        <w:spacing w:after="0" w:line="360" w:lineRule="auto"/>
        <w:jc w:val="both"/>
        <w:rPr>
          <w:rFonts w:ascii="Times New Roman" w:hAnsi="Times New Roman" w:cs="Times New Roman"/>
          <w:sz w:val="24"/>
          <w:szCs w:val="24"/>
        </w:rPr>
      </w:pPr>
      <w:r w:rsidRPr="00871366">
        <w:rPr>
          <w:rFonts w:ascii="Times New Roman" w:hAnsi="Times New Roman" w:cs="Times New Roman"/>
          <w:bCs/>
          <w:i/>
          <w:sz w:val="24"/>
          <w:szCs w:val="24"/>
        </w:rPr>
        <w:t>Automatizar tareas repetitivas</w:t>
      </w:r>
      <w:r w:rsidRPr="00871366">
        <w:rPr>
          <w:rFonts w:ascii="Times New Roman" w:hAnsi="Times New Roman" w:cs="Times New Roman"/>
          <w:bCs/>
          <w:sz w:val="24"/>
          <w:szCs w:val="24"/>
        </w:rPr>
        <w:t>:</w:t>
      </w:r>
      <w:r w:rsidR="00874244" w:rsidRPr="00871366">
        <w:rPr>
          <w:rFonts w:ascii="Times New Roman" w:hAnsi="Times New Roman" w:cs="Times New Roman"/>
          <w:b/>
          <w:bCs/>
          <w:sz w:val="24"/>
          <w:szCs w:val="24"/>
        </w:rPr>
        <w:t xml:space="preserve"> </w:t>
      </w:r>
      <w:r w:rsidR="00874244" w:rsidRPr="00871366">
        <w:rPr>
          <w:rFonts w:ascii="Times New Roman" w:hAnsi="Times New Roman" w:cs="Times New Roman"/>
          <w:sz w:val="24"/>
          <w:szCs w:val="24"/>
        </w:rPr>
        <w:t>liberando a</w:t>
      </w:r>
      <w:r w:rsidRPr="00871366">
        <w:rPr>
          <w:rFonts w:ascii="Times New Roman" w:hAnsi="Times New Roman" w:cs="Times New Roman"/>
          <w:sz w:val="24"/>
          <w:szCs w:val="24"/>
        </w:rPr>
        <w:t xml:space="preserve"> los empleados de labores monótonas </w:t>
      </w:r>
      <w:r w:rsidR="00874244" w:rsidRPr="00871366">
        <w:rPr>
          <w:rFonts w:ascii="Times New Roman" w:hAnsi="Times New Roman" w:cs="Times New Roman"/>
          <w:sz w:val="24"/>
          <w:szCs w:val="24"/>
        </w:rPr>
        <w:t>hacia</w:t>
      </w:r>
      <w:r w:rsidRPr="00871366">
        <w:rPr>
          <w:rFonts w:ascii="Times New Roman" w:hAnsi="Times New Roman" w:cs="Times New Roman"/>
          <w:sz w:val="24"/>
          <w:szCs w:val="24"/>
        </w:rPr>
        <w:t xml:space="preserve"> actividades más creativas, estrat</w:t>
      </w:r>
      <w:r w:rsidR="0051749A" w:rsidRPr="00871366">
        <w:rPr>
          <w:rFonts w:ascii="Times New Roman" w:hAnsi="Times New Roman" w:cs="Times New Roman"/>
          <w:sz w:val="24"/>
          <w:szCs w:val="24"/>
        </w:rPr>
        <w:t>égicas y de mayor valor añadido</w:t>
      </w:r>
      <w:r w:rsidRPr="00871366">
        <w:rPr>
          <w:rFonts w:ascii="Times New Roman" w:hAnsi="Times New Roman" w:cs="Times New Roman"/>
          <w:sz w:val="24"/>
          <w:szCs w:val="24"/>
        </w:rPr>
        <w:t xml:space="preserve">, potenciando así el </w:t>
      </w:r>
      <w:r w:rsidRPr="00871366">
        <w:rPr>
          <w:rFonts w:ascii="Times New Roman" w:hAnsi="Times New Roman" w:cs="Times New Roman"/>
          <w:bCs/>
          <w:sz w:val="24"/>
          <w:szCs w:val="24"/>
        </w:rPr>
        <w:t>capital humano</w:t>
      </w:r>
      <w:r w:rsidRPr="00871366">
        <w:rPr>
          <w:rFonts w:ascii="Times New Roman" w:hAnsi="Times New Roman" w:cs="Times New Roman"/>
          <w:sz w:val="24"/>
          <w:szCs w:val="24"/>
        </w:rPr>
        <w:t>.</w:t>
      </w:r>
    </w:p>
    <w:p w14:paraId="23B80219" w14:textId="76633B28" w:rsidR="007334E8" w:rsidRPr="00871366" w:rsidRDefault="007334E8" w:rsidP="0087211E">
      <w:pPr>
        <w:numPr>
          <w:ilvl w:val="0"/>
          <w:numId w:val="8"/>
        </w:numPr>
        <w:spacing w:after="0" w:line="360" w:lineRule="auto"/>
        <w:jc w:val="both"/>
        <w:rPr>
          <w:rFonts w:ascii="Times New Roman" w:hAnsi="Times New Roman" w:cs="Times New Roman"/>
          <w:sz w:val="24"/>
          <w:szCs w:val="24"/>
        </w:rPr>
      </w:pPr>
      <w:r w:rsidRPr="00871366">
        <w:rPr>
          <w:rFonts w:ascii="Times New Roman" w:hAnsi="Times New Roman" w:cs="Times New Roman"/>
          <w:bCs/>
          <w:i/>
          <w:sz w:val="24"/>
          <w:szCs w:val="24"/>
        </w:rPr>
        <w:t>Analizar grandes volúmenes de datos:</w:t>
      </w:r>
      <w:r w:rsidRPr="00871366">
        <w:rPr>
          <w:rFonts w:ascii="Times New Roman" w:hAnsi="Times New Roman" w:cs="Times New Roman"/>
          <w:sz w:val="24"/>
          <w:szCs w:val="24"/>
        </w:rPr>
        <w:t xml:space="preserve"> </w:t>
      </w:r>
      <w:r w:rsidR="00874244" w:rsidRPr="00871366">
        <w:rPr>
          <w:rFonts w:ascii="Times New Roman" w:hAnsi="Times New Roman" w:cs="Times New Roman"/>
          <w:sz w:val="24"/>
          <w:szCs w:val="24"/>
        </w:rPr>
        <w:t>identificando</w:t>
      </w:r>
      <w:r w:rsidRPr="00871366">
        <w:rPr>
          <w:rFonts w:ascii="Times New Roman" w:hAnsi="Times New Roman" w:cs="Times New Roman"/>
          <w:sz w:val="24"/>
          <w:szCs w:val="24"/>
        </w:rPr>
        <w:t xml:space="preserve"> patrones y tendencias en enormes conjuntos de datos</w:t>
      </w:r>
      <w:r w:rsidR="00874244" w:rsidRPr="00871366">
        <w:rPr>
          <w:rFonts w:ascii="Times New Roman" w:hAnsi="Times New Roman" w:cs="Times New Roman"/>
          <w:sz w:val="24"/>
          <w:szCs w:val="24"/>
        </w:rPr>
        <w:t>, se</w:t>
      </w:r>
      <w:r w:rsidRPr="00871366">
        <w:rPr>
          <w:rFonts w:ascii="Times New Roman" w:hAnsi="Times New Roman" w:cs="Times New Roman"/>
          <w:sz w:val="24"/>
          <w:szCs w:val="24"/>
        </w:rPr>
        <w:t xml:space="preserve"> mejora la </w:t>
      </w:r>
      <w:r w:rsidR="00874244" w:rsidRPr="00871366">
        <w:rPr>
          <w:rFonts w:ascii="Times New Roman" w:hAnsi="Times New Roman" w:cs="Times New Roman"/>
          <w:sz w:val="24"/>
          <w:szCs w:val="24"/>
        </w:rPr>
        <w:t>e</w:t>
      </w:r>
      <w:r w:rsidRPr="00871366">
        <w:rPr>
          <w:rFonts w:ascii="Times New Roman" w:hAnsi="Times New Roman" w:cs="Times New Roman"/>
          <w:sz w:val="24"/>
          <w:szCs w:val="24"/>
        </w:rPr>
        <w:t xml:space="preserve">ficiencia operativa. Esto fortalece </w:t>
      </w:r>
      <w:r w:rsidR="00874244" w:rsidRPr="00871366">
        <w:rPr>
          <w:rFonts w:ascii="Times New Roman" w:hAnsi="Times New Roman" w:cs="Times New Roman"/>
          <w:sz w:val="24"/>
          <w:szCs w:val="24"/>
        </w:rPr>
        <w:t>a</w:t>
      </w:r>
      <w:r w:rsidRPr="00871366">
        <w:rPr>
          <w:rFonts w:ascii="Times New Roman" w:hAnsi="Times New Roman" w:cs="Times New Roman"/>
          <w:sz w:val="24"/>
          <w:szCs w:val="24"/>
        </w:rPr>
        <w:t xml:space="preserve">l </w:t>
      </w:r>
      <w:r w:rsidRPr="00871366">
        <w:rPr>
          <w:rFonts w:ascii="Times New Roman" w:hAnsi="Times New Roman" w:cs="Times New Roman"/>
          <w:bCs/>
          <w:sz w:val="24"/>
          <w:szCs w:val="24"/>
        </w:rPr>
        <w:t>capital estructural</w:t>
      </w:r>
      <w:r w:rsidRPr="00871366">
        <w:rPr>
          <w:rFonts w:ascii="Times New Roman" w:hAnsi="Times New Roman" w:cs="Times New Roman"/>
          <w:sz w:val="24"/>
          <w:szCs w:val="24"/>
        </w:rPr>
        <w:t xml:space="preserve"> al optimizar procesos y bases de conocimiento.</w:t>
      </w:r>
    </w:p>
    <w:p w14:paraId="498A4D53" w14:textId="6AA7C85B" w:rsidR="00B371DF" w:rsidRPr="00871366" w:rsidRDefault="00B371DF" w:rsidP="0087211E">
      <w:pPr>
        <w:pStyle w:val="Prrafodelista"/>
        <w:numPr>
          <w:ilvl w:val="0"/>
          <w:numId w:val="7"/>
        </w:numPr>
        <w:spacing w:after="0" w:line="360" w:lineRule="auto"/>
        <w:jc w:val="both"/>
        <w:rPr>
          <w:rFonts w:ascii="Times New Roman" w:hAnsi="Times New Roman" w:cs="Times New Roman"/>
          <w:sz w:val="24"/>
          <w:szCs w:val="24"/>
        </w:rPr>
      </w:pPr>
      <w:r w:rsidRPr="00871366">
        <w:rPr>
          <w:rFonts w:ascii="Times New Roman" w:hAnsi="Times New Roman" w:cs="Times New Roman"/>
          <w:b/>
          <w:sz w:val="24"/>
          <w:szCs w:val="24"/>
        </w:rPr>
        <w:t>Habilidades, desarrollo y optimización de procesos</w:t>
      </w:r>
    </w:p>
    <w:p w14:paraId="41BE4BDC" w14:textId="738360DE" w:rsidR="00874244" w:rsidRPr="00871366" w:rsidRDefault="00874244" w:rsidP="0087211E">
      <w:pPr>
        <w:pStyle w:val="Prrafodelista"/>
        <w:spacing w:after="0" w:line="360" w:lineRule="auto"/>
        <w:jc w:val="both"/>
        <w:rPr>
          <w:rFonts w:ascii="Times New Roman" w:hAnsi="Times New Roman" w:cs="Times New Roman"/>
          <w:sz w:val="24"/>
          <w:szCs w:val="24"/>
        </w:rPr>
      </w:pPr>
      <w:proofErr w:type="spellStart"/>
      <w:r w:rsidRPr="00871366">
        <w:rPr>
          <w:rFonts w:ascii="Times New Roman" w:hAnsi="Times New Roman" w:cs="Times New Roman"/>
          <w:sz w:val="24"/>
          <w:szCs w:val="24"/>
        </w:rPr>
        <w:t>Sanchez</w:t>
      </w:r>
      <w:proofErr w:type="spellEnd"/>
      <w:r w:rsidRPr="00871366">
        <w:rPr>
          <w:rFonts w:ascii="Times New Roman" w:hAnsi="Times New Roman" w:cs="Times New Roman"/>
          <w:sz w:val="24"/>
          <w:szCs w:val="24"/>
        </w:rPr>
        <w:t xml:space="preserve"> del Moral (2024), se refiere a la potenciación de recursos, a saber:</w:t>
      </w:r>
    </w:p>
    <w:p w14:paraId="44DE5168" w14:textId="413A1999" w:rsidR="007334E8" w:rsidRPr="00871366" w:rsidRDefault="00874244" w:rsidP="0087211E">
      <w:pPr>
        <w:numPr>
          <w:ilvl w:val="0"/>
          <w:numId w:val="8"/>
        </w:numPr>
        <w:spacing w:after="0" w:line="360" w:lineRule="auto"/>
        <w:jc w:val="both"/>
        <w:rPr>
          <w:rFonts w:ascii="Times New Roman" w:hAnsi="Times New Roman" w:cs="Times New Roman"/>
          <w:sz w:val="24"/>
          <w:szCs w:val="24"/>
        </w:rPr>
      </w:pPr>
      <w:r w:rsidRPr="00871366">
        <w:rPr>
          <w:rFonts w:ascii="Times New Roman" w:hAnsi="Times New Roman" w:cs="Times New Roman"/>
          <w:bCs/>
          <w:i/>
          <w:sz w:val="24"/>
          <w:szCs w:val="24"/>
        </w:rPr>
        <w:lastRenderedPageBreak/>
        <w:t>Se personaliza</w:t>
      </w:r>
      <w:r w:rsidR="007334E8" w:rsidRPr="00871366">
        <w:rPr>
          <w:rFonts w:ascii="Times New Roman" w:hAnsi="Times New Roman" w:cs="Times New Roman"/>
          <w:bCs/>
          <w:i/>
          <w:sz w:val="24"/>
          <w:szCs w:val="24"/>
        </w:rPr>
        <w:t xml:space="preserve"> la experiencia del cliente:</w:t>
      </w:r>
      <w:r w:rsidR="007334E8" w:rsidRPr="00871366">
        <w:rPr>
          <w:rFonts w:ascii="Times New Roman" w:hAnsi="Times New Roman" w:cs="Times New Roman"/>
          <w:i/>
          <w:sz w:val="24"/>
          <w:szCs w:val="24"/>
        </w:rPr>
        <w:t xml:space="preserve"> </w:t>
      </w:r>
      <w:r w:rsidRPr="00871366">
        <w:rPr>
          <w:rFonts w:ascii="Times New Roman" w:hAnsi="Times New Roman" w:cs="Times New Roman"/>
          <w:sz w:val="24"/>
          <w:szCs w:val="24"/>
        </w:rPr>
        <w:t>ya que se</w:t>
      </w:r>
      <w:r w:rsidR="007334E8" w:rsidRPr="00871366">
        <w:rPr>
          <w:rFonts w:ascii="Times New Roman" w:hAnsi="Times New Roman" w:cs="Times New Roman"/>
          <w:sz w:val="24"/>
          <w:szCs w:val="24"/>
        </w:rPr>
        <w:t xml:space="preserve"> facilita la entrega de recomendaciones y ofertas relevantes, aumentando la satisfacción del </w:t>
      </w:r>
      <w:r w:rsidRPr="00871366">
        <w:rPr>
          <w:rFonts w:ascii="Times New Roman" w:hAnsi="Times New Roman" w:cs="Times New Roman"/>
          <w:sz w:val="24"/>
          <w:szCs w:val="24"/>
        </w:rPr>
        <w:t>cliente y mejorando las ventas, reforzando así a</w:t>
      </w:r>
      <w:r w:rsidR="008C71B3">
        <w:rPr>
          <w:rFonts w:ascii="Times New Roman" w:hAnsi="Times New Roman" w:cs="Times New Roman"/>
          <w:sz w:val="24"/>
          <w:szCs w:val="24"/>
        </w:rPr>
        <w:t xml:space="preserve"> </w:t>
      </w:r>
      <w:r w:rsidRPr="00871366">
        <w:rPr>
          <w:rFonts w:ascii="Times New Roman" w:hAnsi="Times New Roman" w:cs="Times New Roman"/>
          <w:sz w:val="24"/>
          <w:szCs w:val="24"/>
        </w:rPr>
        <w:t>l</w:t>
      </w:r>
      <w:r w:rsidR="008C71B3">
        <w:rPr>
          <w:rFonts w:ascii="Times New Roman" w:hAnsi="Times New Roman" w:cs="Times New Roman"/>
          <w:sz w:val="24"/>
          <w:szCs w:val="24"/>
        </w:rPr>
        <w:t>os</w:t>
      </w:r>
      <w:r w:rsidR="007334E8" w:rsidRPr="00871366">
        <w:rPr>
          <w:rFonts w:ascii="Times New Roman" w:hAnsi="Times New Roman" w:cs="Times New Roman"/>
          <w:sz w:val="24"/>
          <w:szCs w:val="24"/>
        </w:rPr>
        <w:t xml:space="preserve"> </w:t>
      </w:r>
      <w:r w:rsidR="007334E8" w:rsidRPr="00871366">
        <w:rPr>
          <w:rFonts w:ascii="Times New Roman" w:hAnsi="Times New Roman" w:cs="Times New Roman"/>
          <w:bCs/>
          <w:sz w:val="24"/>
          <w:szCs w:val="24"/>
        </w:rPr>
        <w:t>capital</w:t>
      </w:r>
      <w:r w:rsidR="008C71B3">
        <w:rPr>
          <w:rFonts w:ascii="Times New Roman" w:hAnsi="Times New Roman" w:cs="Times New Roman"/>
          <w:bCs/>
          <w:sz w:val="24"/>
          <w:szCs w:val="24"/>
        </w:rPr>
        <w:t>es estructural</w:t>
      </w:r>
      <w:r w:rsidR="00A27FA8">
        <w:rPr>
          <w:rFonts w:ascii="Times New Roman" w:hAnsi="Times New Roman" w:cs="Times New Roman"/>
          <w:bCs/>
          <w:sz w:val="24"/>
          <w:szCs w:val="24"/>
        </w:rPr>
        <w:t xml:space="preserve"> </w:t>
      </w:r>
      <w:r w:rsidR="008C71B3">
        <w:rPr>
          <w:rFonts w:ascii="Times New Roman" w:hAnsi="Times New Roman" w:cs="Times New Roman"/>
          <w:bCs/>
          <w:sz w:val="24"/>
          <w:szCs w:val="24"/>
        </w:rPr>
        <w:t>y</w:t>
      </w:r>
      <w:r w:rsidR="007334E8" w:rsidRPr="00871366">
        <w:rPr>
          <w:rFonts w:ascii="Times New Roman" w:hAnsi="Times New Roman" w:cs="Times New Roman"/>
          <w:bCs/>
          <w:sz w:val="24"/>
          <w:szCs w:val="24"/>
        </w:rPr>
        <w:t xml:space="preserve"> relacional</w:t>
      </w:r>
      <w:r w:rsidR="007334E8" w:rsidRPr="00871366">
        <w:rPr>
          <w:rFonts w:ascii="Times New Roman" w:hAnsi="Times New Roman" w:cs="Times New Roman"/>
          <w:sz w:val="24"/>
          <w:szCs w:val="24"/>
        </w:rPr>
        <w:t>.</w:t>
      </w:r>
    </w:p>
    <w:p w14:paraId="1FE5C984" w14:textId="10810790" w:rsidR="007334E8" w:rsidRPr="00871366" w:rsidRDefault="00874244" w:rsidP="0087211E">
      <w:pPr>
        <w:numPr>
          <w:ilvl w:val="0"/>
          <w:numId w:val="8"/>
        </w:numPr>
        <w:spacing w:after="0" w:line="360" w:lineRule="auto"/>
        <w:jc w:val="both"/>
        <w:rPr>
          <w:rFonts w:ascii="Times New Roman" w:hAnsi="Times New Roman" w:cs="Times New Roman"/>
          <w:sz w:val="24"/>
          <w:szCs w:val="24"/>
        </w:rPr>
      </w:pPr>
      <w:r w:rsidRPr="00871366">
        <w:rPr>
          <w:rFonts w:ascii="Times New Roman" w:hAnsi="Times New Roman" w:cs="Times New Roman"/>
          <w:bCs/>
          <w:i/>
          <w:sz w:val="24"/>
          <w:szCs w:val="24"/>
        </w:rPr>
        <w:t>Se desarrollan</w:t>
      </w:r>
      <w:r w:rsidR="007334E8" w:rsidRPr="00871366">
        <w:rPr>
          <w:rFonts w:ascii="Times New Roman" w:hAnsi="Times New Roman" w:cs="Times New Roman"/>
          <w:bCs/>
          <w:i/>
          <w:sz w:val="24"/>
          <w:szCs w:val="24"/>
        </w:rPr>
        <w:t xml:space="preserve"> nuevos productos y servicios:</w:t>
      </w:r>
      <w:r w:rsidR="007334E8" w:rsidRPr="00871366">
        <w:rPr>
          <w:rFonts w:ascii="Times New Roman" w:hAnsi="Times New Roman" w:cs="Times New Roman"/>
          <w:sz w:val="24"/>
          <w:szCs w:val="24"/>
        </w:rPr>
        <w:t xml:space="preserve"> </w:t>
      </w:r>
      <w:r w:rsidRPr="00871366">
        <w:rPr>
          <w:rFonts w:ascii="Times New Roman" w:hAnsi="Times New Roman" w:cs="Times New Roman"/>
          <w:sz w:val="24"/>
          <w:szCs w:val="24"/>
        </w:rPr>
        <w:t>ya que l</w:t>
      </w:r>
      <w:r w:rsidR="007334E8" w:rsidRPr="00871366">
        <w:rPr>
          <w:rFonts w:ascii="Times New Roman" w:hAnsi="Times New Roman" w:cs="Times New Roman"/>
          <w:sz w:val="24"/>
          <w:szCs w:val="24"/>
        </w:rPr>
        <w:t xml:space="preserve">a IA puede ser utilizada para desarrollar nuevas ofertas </w:t>
      </w:r>
      <w:r w:rsidRPr="00871366">
        <w:rPr>
          <w:rFonts w:ascii="Times New Roman" w:hAnsi="Times New Roman" w:cs="Times New Roman"/>
          <w:sz w:val="24"/>
          <w:szCs w:val="24"/>
        </w:rPr>
        <w:t>para los</w:t>
      </w:r>
      <w:r w:rsidR="00567FBA" w:rsidRPr="00871366">
        <w:rPr>
          <w:rFonts w:ascii="Times New Roman" w:hAnsi="Times New Roman" w:cs="Times New Roman"/>
          <w:sz w:val="24"/>
          <w:szCs w:val="24"/>
        </w:rPr>
        <w:t xml:space="preserve"> clientes (capital estructural y relacional)</w:t>
      </w:r>
    </w:p>
    <w:p w14:paraId="299B5F55" w14:textId="620FB3D3" w:rsidR="008944EA" w:rsidRPr="00871366" w:rsidRDefault="00874244" w:rsidP="0087211E">
      <w:pPr>
        <w:pStyle w:val="Prrafodelista"/>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 xml:space="preserve">A su vez, </w:t>
      </w:r>
      <w:proofErr w:type="spellStart"/>
      <w:r w:rsidR="008944EA" w:rsidRPr="00871366">
        <w:rPr>
          <w:rFonts w:ascii="Times New Roman" w:hAnsi="Times New Roman" w:cs="Times New Roman"/>
          <w:sz w:val="24"/>
          <w:szCs w:val="24"/>
        </w:rPr>
        <w:t>Cabana</w:t>
      </w:r>
      <w:proofErr w:type="spellEnd"/>
      <w:r w:rsidR="008944EA" w:rsidRPr="00871366">
        <w:rPr>
          <w:rFonts w:ascii="Times New Roman" w:hAnsi="Times New Roman" w:cs="Times New Roman"/>
          <w:sz w:val="24"/>
          <w:szCs w:val="24"/>
        </w:rPr>
        <w:t xml:space="preserve"> et al. (2025) destacan la influencia de la </w:t>
      </w:r>
      <w:r w:rsidR="00D93585" w:rsidRPr="00871366">
        <w:rPr>
          <w:rFonts w:ascii="Times New Roman" w:hAnsi="Times New Roman" w:cs="Times New Roman"/>
          <w:sz w:val="24"/>
          <w:szCs w:val="24"/>
        </w:rPr>
        <w:t>IA</w:t>
      </w:r>
      <w:r w:rsidR="008944EA" w:rsidRPr="00871366">
        <w:rPr>
          <w:rFonts w:ascii="Times New Roman" w:hAnsi="Times New Roman" w:cs="Times New Roman"/>
          <w:sz w:val="24"/>
          <w:szCs w:val="24"/>
        </w:rPr>
        <w:t xml:space="preserve"> en diferentes aspectos</w:t>
      </w:r>
      <w:r w:rsidRPr="00871366">
        <w:rPr>
          <w:rFonts w:ascii="Times New Roman" w:hAnsi="Times New Roman" w:cs="Times New Roman"/>
          <w:sz w:val="24"/>
          <w:szCs w:val="24"/>
        </w:rPr>
        <w:t xml:space="preserve"> relacionados con la optimización de los recursos</w:t>
      </w:r>
      <w:r w:rsidR="008944EA" w:rsidRPr="00871366">
        <w:rPr>
          <w:rFonts w:ascii="Times New Roman" w:hAnsi="Times New Roman" w:cs="Times New Roman"/>
          <w:sz w:val="24"/>
          <w:szCs w:val="24"/>
        </w:rPr>
        <w:t>:</w:t>
      </w:r>
    </w:p>
    <w:p w14:paraId="0E816D72" w14:textId="414CD363" w:rsidR="008944EA" w:rsidRPr="00871366" w:rsidRDefault="008944EA" w:rsidP="0087211E">
      <w:pPr>
        <w:pStyle w:val="Prrafodelista"/>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 xml:space="preserve">- </w:t>
      </w:r>
      <w:r w:rsidR="00874244" w:rsidRPr="00871366">
        <w:rPr>
          <w:rFonts w:ascii="Times New Roman" w:hAnsi="Times New Roman" w:cs="Times New Roman"/>
          <w:sz w:val="24"/>
          <w:szCs w:val="24"/>
        </w:rPr>
        <w:t>I</w:t>
      </w:r>
      <w:r w:rsidRPr="00871366">
        <w:rPr>
          <w:rFonts w:ascii="Times New Roman" w:hAnsi="Times New Roman" w:cs="Times New Roman"/>
          <w:sz w:val="24"/>
          <w:szCs w:val="24"/>
        </w:rPr>
        <w:t xml:space="preserve">mpacta el trabajo a través de la </w:t>
      </w:r>
      <w:r w:rsidRPr="00871366">
        <w:rPr>
          <w:rFonts w:ascii="Times New Roman" w:hAnsi="Times New Roman" w:cs="Times New Roman"/>
          <w:i/>
          <w:sz w:val="24"/>
          <w:szCs w:val="24"/>
        </w:rPr>
        <w:t>optimización de procesos</w:t>
      </w:r>
      <w:r w:rsidRPr="00871366">
        <w:rPr>
          <w:rFonts w:ascii="Times New Roman" w:hAnsi="Times New Roman" w:cs="Times New Roman"/>
          <w:sz w:val="24"/>
          <w:szCs w:val="24"/>
        </w:rPr>
        <w:t xml:space="preserve"> (relación con la dimensión estructural)</w:t>
      </w:r>
    </w:p>
    <w:p w14:paraId="75B59BC0" w14:textId="3AA9A4C5" w:rsidR="008944EA" w:rsidRPr="00871366" w:rsidRDefault="008944EA" w:rsidP="0087211E">
      <w:pPr>
        <w:pStyle w:val="Prrafodelista"/>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w:t>
      </w:r>
      <w:r w:rsidR="00874244" w:rsidRPr="00871366">
        <w:rPr>
          <w:rFonts w:ascii="Times New Roman" w:hAnsi="Times New Roman" w:cs="Times New Roman"/>
          <w:sz w:val="24"/>
          <w:szCs w:val="24"/>
        </w:rPr>
        <w:t xml:space="preserve"> L</w:t>
      </w:r>
      <w:r w:rsidRPr="00871366">
        <w:rPr>
          <w:rFonts w:ascii="Times New Roman" w:hAnsi="Times New Roman" w:cs="Times New Roman"/>
          <w:sz w:val="24"/>
          <w:szCs w:val="24"/>
        </w:rPr>
        <w:t xml:space="preserve">a </w:t>
      </w:r>
      <w:r w:rsidRPr="00871366">
        <w:rPr>
          <w:rFonts w:ascii="Times New Roman" w:hAnsi="Times New Roman" w:cs="Times New Roman"/>
          <w:i/>
          <w:sz w:val="24"/>
          <w:szCs w:val="24"/>
        </w:rPr>
        <w:t>transformación de habilidades laborales</w:t>
      </w:r>
      <w:r w:rsidRPr="00871366">
        <w:rPr>
          <w:rFonts w:ascii="Times New Roman" w:hAnsi="Times New Roman" w:cs="Times New Roman"/>
          <w:sz w:val="24"/>
          <w:szCs w:val="24"/>
        </w:rPr>
        <w:t xml:space="preserve"> (</w:t>
      </w:r>
      <w:r w:rsidR="0087211E">
        <w:rPr>
          <w:rFonts w:ascii="Times New Roman" w:hAnsi="Times New Roman" w:cs="Times New Roman"/>
          <w:sz w:val="24"/>
          <w:szCs w:val="24"/>
        </w:rPr>
        <w:t>relación con la dimensión H</w:t>
      </w:r>
      <w:r w:rsidRPr="00871366">
        <w:rPr>
          <w:rFonts w:ascii="Times New Roman" w:hAnsi="Times New Roman" w:cs="Times New Roman"/>
          <w:sz w:val="24"/>
          <w:szCs w:val="24"/>
        </w:rPr>
        <w:t>)</w:t>
      </w:r>
    </w:p>
    <w:p w14:paraId="674CE567" w14:textId="056F9CEA" w:rsidR="008944EA" w:rsidRPr="00871366" w:rsidRDefault="008944EA" w:rsidP="0087211E">
      <w:pPr>
        <w:pStyle w:val="Prrafodelista"/>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 xml:space="preserve">- el </w:t>
      </w:r>
      <w:r w:rsidRPr="00871366">
        <w:rPr>
          <w:rFonts w:ascii="Times New Roman" w:hAnsi="Times New Roman" w:cs="Times New Roman"/>
          <w:i/>
          <w:sz w:val="24"/>
          <w:szCs w:val="24"/>
        </w:rPr>
        <w:t>fomento del emprendimiento, el enriquecimiento de la experiencia del cliente y el desarrollo regional</w:t>
      </w:r>
      <w:r w:rsidRPr="00871366">
        <w:rPr>
          <w:rFonts w:ascii="Times New Roman" w:hAnsi="Times New Roman" w:cs="Times New Roman"/>
          <w:sz w:val="24"/>
          <w:szCs w:val="24"/>
        </w:rPr>
        <w:t xml:space="preserve"> (relación con la</w:t>
      </w:r>
      <w:r w:rsidR="0087211E">
        <w:rPr>
          <w:rFonts w:ascii="Times New Roman" w:hAnsi="Times New Roman" w:cs="Times New Roman"/>
          <w:sz w:val="24"/>
          <w:szCs w:val="24"/>
        </w:rPr>
        <w:t>s</w:t>
      </w:r>
      <w:r w:rsidRPr="00871366">
        <w:rPr>
          <w:rFonts w:ascii="Times New Roman" w:hAnsi="Times New Roman" w:cs="Times New Roman"/>
          <w:sz w:val="24"/>
          <w:szCs w:val="24"/>
        </w:rPr>
        <w:t xml:space="preserve"> dime</w:t>
      </w:r>
      <w:r w:rsidR="00871366">
        <w:rPr>
          <w:rFonts w:ascii="Times New Roman" w:hAnsi="Times New Roman" w:cs="Times New Roman"/>
          <w:sz w:val="24"/>
          <w:szCs w:val="24"/>
        </w:rPr>
        <w:t xml:space="preserve">nsiones </w:t>
      </w:r>
      <w:r w:rsidR="0087211E">
        <w:rPr>
          <w:rFonts w:ascii="Times New Roman" w:hAnsi="Times New Roman" w:cs="Times New Roman"/>
          <w:sz w:val="24"/>
          <w:szCs w:val="24"/>
        </w:rPr>
        <w:t>E-R.</w:t>
      </w:r>
    </w:p>
    <w:p w14:paraId="6F24DAEC" w14:textId="3D713DC1" w:rsidR="008944EA" w:rsidRPr="00871366" w:rsidRDefault="008944EA" w:rsidP="0087211E">
      <w:pPr>
        <w:pStyle w:val="Prrafodelista"/>
        <w:spacing w:after="0" w:line="360" w:lineRule="auto"/>
        <w:jc w:val="both"/>
        <w:rPr>
          <w:rFonts w:ascii="Times New Roman" w:hAnsi="Times New Roman" w:cs="Times New Roman"/>
          <w:sz w:val="24"/>
          <w:szCs w:val="24"/>
        </w:rPr>
      </w:pPr>
      <w:r w:rsidRPr="00871366">
        <w:rPr>
          <w:rFonts w:ascii="Times New Roman" w:hAnsi="Times New Roman" w:cs="Times New Roman"/>
          <w:sz w:val="24"/>
          <w:szCs w:val="24"/>
        </w:rPr>
        <w:t>- la</w:t>
      </w:r>
      <w:r w:rsidRPr="00871366">
        <w:rPr>
          <w:rFonts w:ascii="Times New Roman" w:hAnsi="Times New Roman" w:cs="Times New Roman"/>
          <w:i/>
          <w:sz w:val="24"/>
          <w:szCs w:val="24"/>
        </w:rPr>
        <w:t xml:space="preserve"> gestión de costos</w:t>
      </w:r>
      <w:r w:rsidR="00277486" w:rsidRPr="00871366">
        <w:rPr>
          <w:rFonts w:ascii="Times New Roman" w:hAnsi="Times New Roman" w:cs="Times New Roman"/>
          <w:sz w:val="24"/>
          <w:szCs w:val="24"/>
        </w:rPr>
        <w:t xml:space="preserve"> </w:t>
      </w:r>
      <w:r w:rsidRPr="00871366">
        <w:rPr>
          <w:rFonts w:ascii="Times New Roman" w:hAnsi="Times New Roman" w:cs="Times New Roman"/>
          <w:sz w:val="24"/>
          <w:szCs w:val="24"/>
        </w:rPr>
        <w:t>(relación con la dimensión estructural).</w:t>
      </w:r>
    </w:p>
    <w:p w14:paraId="3C5AF40C" w14:textId="625E09B1" w:rsidR="00277486" w:rsidRPr="00871366" w:rsidRDefault="00277486" w:rsidP="0087211E">
      <w:pPr>
        <w:pStyle w:val="Prrafodelista"/>
        <w:spacing w:after="0" w:line="360" w:lineRule="auto"/>
        <w:jc w:val="both"/>
        <w:rPr>
          <w:rFonts w:ascii="Times New Roman" w:hAnsi="Times New Roman" w:cs="Times New Roman"/>
          <w:sz w:val="24"/>
          <w:szCs w:val="24"/>
        </w:rPr>
      </w:pPr>
    </w:p>
    <w:p w14:paraId="4CA6C5BC" w14:textId="1D06A055" w:rsidR="00B371DF" w:rsidRPr="00871366" w:rsidRDefault="00B371DF" w:rsidP="0087211E">
      <w:pPr>
        <w:pStyle w:val="Prrafodelista"/>
        <w:spacing w:after="0" w:line="360" w:lineRule="auto"/>
        <w:jc w:val="both"/>
        <w:rPr>
          <w:rFonts w:ascii="Times New Roman" w:hAnsi="Times New Roman" w:cs="Times New Roman"/>
          <w:b/>
          <w:sz w:val="24"/>
          <w:szCs w:val="24"/>
        </w:rPr>
      </w:pPr>
      <w:r w:rsidRPr="00871366">
        <w:rPr>
          <w:rFonts w:ascii="Times New Roman" w:hAnsi="Times New Roman" w:cs="Times New Roman"/>
          <w:sz w:val="24"/>
          <w:szCs w:val="24"/>
        </w:rPr>
        <w:t xml:space="preserve">Cuadro N° 1- </w:t>
      </w:r>
      <w:r w:rsidRPr="00871366">
        <w:rPr>
          <w:rFonts w:ascii="Times New Roman" w:hAnsi="Times New Roman" w:cs="Times New Roman"/>
          <w:b/>
          <w:sz w:val="24"/>
          <w:szCs w:val="24"/>
        </w:rPr>
        <w:t>Relaciones entre distintas perspectivas de análisis de la IA y las dimensiones del CI</w:t>
      </w:r>
    </w:p>
    <w:tbl>
      <w:tblPr>
        <w:tblStyle w:val="Tablaconcuadrcula"/>
        <w:tblW w:w="0" w:type="auto"/>
        <w:tblLook w:val="04A0" w:firstRow="1" w:lastRow="0" w:firstColumn="1" w:lastColumn="0" w:noHBand="0" w:noVBand="1"/>
      </w:tblPr>
      <w:tblGrid>
        <w:gridCol w:w="1851"/>
        <w:gridCol w:w="1025"/>
        <w:gridCol w:w="1983"/>
        <w:gridCol w:w="2252"/>
        <w:gridCol w:w="1609"/>
      </w:tblGrid>
      <w:tr w:rsidR="00C13383" w:rsidRPr="00736F8A" w14:paraId="4410BB1B" w14:textId="77777777" w:rsidTr="0087211E">
        <w:tc>
          <w:tcPr>
            <w:tcW w:w="1857" w:type="dxa"/>
            <w:vMerge w:val="restart"/>
          </w:tcPr>
          <w:p w14:paraId="537365B2" w14:textId="00D99AF7" w:rsidR="00C13383" w:rsidRPr="00736F8A" w:rsidRDefault="00C13383" w:rsidP="00C133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Perspectiva de análisis</w:t>
            </w:r>
          </w:p>
        </w:tc>
        <w:tc>
          <w:tcPr>
            <w:tcW w:w="661" w:type="dxa"/>
            <w:vMerge w:val="restart"/>
          </w:tcPr>
          <w:p w14:paraId="0D113C9A" w14:textId="7CFE8023" w:rsidR="00C13383" w:rsidRDefault="00C13383" w:rsidP="00C1338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Autores</w:t>
            </w:r>
          </w:p>
        </w:tc>
        <w:tc>
          <w:tcPr>
            <w:tcW w:w="6202" w:type="dxa"/>
            <w:gridSpan w:val="3"/>
          </w:tcPr>
          <w:p w14:paraId="367866E9" w14:textId="4834C808" w:rsidR="00C13383" w:rsidRPr="00736F8A" w:rsidRDefault="00C13383" w:rsidP="00C133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Dimensiones</w:t>
            </w:r>
          </w:p>
        </w:tc>
      </w:tr>
      <w:tr w:rsidR="00C13383" w:rsidRPr="00736F8A" w14:paraId="0B489652" w14:textId="77777777" w:rsidTr="0087211E">
        <w:tc>
          <w:tcPr>
            <w:tcW w:w="1857" w:type="dxa"/>
            <w:vMerge/>
          </w:tcPr>
          <w:p w14:paraId="671471FB" w14:textId="77777777" w:rsidR="00C13383" w:rsidRPr="00736F8A" w:rsidRDefault="00C13383" w:rsidP="0065525C">
            <w:pPr>
              <w:spacing w:line="360" w:lineRule="auto"/>
              <w:jc w:val="both"/>
              <w:rPr>
                <w:rFonts w:ascii="Times New Roman" w:hAnsi="Times New Roman" w:cs="Times New Roman"/>
                <w:b/>
                <w:sz w:val="24"/>
                <w:szCs w:val="24"/>
              </w:rPr>
            </w:pPr>
          </w:p>
        </w:tc>
        <w:tc>
          <w:tcPr>
            <w:tcW w:w="661" w:type="dxa"/>
            <w:vMerge/>
          </w:tcPr>
          <w:p w14:paraId="4ACDFCD3" w14:textId="4FD36D57" w:rsidR="00C13383" w:rsidRPr="00736F8A" w:rsidRDefault="00C13383" w:rsidP="0065525C">
            <w:pPr>
              <w:spacing w:line="360" w:lineRule="auto"/>
              <w:jc w:val="both"/>
              <w:rPr>
                <w:rFonts w:ascii="Times New Roman" w:hAnsi="Times New Roman" w:cs="Times New Roman"/>
                <w:b/>
                <w:sz w:val="24"/>
                <w:szCs w:val="24"/>
              </w:rPr>
            </w:pPr>
          </w:p>
        </w:tc>
        <w:tc>
          <w:tcPr>
            <w:tcW w:w="2091" w:type="dxa"/>
          </w:tcPr>
          <w:p w14:paraId="4268C37C" w14:textId="5620A8C7" w:rsidR="00C13383" w:rsidRPr="00736F8A" w:rsidRDefault="00C13383" w:rsidP="0065525C">
            <w:pPr>
              <w:spacing w:line="360" w:lineRule="auto"/>
              <w:jc w:val="both"/>
              <w:rPr>
                <w:rFonts w:ascii="Times New Roman" w:hAnsi="Times New Roman" w:cs="Times New Roman"/>
                <w:b/>
                <w:sz w:val="24"/>
                <w:szCs w:val="24"/>
              </w:rPr>
            </w:pPr>
            <w:r>
              <w:rPr>
                <w:rFonts w:ascii="Times New Roman" w:hAnsi="Times New Roman" w:cs="Times New Roman"/>
                <w:b/>
                <w:sz w:val="24"/>
                <w:szCs w:val="24"/>
              </w:rPr>
              <w:t>Humano</w:t>
            </w:r>
          </w:p>
        </w:tc>
        <w:tc>
          <w:tcPr>
            <w:tcW w:w="2502" w:type="dxa"/>
          </w:tcPr>
          <w:p w14:paraId="5B6902C4" w14:textId="26FC918E" w:rsidR="00C13383" w:rsidRPr="00736F8A" w:rsidRDefault="00C13383" w:rsidP="0065525C">
            <w:pPr>
              <w:spacing w:line="360" w:lineRule="auto"/>
              <w:jc w:val="both"/>
              <w:rPr>
                <w:rFonts w:ascii="Times New Roman" w:hAnsi="Times New Roman" w:cs="Times New Roman"/>
                <w:b/>
                <w:sz w:val="24"/>
                <w:szCs w:val="24"/>
              </w:rPr>
            </w:pPr>
            <w:r w:rsidRPr="00736F8A">
              <w:rPr>
                <w:rFonts w:ascii="Times New Roman" w:hAnsi="Times New Roman" w:cs="Times New Roman"/>
                <w:b/>
                <w:sz w:val="24"/>
                <w:szCs w:val="24"/>
              </w:rPr>
              <w:t>Estructural</w:t>
            </w:r>
          </w:p>
        </w:tc>
        <w:tc>
          <w:tcPr>
            <w:tcW w:w="1609" w:type="dxa"/>
          </w:tcPr>
          <w:p w14:paraId="669C0A6B" w14:textId="38FC75C2" w:rsidR="00C13383" w:rsidRPr="00736F8A" w:rsidRDefault="00C13383" w:rsidP="0065525C">
            <w:pPr>
              <w:spacing w:line="360" w:lineRule="auto"/>
              <w:jc w:val="both"/>
              <w:rPr>
                <w:rFonts w:ascii="Times New Roman" w:hAnsi="Times New Roman" w:cs="Times New Roman"/>
                <w:b/>
                <w:sz w:val="24"/>
                <w:szCs w:val="24"/>
              </w:rPr>
            </w:pPr>
            <w:r w:rsidRPr="00736F8A">
              <w:rPr>
                <w:rFonts w:ascii="Times New Roman" w:hAnsi="Times New Roman" w:cs="Times New Roman"/>
                <w:b/>
                <w:sz w:val="24"/>
                <w:szCs w:val="24"/>
              </w:rPr>
              <w:t>Relacional</w:t>
            </w:r>
          </w:p>
        </w:tc>
      </w:tr>
      <w:tr w:rsidR="00871366" w14:paraId="1B539500" w14:textId="77777777" w:rsidTr="0087211E">
        <w:tc>
          <w:tcPr>
            <w:tcW w:w="1857" w:type="dxa"/>
          </w:tcPr>
          <w:p w14:paraId="54A570E1" w14:textId="371A9880" w:rsidR="00736F8A" w:rsidRDefault="00736F8A" w:rsidP="00C13383">
            <w:pPr>
              <w:spacing w:line="360" w:lineRule="auto"/>
              <w:jc w:val="center"/>
              <w:rPr>
                <w:rFonts w:ascii="Times New Roman" w:hAnsi="Times New Roman" w:cs="Times New Roman"/>
                <w:sz w:val="24"/>
                <w:szCs w:val="24"/>
              </w:rPr>
            </w:pPr>
            <w:r w:rsidRPr="00C13383">
              <w:rPr>
                <w:rFonts w:ascii="Times New Roman" w:hAnsi="Times New Roman" w:cs="Times New Roman"/>
                <w:b/>
                <w:i/>
                <w:sz w:val="24"/>
                <w:szCs w:val="24"/>
                <w:shd w:val="clear" w:color="auto" w:fill="FFFFFF"/>
              </w:rPr>
              <w:t>Implementación de los sistemas de IA</w:t>
            </w:r>
          </w:p>
        </w:tc>
        <w:tc>
          <w:tcPr>
            <w:tcW w:w="661" w:type="dxa"/>
          </w:tcPr>
          <w:p w14:paraId="7ABB8D65" w14:textId="52D0E0A1" w:rsidR="00736F8A" w:rsidRPr="00C13383" w:rsidRDefault="00736F8A" w:rsidP="00C13383">
            <w:pPr>
              <w:spacing w:line="360" w:lineRule="auto"/>
              <w:jc w:val="center"/>
              <w:rPr>
                <w:rFonts w:ascii="Times New Roman" w:hAnsi="Times New Roman" w:cs="Times New Roman"/>
              </w:rPr>
            </w:pPr>
            <w:r w:rsidRPr="00C13383">
              <w:rPr>
                <w:rFonts w:ascii="Times New Roman" w:hAnsi="Times New Roman" w:cs="Times New Roman"/>
                <w:sz w:val="24"/>
                <w:szCs w:val="24"/>
                <w:shd w:val="clear" w:color="auto" w:fill="FFFFFF"/>
              </w:rPr>
              <w:t>Orozco Farfán</w:t>
            </w:r>
            <w:r w:rsidR="00C13383" w:rsidRPr="00C13383">
              <w:rPr>
                <w:rFonts w:ascii="Times New Roman" w:hAnsi="Times New Roman" w:cs="Times New Roman"/>
                <w:sz w:val="24"/>
                <w:szCs w:val="24"/>
                <w:shd w:val="clear" w:color="auto" w:fill="FFFFFF"/>
              </w:rPr>
              <w:t xml:space="preserve"> </w:t>
            </w:r>
            <w:r w:rsidRPr="00C13383">
              <w:rPr>
                <w:rFonts w:ascii="Times New Roman" w:hAnsi="Times New Roman" w:cs="Times New Roman"/>
                <w:sz w:val="24"/>
                <w:szCs w:val="24"/>
                <w:shd w:val="clear" w:color="auto" w:fill="FFFFFF"/>
              </w:rPr>
              <w:t xml:space="preserve"> (2025)</w:t>
            </w:r>
          </w:p>
        </w:tc>
        <w:tc>
          <w:tcPr>
            <w:tcW w:w="2091" w:type="dxa"/>
          </w:tcPr>
          <w:p w14:paraId="1AAFB56C" w14:textId="37F019A3" w:rsidR="00736F8A" w:rsidRPr="00C13383" w:rsidRDefault="00736F8A" w:rsidP="00C13383">
            <w:pPr>
              <w:spacing w:line="360" w:lineRule="auto"/>
              <w:jc w:val="center"/>
              <w:rPr>
                <w:rFonts w:ascii="Times New Roman" w:hAnsi="Times New Roman" w:cs="Times New Roman"/>
                <w:shd w:val="clear" w:color="auto" w:fill="FFFFFF"/>
              </w:rPr>
            </w:pPr>
            <w:r w:rsidRPr="00C13383">
              <w:rPr>
                <w:rFonts w:ascii="Times New Roman" w:hAnsi="Times New Roman" w:cs="Times New Roman"/>
                <w:shd w:val="clear" w:color="auto" w:fill="FFFFFF"/>
              </w:rPr>
              <w:t>Automatización inteligente</w:t>
            </w:r>
          </w:p>
        </w:tc>
        <w:tc>
          <w:tcPr>
            <w:tcW w:w="2502" w:type="dxa"/>
          </w:tcPr>
          <w:p w14:paraId="082C5215" w14:textId="48205027" w:rsidR="00736F8A" w:rsidRPr="00C13383" w:rsidRDefault="00736F8A" w:rsidP="00C13383">
            <w:pPr>
              <w:spacing w:line="360" w:lineRule="auto"/>
              <w:jc w:val="center"/>
              <w:rPr>
                <w:rFonts w:ascii="Times New Roman" w:hAnsi="Times New Roman" w:cs="Times New Roman"/>
              </w:rPr>
            </w:pPr>
            <w:r w:rsidRPr="00C13383">
              <w:rPr>
                <w:rFonts w:ascii="Times New Roman" w:hAnsi="Times New Roman" w:cs="Times New Roman"/>
                <w:shd w:val="clear" w:color="auto" w:fill="FFFFFF"/>
              </w:rPr>
              <w:t>Colaboración aumentada</w:t>
            </w:r>
          </w:p>
        </w:tc>
        <w:tc>
          <w:tcPr>
            <w:tcW w:w="1609" w:type="dxa"/>
          </w:tcPr>
          <w:p w14:paraId="2755A2CF" w14:textId="0B66B757" w:rsidR="00736F8A" w:rsidRPr="00C13383" w:rsidRDefault="00736F8A" w:rsidP="00C13383">
            <w:pPr>
              <w:spacing w:line="360" w:lineRule="auto"/>
              <w:jc w:val="center"/>
              <w:rPr>
                <w:rFonts w:ascii="Times New Roman" w:hAnsi="Times New Roman" w:cs="Times New Roman"/>
              </w:rPr>
            </w:pPr>
            <w:r w:rsidRPr="00C13383">
              <w:rPr>
                <w:rFonts w:ascii="Times New Roman" w:hAnsi="Times New Roman" w:cs="Times New Roman"/>
                <w:shd w:val="clear" w:color="auto" w:fill="FFFFFF"/>
              </w:rPr>
              <w:t>Personalización cognitiva</w:t>
            </w:r>
          </w:p>
        </w:tc>
      </w:tr>
      <w:tr w:rsidR="00B371DF" w:rsidRPr="00736F8A" w14:paraId="412CBD60" w14:textId="77777777" w:rsidTr="0087211E">
        <w:trPr>
          <w:trHeight w:val="645"/>
        </w:trPr>
        <w:tc>
          <w:tcPr>
            <w:tcW w:w="1857" w:type="dxa"/>
          </w:tcPr>
          <w:p w14:paraId="0E2E5C2F" w14:textId="6F3D59A8" w:rsidR="00B371DF" w:rsidRPr="00736F8A" w:rsidRDefault="00B371DF" w:rsidP="0087211E">
            <w:pPr>
              <w:spacing w:line="360" w:lineRule="auto"/>
              <w:jc w:val="center"/>
              <w:rPr>
                <w:rFonts w:ascii="Times New Roman" w:hAnsi="Times New Roman" w:cs="Times New Roman"/>
                <w:sz w:val="24"/>
                <w:szCs w:val="24"/>
              </w:rPr>
            </w:pPr>
            <w:r>
              <w:rPr>
                <w:rFonts w:ascii="Times New Roman" w:hAnsi="Times New Roman" w:cs="Times New Roman"/>
                <w:b/>
                <w:i/>
                <w:sz w:val="24"/>
                <w:szCs w:val="24"/>
                <w:shd w:val="clear" w:color="auto" w:fill="FFFFFF"/>
              </w:rPr>
              <w:t>Aspectos operativos</w:t>
            </w:r>
          </w:p>
        </w:tc>
        <w:tc>
          <w:tcPr>
            <w:tcW w:w="661" w:type="dxa"/>
            <w:vMerge w:val="restart"/>
          </w:tcPr>
          <w:p w14:paraId="7087E482" w14:textId="6A3E39FB" w:rsidR="00B371DF" w:rsidRPr="00736F8A" w:rsidRDefault="00874244" w:rsidP="00874244">
            <w:pPr>
              <w:spacing w:line="360" w:lineRule="auto"/>
              <w:jc w:val="center"/>
              <w:rPr>
                <w:rFonts w:ascii="Times New Roman" w:hAnsi="Times New Roman" w:cs="Times New Roman"/>
              </w:rPr>
            </w:pPr>
            <w:proofErr w:type="spellStart"/>
            <w:r w:rsidRPr="00874244">
              <w:rPr>
                <w:rFonts w:ascii="Times New Roman" w:hAnsi="Times New Roman" w:cs="Times New Roman"/>
                <w:sz w:val="24"/>
                <w:szCs w:val="24"/>
              </w:rPr>
              <w:t>Sa</w:t>
            </w:r>
            <w:r>
              <w:rPr>
                <w:rFonts w:ascii="Times New Roman" w:hAnsi="Times New Roman" w:cs="Times New Roman"/>
                <w:sz w:val="24"/>
                <w:szCs w:val="24"/>
              </w:rPr>
              <w:t>nchez</w:t>
            </w:r>
            <w:proofErr w:type="spellEnd"/>
            <w:r>
              <w:rPr>
                <w:rFonts w:ascii="Times New Roman" w:hAnsi="Times New Roman" w:cs="Times New Roman"/>
                <w:sz w:val="24"/>
                <w:szCs w:val="24"/>
              </w:rPr>
              <w:t xml:space="preserve"> d</w:t>
            </w:r>
            <w:r w:rsidRPr="00874244">
              <w:rPr>
                <w:rFonts w:ascii="Times New Roman" w:hAnsi="Times New Roman" w:cs="Times New Roman"/>
                <w:sz w:val="24"/>
                <w:szCs w:val="24"/>
              </w:rPr>
              <w:t>el Moral (2024)</w:t>
            </w:r>
          </w:p>
        </w:tc>
        <w:tc>
          <w:tcPr>
            <w:tcW w:w="2091" w:type="dxa"/>
          </w:tcPr>
          <w:p w14:paraId="7757DCCF" w14:textId="35D101E7" w:rsidR="00B371DF" w:rsidRPr="00C13383" w:rsidRDefault="00871366" w:rsidP="00C13383">
            <w:pPr>
              <w:spacing w:line="360" w:lineRule="auto"/>
              <w:jc w:val="center"/>
              <w:rPr>
                <w:rFonts w:ascii="Times New Roman" w:hAnsi="Times New Roman" w:cs="Times New Roman"/>
                <w:bCs/>
              </w:rPr>
            </w:pPr>
            <w:r>
              <w:rPr>
                <w:rFonts w:ascii="Times New Roman" w:hAnsi="Times New Roman" w:cs="Times New Roman"/>
                <w:bCs/>
              </w:rPr>
              <w:t xml:space="preserve">Automatización de </w:t>
            </w:r>
            <w:r w:rsidR="00B371DF" w:rsidRPr="00C13383">
              <w:rPr>
                <w:rFonts w:ascii="Times New Roman" w:hAnsi="Times New Roman" w:cs="Times New Roman"/>
                <w:bCs/>
              </w:rPr>
              <w:t>tareas repetitivas</w:t>
            </w:r>
          </w:p>
        </w:tc>
        <w:tc>
          <w:tcPr>
            <w:tcW w:w="2502" w:type="dxa"/>
          </w:tcPr>
          <w:p w14:paraId="28564251" w14:textId="01CAB41D" w:rsidR="00B371DF" w:rsidRPr="00C13383" w:rsidRDefault="00871366" w:rsidP="00C13383">
            <w:pPr>
              <w:spacing w:line="360" w:lineRule="auto"/>
              <w:jc w:val="center"/>
              <w:rPr>
                <w:rFonts w:ascii="Times New Roman" w:hAnsi="Times New Roman" w:cs="Times New Roman"/>
              </w:rPr>
            </w:pPr>
            <w:r>
              <w:rPr>
                <w:rFonts w:ascii="Times New Roman" w:hAnsi="Times New Roman" w:cs="Times New Roman"/>
                <w:bCs/>
              </w:rPr>
              <w:t>Análisis de</w:t>
            </w:r>
            <w:r w:rsidR="00B371DF" w:rsidRPr="00C13383">
              <w:rPr>
                <w:rFonts w:ascii="Times New Roman" w:hAnsi="Times New Roman" w:cs="Times New Roman"/>
                <w:bCs/>
              </w:rPr>
              <w:t xml:space="preserve"> grandes volúmenes de datos</w:t>
            </w:r>
          </w:p>
        </w:tc>
        <w:tc>
          <w:tcPr>
            <w:tcW w:w="1609" w:type="dxa"/>
          </w:tcPr>
          <w:p w14:paraId="103AF745" w14:textId="61369FCA" w:rsidR="00B371DF" w:rsidRPr="00C13383" w:rsidRDefault="00B371DF" w:rsidP="0087211E">
            <w:pPr>
              <w:spacing w:line="360" w:lineRule="auto"/>
              <w:rPr>
                <w:rFonts w:ascii="Times New Roman" w:hAnsi="Times New Roman" w:cs="Times New Roman"/>
              </w:rPr>
            </w:pPr>
          </w:p>
        </w:tc>
      </w:tr>
      <w:tr w:rsidR="00B371DF" w:rsidRPr="00736F8A" w14:paraId="6179ED43" w14:textId="77777777" w:rsidTr="0087211E">
        <w:tc>
          <w:tcPr>
            <w:tcW w:w="1857" w:type="dxa"/>
            <w:vMerge w:val="restart"/>
          </w:tcPr>
          <w:p w14:paraId="58B96AC8" w14:textId="77777777" w:rsidR="00B371DF" w:rsidRDefault="00B371DF" w:rsidP="00736F8A">
            <w:pPr>
              <w:spacing w:line="360" w:lineRule="auto"/>
              <w:jc w:val="both"/>
              <w:rPr>
                <w:rFonts w:ascii="Times New Roman" w:hAnsi="Times New Roman" w:cs="Times New Roman"/>
                <w:sz w:val="24"/>
                <w:szCs w:val="24"/>
              </w:rPr>
            </w:pPr>
          </w:p>
          <w:p w14:paraId="22642E06" w14:textId="713965A9" w:rsidR="00B371DF" w:rsidRPr="00B371DF" w:rsidRDefault="00B371DF" w:rsidP="00B371DF">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H</w:t>
            </w:r>
            <w:r w:rsidRPr="00B371DF">
              <w:rPr>
                <w:rFonts w:ascii="Times New Roman" w:hAnsi="Times New Roman" w:cs="Times New Roman"/>
                <w:b/>
                <w:i/>
                <w:sz w:val="24"/>
                <w:szCs w:val="24"/>
              </w:rPr>
              <w:t>abilidades, desarrollo y optimización de procesos</w:t>
            </w:r>
          </w:p>
        </w:tc>
        <w:tc>
          <w:tcPr>
            <w:tcW w:w="661" w:type="dxa"/>
            <w:vMerge/>
          </w:tcPr>
          <w:p w14:paraId="784663F6" w14:textId="77777777" w:rsidR="00B371DF" w:rsidRPr="00736F8A" w:rsidRDefault="00B371DF" w:rsidP="00736F8A">
            <w:pPr>
              <w:spacing w:line="360" w:lineRule="auto"/>
              <w:jc w:val="both"/>
              <w:rPr>
                <w:rFonts w:ascii="Times New Roman" w:hAnsi="Times New Roman" w:cs="Times New Roman"/>
              </w:rPr>
            </w:pPr>
          </w:p>
        </w:tc>
        <w:tc>
          <w:tcPr>
            <w:tcW w:w="2091" w:type="dxa"/>
          </w:tcPr>
          <w:p w14:paraId="38932A57" w14:textId="77777777" w:rsidR="00B371DF" w:rsidRPr="00C13383" w:rsidRDefault="00B371DF" w:rsidP="00C13383">
            <w:pPr>
              <w:spacing w:line="360" w:lineRule="auto"/>
              <w:jc w:val="center"/>
              <w:rPr>
                <w:rFonts w:ascii="Times New Roman" w:hAnsi="Times New Roman" w:cs="Times New Roman"/>
                <w:bCs/>
              </w:rPr>
            </w:pPr>
          </w:p>
        </w:tc>
        <w:tc>
          <w:tcPr>
            <w:tcW w:w="4111" w:type="dxa"/>
            <w:gridSpan w:val="2"/>
          </w:tcPr>
          <w:p w14:paraId="242CB073" w14:textId="3A918C2E" w:rsidR="00B371DF" w:rsidRPr="00C13383" w:rsidRDefault="00B371DF" w:rsidP="00871366">
            <w:pPr>
              <w:spacing w:line="360" w:lineRule="auto"/>
              <w:jc w:val="center"/>
              <w:rPr>
                <w:rFonts w:ascii="Times New Roman" w:hAnsi="Times New Roman" w:cs="Times New Roman"/>
              </w:rPr>
            </w:pPr>
            <w:r w:rsidRPr="00C13383">
              <w:rPr>
                <w:rFonts w:ascii="Times New Roman" w:hAnsi="Times New Roman" w:cs="Times New Roman"/>
                <w:bCs/>
              </w:rPr>
              <w:t>Desarroll</w:t>
            </w:r>
            <w:r w:rsidR="00871366">
              <w:rPr>
                <w:rFonts w:ascii="Times New Roman" w:hAnsi="Times New Roman" w:cs="Times New Roman"/>
                <w:bCs/>
              </w:rPr>
              <w:t>o de</w:t>
            </w:r>
            <w:r w:rsidRPr="00C13383">
              <w:rPr>
                <w:rFonts w:ascii="Times New Roman" w:hAnsi="Times New Roman" w:cs="Times New Roman"/>
                <w:bCs/>
              </w:rPr>
              <w:t xml:space="preserve"> nuevos productos y servicios</w:t>
            </w:r>
          </w:p>
        </w:tc>
      </w:tr>
      <w:tr w:rsidR="00B371DF" w:rsidRPr="00736F8A" w14:paraId="1B90AFB1" w14:textId="77777777" w:rsidTr="0087211E">
        <w:tc>
          <w:tcPr>
            <w:tcW w:w="1857" w:type="dxa"/>
            <w:vMerge/>
          </w:tcPr>
          <w:p w14:paraId="50D4D3CA" w14:textId="77777777" w:rsidR="00B371DF" w:rsidRPr="00736F8A" w:rsidRDefault="00B371DF" w:rsidP="00736F8A">
            <w:pPr>
              <w:spacing w:line="360" w:lineRule="auto"/>
              <w:jc w:val="both"/>
              <w:rPr>
                <w:rFonts w:ascii="Times New Roman" w:hAnsi="Times New Roman" w:cs="Times New Roman"/>
                <w:sz w:val="24"/>
                <w:szCs w:val="24"/>
              </w:rPr>
            </w:pPr>
          </w:p>
        </w:tc>
        <w:tc>
          <w:tcPr>
            <w:tcW w:w="661" w:type="dxa"/>
            <w:vMerge/>
          </w:tcPr>
          <w:p w14:paraId="0FCDC421" w14:textId="77777777" w:rsidR="00B371DF" w:rsidRPr="00736F8A" w:rsidRDefault="00B371DF" w:rsidP="00736F8A">
            <w:pPr>
              <w:spacing w:line="360" w:lineRule="auto"/>
              <w:jc w:val="both"/>
              <w:rPr>
                <w:rFonts w:ascii="Times New Roman" w:hAnsi="Times New Roman" w:cs="Times New Roman"/>
              </w:rPr>
            </w:pPr>
          </w:p>
        </w:tc>
        <w:tc>
          <w:tcPr>
            <w:tcW w:w="2091" w:type="dxa"/>
          </w:tcPr>
          <w:p w14:paraId="320A8BF5" w14:textId="77777777" w:rsidR="00B371DF" w:rsidRPr="00C13383" w:rsidRDefault="00B371DF" w:rsidP="00C13383">
            <w:pPr>
              <w:spacing w:line="360" w:lineRule="auto"/>
              <w:jc w:val="center"/>
              <w:rPr>
                <w:rFonts w:ascii="Times New Roman" w:hAnsi="Times New Roman" w:cs="Times New Roman"/>
                <w:bCs/>
              </w:rPr>
            </w:pPr>
          </w:p>
        </w:tc>
        <w:tc>
          <w:tcPr>
            <w:tcW w:w="4111" w:type="dxa"/>
            <w:gridSpan w:val="2"/>
          </w:tcPr>
          <w:p w14:paraId="63E9CE00" w14:textId="20EB6739" w:rsidR="00B371DF" w:rsidRPr="00C13383" w:rsidRDefault="00B371DF" w:rsidP="00871366">
            <w:pPr>
              <w:spacing w:line="360" w:lineRule="auto"/>
              <w:jc w:val="center"/>
              <w:rPr>
                <w:rFonts w:ascii="Times New Roman" w:hAnsi="Times New Roman" w:cs="Times New Roman"/>
                <w:bCs/>
              </w:rPr>
            </w:pPr>
            <w:r>
              <w:rPr>
                <w:rFonts w:ascii="Times New Roman" w:hAnsi="Times New Roman" w:cs="Times New Roman"/>
                <w:bCs/>
                <w:noProof/>
                <w:lang w:val="en-US"/>
              </w:rPr>
              <mc:AlternateContent>
                <mc:Choice Requires="wps">
                  <w:drawing>
                    <wp:anchor distT="0" distB="0" distL="114300" distR="114300" simplePos="0" relativeHeight="251661312" behindDoc="0" locked="0" layoutInCell="1" allowOverlap="1" wp14:anchorId="52B8F1C9" wp14:editId="5F3A27E2">
                      <wp:simplePos x="0" y="0"/>
                      <wp:positionH relativeFrom="column">
                        <wp:posOffset>1239520</wp:posOffset>
                      </wp:positionH>
                      <wp:positionV relativeFrom="paragraph">
                        <wp:posOffset>387350</wp:posOffset>
                      </wp:positionV>
                      <wp:extent cx="95250" cy="120650"/>
                      <wp:effectExtent l="19050" t="0" r="38100" b="31750"/>
                      <wp:wrapNone/>
                      <wp:docPr id="1" name="Flecha abajo 1"/>
                      <wp:cNvGraphicFramePr/>
                      <a:graphic xmlns:a="http://schemas.openxmlformats.org/drawingml/2006/main">
                        <a:graphicData uri="http://schemas.microsoft.com/office/word/2010/wordprocessingShape">
                          <wps:wsp>
                            <wps:cNvSpPr/>
                            <wps:spPr>
                              <a:xfrm>
                                <a:off x="0" y="0"/>
                                <a:ext cx="95250" cy="120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2681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 o:spid="_x0000_s1026" type="#_x0000_t67" style="position:absolute;margin-left:97.6pt;margin-top:30.5pt;width:7.5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" adj="13074" fillcolor="#4472c4 [3204]" strokecolor="#1f3763 [1604]" strokeweight="1pt"/>
                  </w:pict>
                </mc:Fallback>
              </mc:AlternateContent>
            </w:r>
            <w:r w:rsidRPr="00C13383">
              <w:rPr>
                <w:rFonts w:ascii="Times New Roman" w:hAnsi="Times New Roman" w:cs="Times New Roman"/>
                <w:bCs/>
              </w:rPr>
              <w:t>Personaliza</w:t>
            </w:r>
            <w:r w:rsidR="00871366">
              <w:rPr>
                <w:rFonts w:ascii="Times New Roman" w:hAnsi="Times New Roman" w:cs="Times New Roman"/>
                <w:bCs/>
              </w:rPr>
              <w:t>ción de</w:t>
            </w:r>
            <w:r w:rsidRPr="00C13383">
              <w:rPr>
                <w:rFonts w:ascii="Times New Roman" w:hAnsi="Times New Roman" w:cs="Times New Roman"/>
                <w:bCs/>
              </w:rPr>
              <w:t xml:space="preserve"> la experiencia del cliente</w:t>
            </w:r>
          </w:p>
        </w:tc>
      </w:tr>
      <w:tr w:rsidR="00C13383" w:rsidRPr="00736F8A" w14:paraId="75212744" w14:textId="77777777" w:rsidTr="0087211E">
        <w:tc>
          <w:tcPr>
            <w:tcW w:w="1857" w:type="dxa"/>
            <w:vMerge/>
          </w:tcPr>
          <w:p w14:paraId="0DC80A09" w14:textId="77777777" w:rsidR="00C13383" w:rsidRPr="00736F8A" w:rsidRDefault="00C13383" w:rsidP="00736F8A">
            <w:pPr>
              <w:spacing w:line="360" w:lineRule="auto"/>
              <w:jc w:val="both"/>
              <w:rPr>
                <w:rFonts w:ascii="Times New Roman" w:hAnsi="Times New Roman" w:cs="Times New Roman"/>
                <w:sz w:val="24"/>
                <w:szCs w:val="24"/>
              </w:rPr>
            </w:pPr>
          </w:p>
        </w:tc>
        <w:tc>
          <w:tcPr>
            <w:tcW w:w="661" w:type="dxa"/>
            <w:vMerge w:val="restart"/>
          </w:tcPr>
          <w:p w14:paraId="361B462D" w14:textId="77777777" w:rsidR="00C13383" w:rsidRDefault="00C13383" w:rsidP="00736F8A">
            <w:pPr>
              <w:spacing w:line="360" w:lineRule="auto"/>
              <w:jc w:val="both"/>
              <w:rPr>
                <w:rFonts w:ascii="Times New Roman" w:hAnsi="Times New Roman" w:cs="Times New Roman"/>
                <w:sz w:val="24"/>
                <w:szCs w:val="24"/>
              </w:rPr>
            </w:pPr>
          </w:p>
          <w:p w14:paraId="32082F0B" w14:textId="77777777" w:rsidR="00C13383" w:rsidRDefault="00C13383" w:rsidP="00736F8A">
            <w:pPr>
              <w:spacing w:line="360" w:lineRule="auto"/>
              <w:jc w:val="both"/>
              <w:rPr>
                <w:rFonts w:ascii="Times New Roman" w:hAnsi="Times New Roman" w:cs="Times New Roman"/>
                <w:sz w:val="24"/>
                <w:szCs w:val="24"/>
              </w:rPr>
            </w:pPr>
          </w:p>
          <w:p w14:paraId="7637DDC7" w14:textId="77777777" w:rsidR="00C13383" w:rsidRDefault="00C13383" w:rsidP="00736F8A">
            <w:pPr>
              <w:spacing w:line="360" w:lineRule="auto"/>
              <w:jc w:val="both"/>
              <w:rPr>
                <w:rFonts w:ascii="Times New Roman" w:hAnsi="Times New Roman" w:cs="Times New Roman"/>
                <w:sz w:val="24"/>
                <w:szCs w:val="24"/>
              </w:rPr>
            </w:pPr>
          </w:p>
          <w:p w14:paraId="4E35C419" w14:textId="7F0176CF" w:rsidR="00C13383" w:rsidRPr="00C13383" w:rsidRDefault="00C13383" w:rsidP="00C13383">
            <w:pPr>
              <w:spacing w:line="360" w:lineRule="auto"/>
              <w:jc w:val="center"/>
              <w:rPr>
                <w:rFonts w:ascii="Times New Roman" w:hAnsi="Times New Roman" w:cs="Times New Roman"/>
                <w:sz w:val="24"/>
                <w:szCs w:val="24"/>
              </w:rPr>
            </w:pPr>
            <w:proofErr w:type="spellStart"/>
            <w:r w:rsidRPr="00C13383">
              <w:rPr>
                <w:rFonts w:ascii="Times New Roman" w:hAnsi="Times New Roman" w:cs="Times New Roman"/>
                <w:sz w:val="24"/>
                <w:szCs w:val="24"/>
              </w:rPr>
              <w:t>Cabana</w:t>
            </w:r>
            <w:proofErr w:type="spellEnd"/>
            <w:r w:rsidRPr="00C13383">
              <w:rPr>
                <w:rFonts w:ascii="Times New Roman" w:hAnsi="Times New Roman" w:cs="Times New Roman"/>
                <w:sz w:val="24"/>
                <w:szCs w:val="24"/>
              </w:rPr>
              <w:t xml:space="preserve">  et al. (2025)</w:t>
            </w:r>
          </w:p>
        </w:tc>
        <w:tc>
          <w:tcPr>
            <w:tcW w:w="2091" w:type="dxa"/>
          </w:tcPr>
          <w:p w14:paraId="1E15FE6C" w14:textId="77777777" w:rsidR="00C13383" w:rsidRPr="00C13383" w:rsidRDefault="00C13383" w:rsidP="00C13383">
            <w:pPr>
              <w:spacing w:line="360" w:lineRule="auto"/>
              <w:jc w:val="center"/>
              <w:rPr>
                <w:rFonts w:ascii="Times New Roman" w:hAnsi="Times New Roman" w:cs="Times New Roman"/>
              </w:rPr>
            </w:pPr>
          </w:p>
        </w:tc>
        <w:tc>
          <w:tcPr>
            <w:tcW w:w="4111" w:type="dxa"/>
            <w:gridSpan w:val="2"/>
          </w:tcPr>
          <w:p w14:paraId="3FE2A6AE" w14:textId="70A93B9B" w:rsidR="00C13383" w:rsidRPr="00C13383" w:rsidRDefault="00871366" w:rsidP="00C13383">
            <w:pPr>
              <w:spacing w:line="360" w:lineRule="auto"/>
              <w:jc w:val="center"/>
              <w:rPr>
                <w:rFonts w:ascii="Times New Roman" w:hAnsi="Times New Roman" w:cs="Times New Roman"/>
              </w:rPr>
            </w:pPr>
            <w:r>
              <w:rPr>
                <w:rFonts w:ascii="Times New Roman" w:hAnsi="Times New Roman" w:cs="Times New Roman"/>
              </w:rPr>
              <w:t>F</w:t>
            </w:r>
            <w:r w:rsidR="00C13383" w:rsidRPr="00C13383">
              <w:rPr>
                <w:rFonts w:ascii="Times New Roman" w:hAnsi="Times New Roman" w:cs="Times New Roman"/>
              </w:rPr>
              <w:t>omento del emprendimiento, el enriquecimiento de la experiencia del cliente</w:t>
            </w:r>
          </w:p>
        </w:tc>
      </w:tr>
      <w:tr w:rsidR="00C13383" w:rsidRPr="00736F8A" w14:paraId="0751F7BC" w14:textId="77777777" w:rsidTr="0087211E">
        <w:tc>
          <w:tcPr>
            <w:tcW w:w="1857" w:type="dxa"/>
            <w:vMerge/>
          </w:tcPr>
          <w:p w14:paraId="017C8CF7" w14:textId="77777777" w:rsidR="00C13383" w:rsidRPr="00736F8A" w:rsidRDefault="00C13383" w:rsidP="00C13383">
            <w:pPr>
              <w:spacing w:line="360" w:lineRule="auto"/>
              <w:jc w:val="both"/>
              <w:rPr>
                <w:rFonts w:ascii="Times New Roman" w:hAnsi="Times New Roman" w:cs="Times New Roman"/>
                <w:sz w:val="24"/>
                <w:szCs w:val="24"/>
              </w:rPr>
            </w:pPr>
          </w:p>
        </w:tc>
        <w:tc>
          <w:tcPr>
            <w:tcW w:w="661" w:type="dxa"/>
            <w:vMerge/>
          </w:tcPr>
          <w:p w14:paraId="22389621" w14:textId="744EE60D" w:rsidR="00C13383" w:rsidRPr="00736F8A" w:rsidRDefault="00C13383" w:rsidP="00C13383">
            <w:pPr>
              <w:spacing w:line="360" w:lineRule="auto"/>
              <w:jc w:val="both"/>
              <w:rPr>
                <w:rFonts w:ascii="Times New Roman" w:hAnsi="Times New Roman" w:cs="Times New Roman"/>
                <w:sz w:val="24"/>
                <w:szCs w:val="24"/>
              </w:rPr>
            </w:pPr>
          </w:p>
        </w:tc>
        <w:tc>
          <w:tcPr>
            <w:tcW w:w="2091" w:type="dxa"/>
          </w:tcPr>
          <w:p w14:paraId="1EB7205D" w14:textId="5B60ADD2" w:rsidR="00C13383" w:rsidRPr="00C13383" w:rsidRDefault="00871366" w:rsidP="00C13383">
            <w:pPr>
              <w:spacing w:line="360" w:lineRule="auto"/>
              <w:jc w:val="center"/>
              <w:rPr>
                <w:rFonts w:ascii="Times New Roman" w:hAnsi="Times New Roman" w:cs="Times New Roman"/>
                <w:sz w:val="24"/>
                <w:szCs w:val="24"/>
              </w:rPr>
            </w:pPr>
            <w:r>
              <w:rPr>
                <w:rFonts w:ascii="Times New Roman" w:hAnsi="Times New Roman" w:cs="Times New Roman"/>
              </w:rPr>
              <w:t>Tr</w:t>
            </w:r>
            <w:r w:rsidR="00C13383" w:rsidRPr="00C13383">
              <w:rPr>
                <w:rFonts w:ascii="Times New Roman" w:hAnsi="Times New Roman" w:cs="Times New Roman"/>
              </w:rPr>
              <w:t>ansformación de habilidades laborales</w:t>
            </w:r>
          </w:p>
        </w:tc>
        <w:tc>
          <w:tcPr>
            <w:tcW w:w="2502" w:type="dxa"/>
          </w:tcPr>
          <w:p w14:paraId="57E91AD7" w14:textId="77777777" w:rsidR="00C13383" w:rsidRPr="00C13383" w:rsidRDefault="00C13383" w:rsidP="00C13383">
            <w:pPr>
              <w:spacing w:line="360" w:lineRule="auto"/>
              <w:jc w:val="center"/>
              <w:rPr>
                <w:rFonts w:ascii="Times New Roman" w:hAnsi="Times New Roman" w:cs="Times New Roman"/>
              </w:rPr>
            </w:pPr>
            <w:r w:rsidRPr="00C13383">
              <w:rPr>
                <w:rFonts w:ascii="Times New Roman" w:hAnsi="Times New Roman" w:cs="Times New Roman"/>
              </w:rPr>
              <w:t>Optimización de los procesos</w:t>
            </w:r>
          </w:p>
          <w:p w14:paraId="6FE444E1" w14:textId="24B799FA" w:rsidR="00C13383" w:rsidRPr="00C13383" w:rsidRDefault="00C13383" w:rsidP="00C13383">
            <w:pPr>
              <w:spacing w:line="360" w:lineRule="auto"/>
              <w:jc w:val="center"/>
              <w:rPr>
                <w:rFonts w:ascii="Times New Roman" w:hAnsi="Times New Roman" w:cs="Times New Roman"/>
                <w:sz w:val="24"/>
                <w:szCs w:val="24"/>
              </w:rPr>
            </w:pPr>
            <w:r w:rsidRPr="00C13383">
              <w:rPr>
                <w:rFonts w:ascii="Times New Roman" w:hAnsi="Times New Roman" w:cs="Times New Roman"/>
              </w:rPr>
              <w:t>Gestión de costos</w:t>
            </w:r>
          </w:p>
        </w:tc>
        <w:tc>
          <w:tcPr>
            <w:tcW w:w="1609" w:type="dxa"/>
          </w:tcPr>
          <w:p w14:paraId="23336FBA" w14:textId="2C59A386" w:rsidR="00C13383" w:rsidRPr="00C13383" w:rsidRDefault="00871366" w:rsidP="00871366">
            <w:pPr>
              <w:spacing w:line="360" w:lineRule="auto"/>
              <w:jc w:val="center"/>
              <w:rPr>
                <w:rFonts w:ascii="Times New Roman" w:hAnsi="Times New Roman" w:cs="Times New Roman"/>
                <w:sz w:val="24"/>
                <w:szCs w:val="24"/>
              </w:rPr>
            </w:pPr>
            <w:r>
              <w:rPr>
                <w:rFonts w:ascii="Times New Roman" w:hAnsi="Times New Roman" w:cs="Times New Roman"/>
              </w:rPr>
              <w:t>D</w:t>
            </w:r>
            <w:r w:rsidR="00C13383" w:rsidRPr="00C13383">
              <w:rPr>
                <w:rFonts w:ascii="Times New Roman" w:hAnsi="Times New Roman" w:cs="Times New Roman"/>
              </w:rPr>
              <w:t>esarrollo regional</w:t>
            </w:r>
          </w:p>
        </w:tc>
      </w:tr>
    </w:tbl>
    <w:p w14:paraId="0C0FDF01" w14:textId="5A8907CF" w:rsidR="007334E8" w:rsidRPr="00871366" w:rsidRDefault="00871366" w:rsidP="0065525C">
      <w:pPr>
        <w:spacing w:line="360" w:lineRule="auto"/>
        <w:jc w:val="both"/>
        <w:rPr>
          <w:rFonts w:ascii="Times New Roman" w:hAnsi="Times New Roman" w:cs="Times New Roman"/>
          <w:b/>
          <w:i/>
        </w:rPr>
      </w:pPr>
      <w:r w:rsidRPr="00871366">
        <w:rPr>
          <w:rFonts w:ascii="Times New Roman" w:hAnsi="Times New Roman" w:cs="Times New Roman"/>
          <w:b/>
        </w:rPr>
        <w:t xml:space="preserve">Fuente: </w:t>
      </w:r>
      <w:r w:rsidRPr="006B29DE">
        <w:rPr>
          <w:rFonts w:ascii="Times New Roman" w:hAnsi="Times New Roman" w:cs="Times New Roman"/>
          <w:i/>
        </w:rPr>
        <w:t>elaboración propia.</w:t>
      </w:r>
    </w:p>
    <w:p w14:paraId="57EADE7C" w14:textId="7628A0AC" w:rsidR="007334E8" w:rsidRPr="00871366" w:rsidRDefault="006B29DE" w:rsidP="0065525C">
      <w:pPr>
        <w:spacing w:line="360" w:lineRule="auto"/>
        <w:jc w:val="both"/>
        <w:rPr>
          <w:rFonts w:ascii="Times New Roman" w:hAnsi="Times New Roman" w:cs="Times New Roman"/>
          <w:b/>
          <w:bCs/>
          <w:sz w:val="24"/>
          <w:szCs w:val="24"/>
          <w:highlight w:val="yellow"/>
        </w:rPr>
      </w:pPr>
      <w:r>
        <w:rPr>
          <w:rFonts w:ascii="Times New Roman" w:hAnsi="Times New Roman" w:cs="Times New Roman"/>
          <w:b/>
          <w:bCs/>
          <w:sz w:val="24"/>
          <w:szCs w:val="24"/>
        </w:rPr>
        <w:lastRenderedPageBreak/>
        <w:t>La interacción entre la IA y el CI. Un problema latente</w:t>
      </w:r>
    </w:p>
    <w:p w14:paraId="168EF4D1" w14:textId="1F4CB57E" w:rsidR="00D64A6C" w:rsidRPr="00845278" w:rsidRDefault="00D64A6C" w:rsidP="00D64A6C">
      <w:pPr>
        <w:spacing w:line="360" w:lineRule="auto"/>
        <w:jc w:val="both"/>
        <w:rPr>
          <w:rFonts w:ascii="Times New Roman" w:hAnsi="Times New Roman" w:cs="Times New Roman"/>
          <w:sz w:val="24"/>
          <w:szCs w:val="24"/>
        </w:rPr>
      </w:pPr>
      <w:r w:rsidRPr="00845278">
        <w:rPr>
          <w:rFonts w:ascii="Times New Roman" w:hAnsi="Times New Roman" w:cs="Times New Roman"/>
          <w:sz w:val="24"/>
          <w:szCs w:val="24"/>
        </w:rPr>
        <w:t>Jimeno y Lamo (2018) nos</w:t>
      </w:r>
      <w:r w:rsidR="007334E8" w:rsidRPr="00845278">
        <w:rPr>
          <w:rFonts w:ascii="Times New Roman" w:hAnsi="Times New Roman" w:cs="Times New Roman"/>
          <w:sz w:val="24"/>
          <w:szCs w:val="24"/>
        </w:rPr>
        <w:t xml:space="preserve"> invita</w:t>
      </w:r>
      <w:r w:rsidRPr="00845278">
        <w:rPr>
          <w:rFonts w:ascii="Times New Roman" w:hAnsi="Times New Roman" w:cs="Times New Roman"/>
          <w:sz w:val="24"/>
          <w:szCs w:val="24"/>
        </w:rPr>
        <w:t>n</w:t>
      </w:r>
      <w:r w:rsidR="007334E8" w:rsidRPr="00845278">
        <w:rPr>
          <w:rFonts w:ascii="Times New Roman" w:hAnsi="Times New Roman" w:cs="Times New Roman"/>
          <w:sz w:val="24"/>
          <w:szCs w:val="24"/>
        </w:rPr>
        <w:t xml:space="preserve"> a reflexionar sobre las posibles tensiones entre la </w:t>
      </w:r>
      <w:r w:rsidR="00D93585" w:rsidRPr="00845278">
        <w:rPr>
          <w:rFonts w:ascii="Times New Roman" w:hAnsi="Times New Roman" w:cs="Times New Roman"/>
          <w:sz w:val="24"/>
          <w:szCs w:val="24"/>
        </w:rPr>
        <w:t>IA</w:t>
      </w:r>
      <w:r w:rsidR="007334E8" w:rsidRPr="00845278">
        <w:rPr>
          <w:rFonts w:ascii="Times New Roman" w:hAnsi="Times New Roman" w:cs="Times New Roman"/>
          <w:sz w:val="24"/>
          <w:szCs w:val="24"/>
        </w:rPr>
        <w:t xml:space="preserve"> y cómo las innovaciones tecnológicas impactan directamente en el empleo y, por ende,</w:t>
      </w:r>
      <w:r w:rsidR="006B29DE">
        <w:rPr>
          <w:rFonts w:ascii="Times New Roman" w:hAnsi="Times New Roman" w:cs="Times New Roman"/>
          <w:sz w:val="24"/>
          <w:szCs w:val="24"/>
        </w:rPr>
        <w:t xml:space="preserve"> principalmente</w:t>
      </w:r>
      <w:r w:rsidR="007334E8" w:rsidRPr="00845278">
        <w:rPr>
          <w:rFonts w:ascii="Times New Roman" w:hAnsi="Times New Roman" w:cs="Times New Roman"/>
          <w:sz w:val="24"/>
          <w:szCs w:val="24"/>
        </w:rPr>
        <w:t xml:space="preserve"> en la </w:t>
      </w:r>
      <w:r w:rsidRPr="00845278">
        <w:rPr>
          <w:rFonts w:ascii="Times New Roman" w:hAnsi="Times New Roman" w:cs="Times New Roman"/>
          <w:bCs/>
          <w:sz w:val="24"/>
          <w:szCs w:val="24"/>
        </w:rPr>
        <w:t>dimensión humano</w:t>
      </w:r>
      <w:r w:rsidR="007334E8" w:rsidRPr="00845278">
        <w:rPr>
          <w:rFonts w:ascii="Times New Roman" w:hAnsi="Times New Roman" w:cs="Times New Roman"/>
          <w:bCs/>
          <w:sz w:val="24"/>
          <w:szCs w:val="24"/>
        </w:rPr>
        <w:t xml:space="preserve"> del CI</w:t>
      </w:r>
      <w:r w:rsidR="007334E8" w:rsidRPr="00845278">
        <w:rPr>
          <w:rFonts w:ascii="Times New Roman" w:hAnsi="Times New Roman" w:cs="Times New Roman"/>
          <w:sz w:val="24"/>
          <w:szCs w:val="24"/>
        </w:rPr>
        <w:t>.</w:t>
      </w:r>
      <w:r w:rsidRPr="00845278">
        <w:rPr>
          <w:rFonts w:ascii="Times New Roman" w:hAnsi="Times New Roman" w:cs="Times New Roman"/>
          <w:sz w:val="24"/>
          <w:szCs w:val="24"/>
        </w:rPr>
        <w:t xml:space="preserve"> El estudio que estos autores presentan nos ayudan a considerar algunos aspectos:</w:t>
      </w:r>
    </w:p>
    <w:p w14:paraId="6C0F6842" w14:textId="7176563E" w:rsidR="007334E8" w:rsidRPr="00845278" w:rsidRDefault="00D64A6C" w:rsidP="00845278">
      <w:pPr>
        <w:pStyle w:val="Prrafodelista"/>
        <w:numPr>
          <w:ilvl w:val="0"/>
          <w:numId w:val="12"/>
        </w:numPr>
        <w:spacing w:line="360" w:lineRule="auto"/>
        <w:jc w:val="both"/>
        <w:rPr>
          <w:rFonts w:ascii="Times New Roman" w:hAnsi="Times New Roman" w:cs="Times New Roman"/>
          <w:sz w:val="24"/>
          <w:szCs w:val="24"/>
        </w:rPr>
      </w:pPr>
      <w:r w:rsidRPr="00845278">
        <w:rPr>
          <w:rFonts w:ascii="Times New Roman" w:hAnsi="Times New Roman" w:cs="Times New Roman"/>
          <w:bCs/>
          <w:sz w:val="24"/>
          <w:szCs w:val="24"/>
        </w:rPr>
        <w:t xml:space="preserve"> </w:t>
      </w:r>
      <w:r w:rsidR="007334E8" w:rsidRPr="00845278">
        <w:rPr>
          <w:rFonts w:ascii="Times New Roman" w:hAnsi="Times New Roman" w:cs="Times New Roman"/>
          <w:bCs/>
          <w:i/>
          <w:sz w:val="24"/>
          <w:szCs w:val="24"/>
        </w:rPr>
        <w:t>Características de la IA que influyen en el sesgo de cualificación:</w:t>
      </w:r>
      <w:r w:rsidRPr="00845278">
        <w:rPr>
          <w:rFonts w:ascii="Times New Roman" w:hAnsi="Times New Roman" w:cs="Times New Roman"/>
          <w:sz w:val="24"/>
          <w:szCs w:val="24"/>
        </w:rPr>
        <w:t xml:space="preserve"> ya que la IA</w:t>
      </w:r>
      <w:r w:rsidR="007334E8" w:rsidRPr="00845278">
        <w:rPr>
          <w:rFonts w:ascii="Times New Roman" w:hAnsi="Times New Roman" w:cs="Times New Roman"/>
          <w:sz w:val="24"/>
          <w:szCs w:val="24"/>
        </w:rPr>
        <w:t xml:space="preserve"> no se limita a automatizar tareas rutinarias; incursiona en funciones cognitivas complejas, lo que podría afectar a un espectro más amplio de ocupaciones y niveles de cualificación. Esto es crucial para entender cómo la </w:t>
      </w:r>
      <w:r w:rsidR="007334E8" w:rsidRPr="00845278">
        <w:rPr>
          <w:rFonts w:ascii="Times New Roman" w:hAnsi="Times New Roman" w:cs="Times New Roman"/>
          <w:bCs/>
          <w:sz w:val="24"/>
          <w:szCs w:val="24"/>
        </w:rPr>
        <w:t>dimensión estructural del CI</w:t>
      </w:r>
      <w:r w:rsidR="007334E8" w:rsidRPr="00845278">
        <w:rPr>
          <w:rFonts w:ascii="Times New Roman" w:hAnsi="Times New Roman" w:cs="Times New Roman"/>
          <w:sz w:val="24"/>
          <w:szCs w:val="24"/>
        </w:rPr>
        <w:t xml:space="preserve"> (procesos, organización) y la </w:t>
      </w:r>
      <w:r w:rsidR="007334E8" w:rsidRPr="00845278">
        <w:rPr>
          <w:rFonts w:ascii="Times New Roman" w:hAnsi="Times New Roman" w:cs="Times New Roman"/>
          <w:bCs/>
          <w:sz w:val="24"/>
          <w:szCs w:val="24"/>
        </w:rPr>
        <w:t>relacional</w:t>
      </w:r>
      <w:r w:rsidR="007334E8" w:rsidRPr="00845278">
        <w:rPr>
          <w:rFonts w:ascii="Times New Roman" w:hAnsi="Times New Roman" w:cs="Times New Roman"/>
          <w:sz w:val="24"/>
          <w:szCs w:val="24"/>
        </w:rPr>
        <w:t xml:space="preserve"> (interacciones, servicios) podrían verse impactadas.</w:t>
      </w:r>
    </w:p>
    <w:p w14:paraId="261F9D58" w14:textId="3A243421" w:rsidR="007334E8" w:rsidRPr="00845278" w:rsidRDefault="007334E8" w:rsidP="00845278">
      <w:pPr>
        <w:pStyle w:val="Prrafodelista"/>
        <w:numPr>
          <w:ilvl w:val="0"/>
          <w:numId w:val="12"/>
        </w:numPr>
        <w:spacing w:line="360" w:lineRule="auto"/>
        <w:jc w:val="both"/>
        <w:rPr>
          <w:rFonts w:ascii="Times New Roman" w:hAnsi="Times New Roman" w:cs="Times New Roman"/>
          <w:sz w:val="24"/>
          <w:szCs w:val="24"/>
        </w:rPr>
      </w:pPr>
      <w:r w:rsidRPr="00845278">
        <w:rPr>
          <w:rFonts w:ascii="Times New Roman" w:hAnsi="Times New Roman" w:cs="Times New Roman"/>
          <w:bCs/>
          <w:i/>
          <w:sz w:val="24"/>
          <w:szCs w:val="24"/>
        </w:rPr>
        <w:t>Ocupaciones más expuestas a los avances tecnológicos</w:t>
      </w:r>
      <w:r w:rsidRPr="00845278">
        <w:rPr>
          <w:rFonts w:ascii="Times New Roman" w:hAnsi="Times New Roman" w:cs="Times New Roman"/>
          <w:bCs/>
          <w:sz w:val="24"/>
          <w:szCs w:val="24"/>
        </w:rPr>
        <w:t>:</w:t>
      </w:r>
      <w:r w:rsidRPr="00845278">
        <w:rPr>
          <w:rFonts w:ascii="Times New Roman" w:hAnsi="Times New Roman" w:cs="Times New Roman"/>
          <w:sz w:val="24"/>
          <w:szCs w:val="24"/>
        </w:rPr>
        <w:t xml:space="preserve"> </w:t>
      </w:r>
      <w:r w:rsidR="00D64A6C" w:rsidRPr="00845278">
        <w:rPr>
          <w:rFonts w:ascii="Times New Roman" w:hAnsi="Times New Roman" w:cs="Times New Roman"/>
          <w:sz w:val="24"/>
          <w:szCs w:val="24"/>
        </w:rPr>
        <w:t xml:space="preserve"> ante esta tecnología, se supone importante la identificación de </w:t>
      </w:r>
      <w:r w:rsidRPr="00845278">
        <w:rPr>
          <w:rFonts w:ascii="Times New Roman" w:hAnsi="Times New Roman" w:cs="Times New Roman"/>
          <w:sz w:val="24"/>
          <w:szCs w:val="24"/>
        </w:rPr>
        <w:t>qué roles y tareas son más susceptibles a la automatización</w:t>
      </w:r>
      <w:r w:rsidR="00D64A6C" w:rsidRPr="00845278">
        <w:rPr>
          <w:rFonts w:ascii="Times New Roman" w:hAnsi="Times New Roman" w:cs="Times New Roman"/>
          <w:sz w:val="24"/>
          <w:szCs w:val="24"/>
        </w:rPr>
        <w:t>. Es</w:t>
      </w:r>
      <w:r w:rsidRPr="00845278">
        <w:rPr>
          <w:rFonts w:ascii="Times New Roman" w:hAnsi="Times New Roman" w:cs="Times New Roman"/>
          <w:sz w:val="24"/>
          <w:szCs w:val="24"/>
        </w:rPr>
        <w:t xml:space="preserve"> vital para anticipar y gestionar el impacto en el mercado laboral y en el </w:t>
      </w:r>
      <w:r w:rsidRPr="00845278">
        <w:rPr>
          <w:rFonts w:ascii="Times New Roman" w:hAnsi="Times New Roman" w:cs="Times New Roman"/>
          <w:bCs/>
          <w:sz w:val="24"/>
          <w:szCs w:val="24"/>
        </w:rPr>
        <w:t>capital humano</w:t>
      </w:r>
      <w:r w:rsidRPr="00845278">
        <w:rPr>
          <w:rFonts w:ascii="Times New Roman" w:hAnsi="Times New Roman" w:cs="Times New Roman"/>
          <w:sz w:val="24"/>
          <w:szCs w:val="24"/>
        </w:rPr>
        <w:t xml:space="preserve"> de una organización. Esta previsión permite una gestión del talento más proactiva.</w:t>
      </w:r>
    </w:p>
    <w:p w14:paraId="4679EA3E" w14:textId="36B4918A" w:rsidR="007334E8" w:rsidRDefault="007334E8" w:rsidP="00795C18">
      <w:pPr>
        <w:pStyle w:val="Prrafodelista"/>
        <w:numPr>
          <w:ilvl w:val="0"/>
          <w:numId w:val="12"/>
        </w:numPr>
        <w:spacing w:line="360" w:lineRule="auto"/>
        <w:jc w:val="both"/>
        <w:rPr>
          <w:rFonts w:ascii="Times New Roman" w:hAnsi="Times New Roman" w:cs="Times New Roman"/>
          <w:sz w:val="24"/>
          <w:szCs w:val="24"/>
        </w:rPr>
      </w:pPr>
      <w:r w:rsidRPr="00845278">
        <w:rPr>
          <w:rFonts w:ascii="Times New Roman" w:hAnsi="Times New Roman" w:cs="Times New Roman"/>
          <w:bCs/>
          <w:i/>
          <w:sz w:val="24"/>
          <w:szCs w:val="24"/>
        </w:rPr>
        <w:t>Inversión necesaria en educación para explotar la complementariedad:</w:t>
      </w:r>
      <w:r w:rsidRPr="00845278">
        <w:rPr>
          <w:rFonts w:ascii="Times New Roman" w:hAnsi="Times New Roman" w:cs="Times New Roman"/>
          <w:sz w:val="24"/>
          <w:szCs w:val="24"/>
        </w:rPr>
        <w:t xml:space="preserve"> </w:t>
      </w:r>
      <w:r w:rsidR="00845278" w:rsidRPr="00845278">
        <w:rPr>
          <w:rFonts w:ascii="Times New Roman" w:hAnsi="Times New Roman" w:cs="Times New Roman"/>
          <w:sz w:val="24"/>
          <w:szCs w:val="24"/>
        </w:rPr>
        <w:t xml:space="preserve">para </w:t>
      </w:r>
      <w:r w:rsidRPr="00845278">
        <w:rPr>
          <w:rFonts w:ascii="Times New Roman" w:hAnsi="Times New Roman" w:cs="Times New Roman"/>
          <w:sz w:val="24"/>
          <w:szCs w:val="24"/>
        </w:rPr>
        <w:t xml:space="preserve">que la IA </w:t>
      </w:r>
      <w:r w:rsidR="00845278" w:rsidRPr="00845278">
        <w:rPr>
          <w:rFonts w:ascii="Times New Roman" w:hAnsi="Times New Roman" w:cs="Times New Roman"/>
          <w:sz w:val="24"/>
          <w:szCs w:val="24"/>
        </w:rPr>
        <w:t xml:space="preserve">no se convierta en </w:t>
      </w:r>
      <w:r w:rsidRPr="00845278">
        <w:rPr>
          <w:rFonts w:ascii="Times New Roman" w:hAnsi="Times New Roman" w:cs="Times New Roman"/>
          <w:sz w:val="24"/>
          <w:szCs w:val="24"/>
        </w:rPr>
        <w:t xml:space="preserve">una amenaza, es </w:t>
      </w:r>
      <w:r w:rsidR="00845278" w:rsidRPr="00845278">
        <w:rPr>
          <w:rFonts w:ascii="Times New Roman" w:hAnsi="Times New Roman" w:cs="Times New Roman"/>
          <w:sz w:val="24"/>
          <w:szCs w:val="24"/>
        </w:rPr>
        <w:t>necesaria</w:t>
      </w:r>
      <w:r w:rsidRPr="00845278">
        <w:rPr>
          <w:rFonts w:ascii="Times New Roman" w:hAnsi="Times New Roman" w:cs="Times New Roman"/>
          <w:sz w:val="24"/>
          <w:szCs w:val="24"/>
        </w:rPr>
        <w:t xml:space="preserve"> una </w:t>
      </w:r>
      <w:r w:rsidRPr="00845278">
        <w:rPr>
          <w:rFonts w:ascii="Times New Roman" w:hAnsi="Times New Roman" w:cs="Times New Roman"/>
          <w:bCs/>
          <w:sz w:val="24"/>
          <w:szCs w:val="24"/>
        </w:rPr>
        <w:t>inversión estratégica en educación y capacitación</w:t>
      </w:r>
      <w:r w:rsidRPr="00845278">
        <w:rPr>
          <w:rFonts w:ascii="Times New Roman" w:hAnsi="Times New Roman" w:cs="Times New Roman"/>
          <w:sz w:val="24"/>
          <w:szCs w:val="24"/>
        </w:rPr>
        <w:t>. Esto no se limita a habilidades técn</w:t>
      </w:r>
      <w:r w:rsidR="00845278" w:rsidRPr="00845278">
        <w:rPr>
          <w:rFonts w:ascii="Times New Roman" w:hAnsi="Times New Roman" w:cs="Times New Roman"/>
          <w:sz w:val="24"/>
          <w:szCs w:val="24"/>
        </w:rPr>
        <w:t>icas para operar sistemas de IA</w:t>
      </w:r>
      <w:r w:rsidRPr="00845278">
        <w:rPr>
          <w:rFonts w:ascii="Times New Roman" w:hAnsi="Times New Roman" w:cs="Times New Roman"/>
          <w:sz w:val="24"/>
          <w:szCs w:val="24"/>
        </w:rPr>
        <w:t>, sino que abarca el desarrollo de</w:t>
      </w:r>
      <w:r w:rsidR="00845278" w:rsidRPr="00845278">
        <w:rPr>
          <w:rFonts w:ascii="Times New Roman" w:hAnsi="Times New Roman" w:cs="Times New Roman"/>
          <w:sz w:val="24"/>
          <w:szCs w:val="24"/>
        </w:rPr>
        <w:t xml:space="preserve"> </w:t>
      </w:r>
      <w:r w:rsidRPr="00845278">
        <w:rPr>
          <w:rFonts w:ascii="Times New Roman" w:hAnsi="Times New Roman" w:cs="Times New Roman"/>
          <w:bCs/>
          <w:sz w:val="24"/>
          <w:szCs w:val="24"/>
        </w:rPr>
        <w:t>habilidades humanas intrínsecas</w:t>
      </w:r>
      <w:r w:rsidRPr="00845278">
        <w:rPr>
          <w:rFonts w:ascii="Times New Roman" w:hAnsi="Times New Roman" w:cs="Times New Roman"/>
          <w:sz w:val="24"/>
          <w:szCs w:val="24"/>
        </w:rPr>
        <w:t xml:space="preserve"> (habilidades blandas) que la IA no puede replicar fácilmente: creatividad, pensamiento crítico, resolución de problemas complejos, empatía, versatilidad y capacidad de comunicación. Esta inversión es clave para el desarrollo y la resiliencia del </w:t>
      </w:r>
      <w:r w:rsidRPr="00845278">
        <w:rPr>
          <w:rFonts w:ascii="Times New Roman" w:hAnsi="Times New Roman" w:cs="Times New Roman"/>
          <w:bCs/>
          <w:sz w:val="24"/>
          <w:szCs w:val="24"/>
        </w:rPr>
        <w:t>capital humano</w:t>
      </w:r>
      <w:r w:rsidRPr="00845278">
        <w:rPr>
          <w:rFonts w:ascii="Times New Roman" w:hAnsi="Times New Roman" w:cs="Times New Roman"/>
          <w:sz w:val="24"/>
          <w:szCs w:val="24"/>
        </w:rPr>
        <w:t>.</w:t>
      </w:r>
    </w:p>
    <w:p w14:paraId="48402011" w14:textId="1FABFA4A" w:rsidR="00940D98" w:rsidRDefault="00940D98" w:rsidP="00940D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problemática, se visualiza en el siguiente </w:t>
      </w:r>
      <w:r w:rsidR="00D774D1">
        <w:rPr>
          <w:rFonts w:ascii="Times New Roman" w:hAnsi="Times New Roman" w:cs="Times New Roman"/>
          <w:sz w:val="24"/>
          <w:szCs w:val="24"/>
        </w:rPr>
        <w:t>cuadro</w:t>
      </w:r>
      <w:r>
        <w:rPr>
          <w:rFonts w:ascii="Times New Roman" w:hAnsi="Times New Roman" w:cs="Times New Roman"/>
          <w:sz w:val="24"/>
          <w:szCs w:val="24"/>
        </w:rPr>
        <w:t>:</w:t>
      </w:r>
    </w:p>
    <w:p w14:paraId="521F6B52" w14:textId="77777777" w:rsidR="00940D98" w:rsidRDefault="00940D98">
      <w:pPr>
        <w:rPr>
          <w:rFonts w:ascii="Times New Roman" w:hAnsi="Times New Roman" w:cs="Times New Roman"/>
          <w:sz w:val="24"/>
          <w:szCs w:val="24"/>
        </w:rPr>
      </w:pPr>
      <w:r>
        <w:rPr>
          <w:rFonts w:ascii="Times New Roman" w:hAnsi="Times New Roman" w:cs="Times New Roman"/>
          <w:sz w:val="24"/>
          <w:szCs w:val="24"/>
        </w:rPr>
        <w:br w:type="page"/>
      </w:r>
    </w:p>
    <w:p w14:paraId="72B33B60" w14:textId="15394BD8" w:rsidR="00940D98" w:rsidRPr="00871366" w:rsidRDefault="00940D98" w:rsidP="00940D98">
      <w:pPr>
        <w:pStyle w:val="Prrafodelista"/>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Cuadro N° 2</w:t>
      </w:r>
      <w:r w:rsidRPr="00871366">
        <w:rPr>
          <w:rFonts w:ascii="Times New Roman" w:hAnsi="Times New Roman" w:cs="Times New Roman"/>
          <w:sz w:val="24"/>
          <w:szCs w:val="24"/>
        </w:rPr>
        <w:t xml:space="preserve">- </w:t>
      </w:r>
      <w:r>
        <w:rPr>
          <w:rFonts w:ascii="Times New Roman" w:hAnsi="Times New Roman" w:cs="Times New Roman"/>
          <w:b/>
          <w:sz w:val="24"/>
          <w:szCs w:val="24"/>
        </w:rPr>
        <w:t>Problemas latentes y dimensiones involucradas</w:t>
      </w:r>
    </w:p>
    <w:tbl>
      <w:tblPr>
        <w:tblStyle w:val="Tablaconcuadrcula"/>
        <w:tblW w:w="0" w:type="auto"/>
        <w:jc w:val="center"/>
        <w:tblLook w:val="04A0" w:firstRow="1" w:lastRow="0" w:firstColumn="1" w:lastColumn="0" w:noHBand="0" w:noVBand="1"/>
      </w:tblPr>
      <w:tblGrid>
        <w:gridCol w:w="1890"/>
        <w:gridCol w:w="3775"/>
        <w:gridCol w:w="1533"/>
        <w:gridCol w:w="1296"/>
      </w:tblGrid>
      <w:tr w:rsidR="00940D98" w:rsidRPr="00736F8A" w14:paraId="1F820FB0" w14:textId="77777777" w:rsidTr="00940D98">
        <w:trPr>
          <w:jc w:val="center"/>
        </w:trPr>
        <w:tc>
          <w:tcPr>
            <w:tcW w:w="1890" w:type="dxa"/>
            <w:vMerge w:val="restart"/>
          </w:tcPr>
          <w:p w14:paraId="024F62A0" w14:textId="77777777" w:rsidR="006B29DE" w:rsidRDefault="006B29DE" w:rsidP="00A55A6B">
            <w:pPr>
              <w:spacing w:line="360" w:lineRule="auto"/>
              <w:jc w:val="center"/>
              <w:rPr>
                <w:rFonts w:ascii="Times New Roman" w:hAnsi="Times New Roman" w:cs="Times New Roman"/>
                <w:b/>
                <w:sz w:val="24"/>
                <w:szCs w:val="24"/>
              </w:rPr>
            </w:pPr>
          </w:p>
          <w:p w14:paraId="73FDA32B" w14:textId="77777777" w:rsidR="006B29DE" w:rsidRDefault="006B29DE" w:rsidP="00A55A6B">
            <w:pPr>
              <w:spacing w:line="360" w:lineRule="auto"/>
              <w:jc w:val="center"/>
              <w:rPr>
                <w:rFonts w:ascii="Times New Roman" w:hAnsi="Times New Roman" w:cs="Times New Roman"/>
                <w:b/>
                <w:sz w:val="24"/>
                <w:szCs w:val="24"/>
              </w:rPr>
            </w:pPr>
          </w:p>
          <w:p w14:paraId="4122FEFE" w14:textId="77777777" w:rsidR="006B29DE" w:rsidRDefault="006B29DE" w:rsidP="00A55A6B">
            <w:pPr>
              <w:spacing w:line="360" w:lineRule="auto"/>
              <w:jc w:val="center"/>
              <w:rPr>
                <w:rFonts w:ascii="Times New Roman" w:hAnsi="Times New Roman" w:cs="Times New Roman"/>
                <w:b/>
                <w:sz w:val="24"/>
                <w:szCs w:val="24"/>
              </w:rPr>
            </w:pPr>
          </w:p>
          <w:p w14:paraId="07E9B319" w14:textId="77777777" w:rsidR="006B29DE" w:rsidRDefault="006B29DE" w:rsidP="00A55A6B">
            <w:pPr>
              <w:spacing w:line="360" w:lineRule="auto"/>
              <w:jc w:val="center"/>
              <w:rPr>
                <w:rFonts w:ascii="Times New Roman" w:hAnsi="Times New Roman" w:cs="Times New Roman"/>
                <w:b/>
                <w:sz w:val="24"/>
                <w:szCs w:val="24"/>
              </w:rPr>
            </w:pPr>
          </w:p>
          <w:p w14:paraId="7D0BD54C" w14:textId="769D343B" w:rsidR="00940D98" w:rsidRPr="00736F8A" w:rsidRDefault="006B29DE" w:rsidP="00A55A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Aspectos problemáticos</w:t>
            </w:r>
          </w:p>
        </w:tc>
        <w:tc>
          <w:tcPr>
            <w:tcW w:w="6604" w:type="dxa"/>
            <w:gridSpan w:val="3"/>
          </w:tcPr>
          <w:p w14:paraId="67B82C22" w14:textId="77777777" w:rsidR="00940D98" w:rsidRPr="00736F8A" w:rsidRDefault="00940D98" w:rsidP="00A55A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Dimensiones</w:t>
            </w:r>
          </w:p>
        </w:tc>
      </w:tr>
      <w:tr w:rsidR="00940D98" w:rsidRPr="00736F8A" w14:paraId="05BBA014" w14:textId="77777777" w:rsidTr="006B29DE">
        <w:trPr>
          <w:jc w:val="center"/>
        </w:trPr>
        <w:tc>
          <w:tcPr>
            <w:tcW w:w="1890" w:type="dxa"/>
            <w:vMerge/>
          </w:tcPr>
          <w:p w14:paraId="5BA085AA" w14:textId="07FA155D" w:rsidR="00940D98" w:rsidRPr="00736F8A" w:rsidRDefault="00940D98" w:rsidP="00A55A6B">
            <w:pPr>
              <w:spacing w:line="360" w:lineRule="auto"/>
              <w:jc w:val="center"/>
              <w:rPr>
                <w:rFonts w:ascii="Times New Roman" w:hAnsi="Times New Roman" w:cs="Times New Roman"/>
                <w:b/>
                <w:sz w:val="24"/>
                <w:szCs w:val="24"/>
              </w:rPr>
            </w:pPr>
          </w:p>
        </w:tc>
        <w:tc>
          <w:tcPr>
            <w:tcW w:w="3775" w:type="dxa"/>
          </w:tcPr>
          <w:p w14:paraId="56703531" w14:textId="77777777" w:rsidR="00940D98" w:rsidRPr="00736F8A" w:rsidRDefault="00940D98" w:rsidP="00A55A6B">
            <w:pPr>
              <w:spacing w:line="360" w:lineRule="auto"/>
              <w:jc w:val="both"/>
              <w:rPr>
                <w:rFonts w:ascii="Times New Roman" w:hAnsi="Times New Roman" w:cs="Times New Roman"/>
                <w:b/>
                <w:sz w:val="24"/>
                <w:szCs w:val="24"/>
              </w:rPr>
            </w:pPr>
            <w:r>
              <w:rPr>
                <w:rFonts w:ascii="Times New Roman" w:hAnsi="Times New Roman" w:cs="Times New Roman"/>
                <w:b/>
                <w:sz w:val="24"/>
                <w:szCs w:val="24"/>
              </w:rPr>
              <w:t>Humano</w:t>
            </w:r>
          </w:p>
        </w:tc>
        <w:tc>
          <w:tcPr>
            <w:tcW w:w="1533" w:type="dxa"/>
          </w:tcPr>
          <w:p w14:paraId="29B589A5" w14:textId="77777777" w:rsidR="00940D98" w:rsidRPr="00736F8A" w:rsidRDefault="00940D98" w:rsidP="00A55A6B">
            <w:pPr>
              <w:spacing w:line="360" w:lineRule="auto"/>
              <w:jc w:val="both"/>
              <w:rPr>
                <w:rFonts w:ascii="Times New Roman" w:hAnsi="Times New Roman" w:cs="Times New Roman"/>
                <w:b/>
                <w:sz w:val="24"/>
                <w:szCs w:val="24"/>
              </w:rPr>
            </w:pPr>
            <w:r w:rsidRPr="00736F8A">
              <w:rPr>
                <w:rFonts w:ascii="Times New Roman" w:hAnsi="Times New Roman" w:cs="Times New Roman"/>
                <w:b/>
                <w:sz w:val="24"/>
                <w:szCs w:val="24"/>
              </w:rPr>
              <w:t>Estructural</w:t>
            </w:r>
          </w:p>
        </w:tc>
        <w:tc>
          <w:tcPr>
            <w:tcW w:w="1296" w:type="dxa"/>
          </w:tcPr>
          <w:p w14:paraId="346E478C" w14:textId="77777777" w:rsidR="00940D98" w:rsidRPr="00736F8A" w:rsidRDefault="00940D98" w:rsidP="00A55A6B">
            <w:pPr>
              <w:spacing w:line="360" w:lineRule="auto"/>
              <w:jc w:val="both"/>
              <w:rPr>
                <w:rFonts w:ascii="Times New Roman" w:hAnsi="Times New Roman" w:cs="Times New Roman"/>
                <w:b/>
                <w:sz w:val="24"/>
                <w:szCs w:val="24"/>
              </w:rPr>
            </w:pPr>
            <w:r w:rsidRPr="00736F8A">
              <w:rPr>
                <w:rFonts w:ascii="Times New Roman" w:hAnsi="Times New Roman" w:cs="Times New Roman"/>
                <w:b/>
                <w:sz w:val="24"/>
                <w:szCs w:val="24"/>
              </w:rPr>
              <w:t>Relacional</w:t>
            </w:r>
          </w:p>
        </w:tc>
      </w:tr>
      <w:tr w:rsidR="00940D98" w14:paraId="304DD180" w14:textId="77777777" w:rsidTr="006B29DE">
        <w:trPr>
          <w:jc w:val="center"/>
        </w:trPr>
        <w:tc>
          <w:tcPr>
            <w:tcW w:w="1890" w:type="dxa"/>
            <w:vMerge/>
          </w:tcPr>
          <w:p w14:paraId="09F8C70E" w14:textId="5C70F070" w:rsidR="00940D98" w:rsidRDefault="00940D98" w:rsidP="00A55A6B">
            <w:pPr>
              <w:spacing w:line="360" w:lineRule="auto"/>
              <w:jc w:val="center"/>
              <w:rPr>
                <w:rFonts w:ascii="Times New Roman" w:hAnsi="Times New Roman" w:cs="Times New Roman"/>
                <w:sz w:val="24"/>
                <w:szCs w:val="24"/>
              </w:rPr>
            </w:pPr>
          </w:p>
        </w:tc>
        <w:tc>
          <w:tcPr>
            <w:tcW w:w="3775" w:type="dxa"/>
          </w:tcPr>
          <w:p w14:paraId="1CA1C31D" w14:textId="0000F552" w:rsidR="00940D98" w:rsidRPr="00C13383" w:rsidRDefault="00940D98" w:rsidP="00A55A6B">
            <w:pPr>
              <w:spacing w:line="360" w:lineRule="auto"/>
              <w:jc w:val="center"/>
              <w:rPr>
                <w:rFonts w:ascii="Times New Roman" w:hAnsi="Times New Roman" w:cs="Times New Roman"/>
                <w:shd w:val="clear" w:color="auto" w:fill="FFFFFF"/>
              </w:rPr>
            </w:pPr>
          </w:p>
        </w:tc>
        <w:tc>
          <w:tcPr>
            <w:tcW w:w="2829" w:type="dxa"/>
            <w:gridSpan w:val="2"/>
          </w:tcPr>
          <w:p w14:paraId="5DFF9040" w14:textId="7367A76B" w:rsidR="00940D98" w:rsidRPr="00C13383" w:rsidRDefault="00940D98" w:rsidP="006B29DE">
            <w:pPr>
              <w:spacing w:line="360" w:lineRule="auto"/>
              <w:jc w:val="center"/>
              <w:rPr>
                <w:rFonts w:ascii="Times New Roman" w:hAnsi="Times New Roman" w:cs="Times New Roman"/>
              </w:rPr>
            </w:pPr>
            <w:r w:rsidRPr="00845278">
              <w:rPr>
                <w:rFonts w:ascii="Times New Roman" w:hAnsi="Times New Roman" w:cs="Times New Roman"/>
                <w:bCs/>
                <w:i/>
                <w:sz w:val="24"/>
                <w:szCs w:val="24"/>
              </w:rPr>
              <w:t>Características de la IA que influyen en el sesgo de cualificación</w:t>
            </w:r>
          </w:p>
        </w:tc>
      </w:tr>
      <w:tr w:rsidR="006B29DE" w14:paraId="66D205E6" w14:textId="77777777" w:rsidTr="006B32F2">
        <w:trPr>
          <w:jc w:val="center"/>
        </w:trPr>
        <w:tc>
          <w:tcPr>
            <w:tcW w:w="1890" w:type="dxa"/>
            <w:vMerge/>
          </w:tcPr>
          <w:p w14:paraId="04206D0B" w14:textId="77777777" w:rsidR="006B29DE" w:rsidRPr="00C13383" w:rsidRDefault="006B29DE" w:rsidP="00A55A6B">
            <w:pPr>
              <w:spacing w:line="360" w:lineRule="auto"/>
              <w:jc w:val="center"/>
              <w:rPr>
                <w:rFonts w:ascii="Times New Roman" w:hAnsi="Times New Roman" w:cs="Times New Roman"/>
                <w:b/>
                <w:i/>
                <w:sz w:val="24"/>
                <w:szCs w:val="24"/>
                <w:shd w:val="clear" w:color="auto" w:fill="FFFFFF"/>
              </w:rPr>
            </w:pPr>
          </w:p>
        </w:tc>
        <w:tc>
          <w:tcPr>
            <w:tcW w:w="3775" w:type="dxa"/>
          </w:tcPr>
          <w:p w14:paraId="6B03EECC" w14:textId="4F79F859" w:rsidR="006B29DE" w:rsidRPr="00C13383" w:rsidRDefault="006B29DE" w:rsidP="00940D98">
            <w:pPr>
              <w:spacing w:line="360" w:lineRule="auto"/>
              <w:jc w:val="center"/>
              <w:rPr>
                <w:rFonts w:ascii="Times New Roman" w:hAnsi="Times New Roman" w:cs="Times New Roman"/>
                <w:shd w:val="clear" w:color="auto" w:fill="FFFFFF"/>
              </w:rPr>
            </w:pPr>
            <w:r w:rsidRPr="00845278">
              <w:rPr>
                <w:rFonts w:ascii="Times New Roman" w:hAnsi="Times New Roman" w:cs="Times New Roman"/>
                <w:bCs/>
                <w:i/>
                <w:sz w:val="24"/>
                <w:szCs w:val="24"/>
              </w:rPr>
              <w:t>Ocupaciones más</w:t>
            </w:r>
            <w:r>
              <w:rPr>
                <w:rFonts w:ascii="Times New Roman" w:hAnsi="Times New Roman" w:cs="Times New Roman"/>
                <w:bCs/>
                <w:i/>
                <w:sz w:val="24"/>
                <w:szCs w:val="24"/>
              </w:rPr>
              <w:t xml:space="preserve"> e</w:t>
            </w:r>
            <w:r w:rsidRPr="00845278">
              <w:rPr>
                <w:rFonts w:ascii="Times New Roman" w:hAnsi="Times New Roman" w:cs="Times New Roman"/>
                <w:bCs/>
                <w:i/>
                <w:sz w:val="24"/>
                <w:szCs w:val="24"/>
              </w:rPr>
              <w:t>xpuestas a los avances tecnológicos</w:t>
            </w:r>
          </w:p>
        </w:tc>
        <w:tc>
          <w:tcPr>
            <w:tcW w:w="2829" w:type="dxa"/>
            <w:gridSpan w:val="2"/>
            <w:vMerge w:val="restart"/>
            <w:vAlign w:val="center"/>
          </w:tcPr>
          <w:p w14:paraId="6FBDFE4F" w14:textId="77777777" w:rsidR="006B29DE" w:rsidRPr="00C13383" w:rsidRDefault="006B29DE" w:rsidP="00A55A6B">
            <w:pPr>
              <w:spacing w:line="360" w:lineRule="auto"/>
              <w:jc w:val="center"/>
              <w:rPr>
                <w:rFonts w:ascii="Times New Roman" w:hAnsi="Times New Roman" w:cs="Times New Roman"/>
                <w:shd w:val="clear" w:color="auto" w:fill="FFFFFF"/>
              </w:rPr>
            </w:pPr>
          </w:p>
        </w:tc>
      </w:tr>
      <w:tr w:rsidR="006B29DE" w14:paraId="7D794363" w14:textId="77777777" w:rsidTr="006B32F2">
        <w:trPr>
          <w:jc w:val="center"/>
        </w:trPr>
        <w:tc>
          <w:tcPr>
            <w:tcW w:w="1890" w:type="dxa"/>
            <w:vMerge/>
          </w:tcPr>
          <w:p w14:paraId="547A1E95" w14:textId="77777777" w:rsidR="006B29DE" w:rsidRPr="00C13383" w:rsidRDefault="006B29DE" w:rsidP="00A55A6B">
            <w:pPr>
              <w:spacing w:line="360" w:lineRule="auto"/>
              <w:jc w:val="center"/>
              <w:rPr>
                <w:rFonts w:ascii="Times New Roman" w:hAnsi="Times New Roman" w:cs="Times New Roman"/>
                <w:b/>
                <w:i/>
                <w:sz w:val="24"/>
                <w:szCs w:val="24"/>
                <w:shd w:val="clear" w:color="auto" w:fill="FFFFFF"/>
              </w:rPr>
            </w:pPr>
          </w:p>
        </w:tc>
        <w:tc>
          <w:tcPr>
            <w:tcW w:w="3775" w:type="dxa"/>
          </w:tcPr>
          <w:p w14:paraId="6BF41B62" w14:textId="604712AF" w:rsidR="006B29DE" w:rsidRPr="00C13383" w:rsidRDefault="006B29DE" w:rsidP="00A55A6B">
            <w:pPr>
              <w:spacing w:line="360" w:lineRule="auto"/>
              <w:jc w:val="center"/>
              <w:rPr>
                <w:rFonts w:ascii="Times New Roman" w:hAnsi="Times New Roman" w:cs="Times New Roman"/>
                <w:shd w:val="clear" w:color="auto" w:fill="FFFFFF"/>
              </w:rPr>
            </w:pPr>
            <w:r w:rsidRPr="00845278">
              <w:rPr>
                <w:rFonts w:ascii="Times New Roman" w:hAnsi="Times New Roman" w:cs="Times New Roman"/>
                <w:bCs/>
                <w:i/>
                <w:sz w:val="24"/>
                <w:szCs w:val="24"/>
              </w:rPr>
              <w:t>Inversión necesaria en educación para explotar la complementariedad</w:t>
            </w:r>
          </w:p>
        </w:tc>
        <w:tc>
          <w:tcPr>
            <w:tcW w:w="2829" w:type="dxa"/>
            <w:gridSpan w:val="2"/>
            <w:vMerge/>
          </w:tcPr>
          <w:p w14:paraId="2E7945D8" w14:textId="77777777" w:rsidR="006B29DE" w:rsidRPr="00C13383" w:rsidRDefault="006B29DE" w:rsidP="00A55A6B">
            <w:pPr>
              <w:spacing w:line="360" w:lineRule="auto"/>
              <w:jc w:val="center"/>
              <w:rPr>
                <w:rFonts w:ascii="Times New Roman" w:hAnsi="Times New Roman" w:cs="Times New Roman"/>
                <w:shd w:val="clear" w:color="auto" w:fill="FFFFFF"/>
              </w:rPr>
            </w:pPr>
          </w:p>
        </w:tc>
      </w:tr>
    </w:tbl>
    <w:p w14:paraId="2E24EF31" w14:textId="77777777" w:rsidR="006B29DE" w:rsidRPr="006B29DE" w:rsidRDefault="006B29DE" w:rsidP="006B29DE">
      <w:pPr>
        <w:spacing w:line="360" w:lineRule="auto"/>
        <w:jc w:val="both"/>
        <w:rPr>
          <w:rFonts w:ascii="Times New Roman" w:hAnsi="Times New Roman" w:cs="Times New Roman"/>
          <w:i/>
        </w:rPr>
      </w:pPr>
      <w:r w:rsidRPr="00871366">
        <w:rPr>
          <w:rFonts w:ascii="Times New Roman" w:hAnsi="Times New Roman" w:cs="Times New Roman"/>
          <w:b/>
        </w:rPr>
        <w:t xml:space="preserve">Fuente: </w:t>
      </w:r>
      <w:r w:rsidRPr="006B29DE">
        <w:rPr>
          <w:rFonts w:ascii="Times New Roman" w:hAnsi="Times New Roman" w:cs="Times New Roman"/>
          <w:i/>
        </w:rPr>
        <w:t>elaboración propia.</w:t>
      </w:r>
    </w:p>
    <w:p w14:paraId="431A61C2" w14:textId="77777777" w:rsidR="00ED2FA5" w:rsidRDefault="00ED2FA5" w:rsidP="00ED2FA5">
      <w:pPr>
        <w:spacing w:line="360" w:lineRule="auto"/>
        <w:jc w:val="both"/>
        <w:rPr>
          <w:rFonts w:ascii="Times New Roman" w:hAnsi="Times New Roman" w:cs="Times New Roman"/>
          <w:b/>
          <w:sz w:val="24"/>
          <w:szCs w:val="24"/>
        </w:rPr>
      </w:pPr>
    </w:p>
    <w:p w14:paraId="681F19FF" w14:textId="6E86C402" w:rsidR="00ED2FA5" w:rsidRPr="0051749A" w:rsidRDefault="00ED2FA5" w:rsidP="00ED2FA5">
      <w:pPr>
        <w:spacing w:line="360" w:lineRule="auto"/>
        <w:jc w:val="both"/>
        <w:rPr>
          <w:rFonts w:ascii="Times New Roman" w:hAnsi="Times New Roman" w:cs="Times New Roman"/>
          <w:b/>
          <w:sz w:val="24"/>
          <w:szCs w:val="24"/>
        </w:rPr>
      </w:pPr>
      <w:r w:rsidRPr="0051749A">
        <w:rPr>
          <w:rFonts w:ascii="Times New Roman" w:hAnsi="Times New Roman" w:cs="Times New Roman"/>
          <w:b/>
          <w:sz w:val="24"/>
          <w:szCs w:val="24"/>
        </w:rPr>
        <w:t>Conclusiones</w:t>
      </w:r>
    </w:p>
    <w:p w14:paraId="33005751" w14:textId="0EAEE59F" w:rsidR="00D93585" w:rsidRPr="0051749A" w:rsidRDefault="00D93585" w:rsidP="00D93585">
      <w:pPr>
        <w:spacing w:line="360" w:lineRule="auto"/>
        <w:jc w:val="both"/>
        <w:rPr>
          <w:rFonts w:ascii="Times New Roman" w:hAnsi="Times New Roman" w:cs="Times New Roman"/>
          <w:sz w:val="24"/>
          <w:szCs w:val="24"/>
        </w:rPr>
      </w:pPr>
      <w:r w:rsidRPr="0051749A">
        <w:rPr>
          <w:rFonts w:ascii="Times New Roman" w:hAnsi="Times New Roman" w:cs="Times New Roman"/>
          <w:sz w:val="24"/>
          <w:szCs w:val="24"/>
        </w:rPr>
        <w:t xml:space="preserve">La sinergia entre el </w:t>
      </w:r>
      <w:r>
        <w:rPr>
          <w:rFonts w:ascii="Times New Roman" w:hAnsi="Times New Roman" w:cs="Times New Roman"/>
          <w:sz w:val="24"/>
          <w:szCs w:val="24"/>
        </w:rPr>
        <w:t>CI</w:t>
      </w:r>
      <w:r w:rsidRPr="0051749A">
        <w:rPr>
          <w:rFonts w:ascii="Times New Roman" w:hAnsi="Times New Roman" w:cs="Times New Roman"/>
          <w:sz w:val="24"/>
          <w:szCs w:val="24"/>
        </w:rPr>
        <w:t xml:space="preserve"> y la IA está revolucionando la forma en que las empresas operan y crecen. La combinación de estos dos pilares no solo impulsa la innovación, sino que también proporciona una </w:t>
      </w:r>
      <w:r w:rsidRPr="00D93585">
        <w:rPr>
          <w:rFonts w:ascii="Times New Roman" w:hAnsi="Times New Roman" w:cs="Times New Roman"/>
          <w:bCs/>
          <w:sz w:val="24"/>
          <w:szCs w:val="24"/>
        </w:rPr>
        <w:t>ventaja competitiva sostenible</w:t>
      </w:r>
      <w:r w:rsidRPr="00D93585">
        <w:rPr>
          <w:rFonts w:ascii="Times New Roman" w:hAnsi="Times New Roman" w:cs="Times New Roman"/>
          <w:sz w:val="24"/>
          <w:szCs w:val="24"/>
        </w:rPr>
        <w:t>.</w:t>
      </w:r>
      <w:r w:rsidRPr="0051749A">
        <w:rPr>
          <w:rFonts w:ascii="Times New Roman" w:hAnsi="Times New Roman" w:cs="Times New Roman"/>
          <w:sz w:val="24"/>
          <w:szCs w:val="24"/>
        </w:rPr>
        <w:t xml:space="preserve"> El reto y la gran oportunidad residen en fomentar una sinergia donde la IA potencie las capacidades humanas, permitiendo que el C</w:t>
      </w:r>
      <w:r>
        <w:rPr>
          <w:rFonts w:ascii="Times New Roman" w:hAnsi="Times New Roman" w:cs="Times New Roman"/>
          <w:sz w:val="24"/>
          <w:szCs w:val="24"/>
        </w:rPr>
        <w:t>I</w:t>
      </w:r>
      <w:r w:rsidRPr="0051749A">
        <w:rPr>
          <w:rFonts w:ascii="Times New Roman" w:hAnsi="Times New Roman" w:cs="Times New Roman"/>
          <w:sz w:val="24"/>
          <w:szCs w:val="24"/>
        </w:rPr>
        <w:t xml:space="preserve"> florezca y sea un verdadero motor de creación de valor duradero en la era digital. La vinculación entre </w:t>
      </w:r>
      <w:r>
        <w:rPr>
          <w:rFonts w:ascii="Times New Roman" w:hAnsi="Times New Roman" w:cs="Times New Roman"/>
          <w:sz w:val="24"/>
          <w:szCs w:val="24"/>
        </w:rPr>
        <w:t>CI</w:t>
      </w:r>
      <w:r w:rsidRPr="0051749A">
        <w:rPr>
          <w:rFonts w:ascii="Times New Roman" w:hAnsi="Times New Roman" w:cs="Times New Roman"/>
          <w:sz w:val="24"/>
          <w:szCs w:val="24"/>
        </w:rPr>
        <w:t xml:space="preserve"> e </w:t>
      </w:r>
      <w:r>
        <w:rPr>
          <w:rFonts w:ascii="Times New Roman" w:hAnsi="Times New Roman" w:cs="Times New Roman"/>
          <w:sz w:val="24"/>
          <w:szCs w:val="24"/>
        </w:rPr>
        <w:t>IA</w:t>
      </w:r>
      <w:r w:rsidRPr="0051749A">
        <w:rPr>
          <w:rFonts w:ascii="Times New Roman" w:hAnsi="Times New Roman" w:cs="Times New Roman"/>
          <w:sz w:val="24"/>
          <w:szCs w:val="24"/>
        </w:rPr>
        <w:t xml:space="preserve"> no es solo una tendencia tecnológica, sino un imperativo estratégico para la supervivencia y el éxito en el siglo XXI.</w:t>
      </w:r>
    </w:p>
    <w:p w14:paraId="2A9F4060" w14:textId="40FD2080" w:rsidR="00D93585" w:rsidRPr="0051749A" w:rsidRDefault="00ED2FA5" w:rsidP="00D93585">
      <w:pPr>
        <w:spacing w:line="360" w:lineRule="auto"/>
        <w:jc w:val="both"/>
        <w:rPr>
          <w:rFonts w:ascii="Times New Roman" w:hAnsi="Times New Roman" w:cs="Times New Roman"/>
          <w:sz w:val="24"/>
          <w:szCs w:val="24"/>
        </w:rPr>
      </w:pPr>
      <w:r w:rsidRPr="0051749A">
        <w:rPr>
          <w:rFonts w:ascii="Times New Roman" w:eastAsia="Times New Roman" w:hAnsi="Times New Roman" w:cs="Times New Roman"/>
          <w:kern w:val="0"/>
          <w:sz w:val="24"/>
          <w:szCs w:val="24"/>
          <w:lang w:val="es-ES"/>
          <w14:ligatures w14:val="none"/>
        </w:rPr>
        <w:t>Se concluye en la importancia de las</w:t>
      </w:r>
      <w:r w:rsidR="00D64A6C">
        <w:rPr>
          <w:rFonts w:ascii="Times New Roman" w:eastAsia="Times New Roman" w:hAnsi="Times New Roman" w:cs="Times New Roman"/>
          <w:kern w:val="0"/>
          <w:sz w:val="24"/>
          <w:szCs w:val="24"/>
          <w:lang w:val="es-ES"/>
          <w14:ligatures w14:val="none"/>
        </w:rPr>
        <w:t xml:space="preserve"> tres dimensiones del CI (Humano</w:t>
      </w:r>
      <w:r w:rsidRPr="0051749A">
        <w:rPr>
          <w:rFonts w:ascii="Times New Roman" w:eastAsia="Times New Roman" w:hAnsi="Times New Roman" w:cs="Times New Roman"/>
          <w:kern w:val="0"/>
          <w:sz w:val="24"/>
          <w:szCs w:val="24"/>
          <w:lang w:val="es-ES"/>
          <w14:ligatures w14:val="none"/>
        </w:rPr>
        <w:t>, Estructural y Relacional) en la gestión y provisión de información para los usuarios, así mismo de la importancia que tiene la revelación de información no financiera en la toma de decisiones de los usuarios y del uso de la IA para sintetizar y proveer de manera sistemática toda la informa</w:t>
      </w:r>
      <w:r w:rsidR="00D93585">
        <w:rPr>
          <w:rFonts w:ascii="Times New Roman" w:eastAsia="Times New Roman" w:hAnsi="Times New Roman" w:cs="Times New Roman"/>
          <w:kern w:val="0"/>
          <w:sz w:val="24"/>
          <w:szCs w:val="24"/>
          <w:lang w:val="es-ES"/>
          <w14:ligatures w14:val="none"/>
        </w:rPr>
        <w:t xml:space="preserve">ción disponible de una empresa, </w:t>
      </w:r>
      <w:r w:rsidR="00D93585" w:rsidRPr="0051749A">
        <w:rPr>
          <w:rFonts w:ascii="Times New Roman" w:hAnsi="Times New Roman" w:cs="Times New Roman"/>
          <w:sz w:val="24"/>
          <w:szCs w:val="24"/>
        </w:rPr>
        <w:t>ya que ofrece una visión más holística del valor de una empresa.</w:t>
      </w:r>
    </w:p>
    <w:p w14:paraId="54988969" w14:textId="05628678" w:rsidR="007334E8" w:rsidRPr="0051749A" w:rsidRDefault="007334E8" w:rsidP="00871366">
      <w:pPr>
        <w:spacing w:line="360" w:lineRule="auto"/>
        <w:jc w:val="both"/>
        <w:rPr>
          <w:rFonts w:ascii="Times New Roman" w:hAnsi="Times New Roman" w:cs="Times New Roman"/>
          <w:sz w:val="24"/>
          <w:szCs w:val="24"/>
        </w:rPr>
      </w:pPr>
      <w:r w:rsidRPr="0051749A">
        <w:rPr>
          <w:rFonts w:ascii="Times New Roman" w:hAnsi="Times New Roman" w:cs="Times New Roman"/>
          <w:sz w:val="24"/>
          <w:szCs w:val="24"/>
        </w:rPr>
        <w:t xml:space="preserve">En este panorama, la </w:t>
      </w:r>
      <w:r w:rsidR="00D93585" w:rsidRPr="00D93585">
        <w:rPr>
          <w:rFonts w:ascii="Times New Roman" w:hAnsi="Times New Roman" w:cs="Times New Roman"/>
          <w:bCs/>
          <w:sz w:val="24"/>
          <w:szCs w:val="24"/>
        </w:rPr>
        <w:t>IA</w:t>
      </w:r>
      <w:r w:rsidRPr="0051749A">
        <w:rPr>
          <w:rFonts w:ascii="Times New Roman" w:hAnsi="Times New Roman" w:cs="Times New Roman"/>
          <w:sz w:val="24"/>
          <w:szCs w:val="24"/>
        </w:rPr>
        <w:t xml:space="preserve"> emerge como una herramienta indispensable. No solo tiene la capacidad de sintetizar y proveer de manera sistemática toda la información disponible de una empresa, sino que, cuando se gestiona estratégicamente y en </w:t>
      </w:r>
      <w:r w:rsidRPr="00D93585">
        <w:rPr>
          <w:rFonts w:ascii="Times New Roman" w:hAnsi="Times New Roman" w:cs="Times New Roman"/>
          <w:bCs/>
          <w:sz w:val="24"/>
          <w:szCs w:val="24"/>
        </w:rPr>
        <w:t xml:space="preserve">complementariedad con el </w:t>
      </w:r>
      <w:r w:rsidR="00D93585">
        <w:rPr>
          <w:rFonts w:ascii="Times New Roman" w:hAnsi="Times New Roman" w:cs="Times New Roman"/>
          <w:bCs/>
          <w:sz w:val="24"/>
          <w:szCs w:val="24"/>
        </w:rPr>
        <w:t>CI</w:t>
      </w:r>
      <w:r w:rsidR="001704F8">
        <w:rPr>
          <w:rFonts w:ascii="Times New Roman" w:hAnsi="Times New Roman" w:cs="Times New Roman"/>
          <w:sz w:val="24"/>
          <w:szCs w:val="24"/>
        </w:rPr>
        <w:t xml:space="preserve">, </w:t>
      </w:r>
      <w:r w:rsidR="00871366">
        <w:rPr>
          <w:rFonts w:ascii="Times New Roman" w:hAnsi="Times New Roman" w:cs="Times New Roman"/>
          <w:sz w:val="24"/>
          <w:szCs w:val="24"/>
        </w:rPr>
        <w:t>las organizaciones puedan o</w:t>
      </w:r>
      <w:r w:rsidRPr="0051749A">
        <w:rPr>
          <w:rFonts w:ascii="Times New Roman" w:hAnsi="Times New Roman" w:cs="Times New Roman"/>
          <w:sz w:val="24"/>
          <w:szCs w:val="24"/>
        </w:rPr>
        <w:t>ptimizar sus procesos y recursos</w:t>
      </w:r>
      <w:r w:rsidR="00871366">
        <w:rPr>
          <w:rFonts w:ascii="Times New Roman" w:hAnsi="Times New Roman" w:cs="Times New Roman"/>
          <w:sz w:val="24"/>
          <w:szCs w:val="24"/>
        </w:rPr>
        <w:t>, f</w:t>
      </w:r>
      <w:r w:rsidRPr="0051749A">
        <w:rPr>
          <w:rFonts w:ascii="Times New Roman" w:hAnsi="Times New Roman" w:cs="Times New Roman"/>
          <w:sz w:val="24"/>
          <w:szCs w:val="24"/>
        </w:rPr>
        <w:t>ortalecer sus relaciones externas e internas</w:t>
      </w:r>
      <w:r w:rsidR="00871366">
        <w:rPr>
          <w:rFonts w:ascii="Times New Roman" w:hAnsi="Times New Roman" w:cs="Times New Roman"/>
          <w:sz w:val="24"/>
          <w:szCs w:val="24"/>
        </w:rPr>
        <w:t>, p</w:t>
      </w:r>
      <w:r w:rsidRPr="0051749A">
        <w:rPr>
          <w:rFonts w:ascii="Times New Roman" w:hAnsi="Times New Roman" w:cs="Times New Roman"/>
          <w:sz w:val="24"/>
          <w:szCs w:val="24"/>
        </w:rPr>
        <w:t xml:space="preserve">otenciar el conocimiento y las habilidades de su fuerza </w:t>
      </w:r>
      <w:r w:rsidRPr="0051749A">
        <w:rPr>
          <w:rFonts w:ascii="Times New Roman" w:hAnsi="Times New Roman" w:cs="Times New Roman"/>
          <w:sz w:val="24"/>
          <w:szCs w:val="24"/>
        </w:rPr>
        <w:lastRenderedPageBreak/>
        <w:t>laboral a través de la formación y reconfiguración de roles</w:t>
      </w:r>
      <w:r w:rsidR="00871366">
        <w:rPr>
          <w:rFonts w:ascii="Times New Roman" w:hAnsi="Times New Roman" w:cs="Times New Roman"/>
          <w:sz w:val="24"/>
          <w:szCs w:val="24"/>
        </w:rPr>
        <w:t xml:space="preserve"> y c</w:t>
      </w:r>
      <w:r w:rsidRPr="0051749A">
        <w:rPr>
          <w:rFonts w:ascii="Times New Roman" w:hAnsi="Times New Roman" w:cs="Times New Roman"/>
          <w:sz w:val="24"/>
          <w:szCs w:val="24"/>
        </w:rPr>
        <w:t>omunicar su verdadero valor en la era digital de manera transparente y efectiva.</w:t>
      </w:r>
      <w:r w:rsidR="00D96FCB">
        <w:rPr>
          <w:rFonts w:ascii="Times New Roman" w:hAnsi="Times New Roman" w:cs="Times New Roman"/>
          <w:sz w:val="24"/>
          <w:szCs w:val="24"/>
        </w:rPr>
        <w:t xml:space="preserve"> Puntualmente, la información voluntaria, ya sea interna como externa, emitida por las organizaciones en diferentes medios, puede sistematizarse de una manera que genere valor agregado a las organizaciones.</w:t>
      </w:r>
    </w:p>
    <w:p w14:paraId="03040B2E" w14:textId="09C2B5E3" w:rsidR="00845278" w:rsidRPr="0051749A" w:rsidRDefault="00845278" w:rsidP="00845278">
      <w:pPr>
        <w:spacing w:line="360" w:lineRule="auto"/>
        <w:jc w:val="both"/>
        <w:rPr>
          <w:rFonts w:ascii="Times New Roman" w:hAnsi="Times New Roman" w:cs="Times New Roman"/>
          <w:sz w:val="24"/>
          <w:szCs w:val="24"/>
        </w:rPr>
      </w:pPr>
      <w:r w:rsidRPr="00845278">
        <w:rPr>
          <w:rFonts w:ascii="Times New Roman" w:hAnsi="Times New Roman" w:cs="Times New Roman"/>
          <w:sz w:val="24"/>
          <w:szCs w:val="24"/>
        </w:rPr>
        <w:t>Finalizando, para que la IA no se constituya en una amen</w:t>
      </w:r>
      <w:r>
        <w:rPr>
          <w:rFonts w:ascii="Times New Roman" w:hAnsi="Times New Roman" w:cs="Times New Roman"/>
          <w:sz w:val="24"/>
          <w:szCs w:val="24"/>
        </w:rPr>
        <w:t>a</w:t>
      </w:r>
      <w:r w:rsidRPr="00845278">
        <w:rPr>
          <w:rFonts w:ascii="Times New Roman" w:hAnsi="Times New Roman" w:cs="Times New Roman"/>
          <w:sz w:val="24"/>
          <w:szCs w:val="24"/>
        </w:rPr>
        <w:t xml:space="preserve">za, deberá complementarse con el capital humano </w:t>
      </w:r>
      <w:r w:rsidR="00D96FCB">
        <w:rPr>
          <w:rFonts w:ascii="Times New Roman" w:hAnsi="Times New Roman" w:cs="Times New Roman"/>
          <w:sz w:val="24"/>
          <w:szCs w:val="24"/>
        </w:rPr>
        <w:t>y</w:t>
      </w:r>
      <w:r w:rsidRPr="00845278">
        <w:rPr>
          <w:rFonts w:ascii="Times New Roman" w:hAnsi="Times New Roman" w:cs="Times New Roman"/>
          <w:sz w:val="24"/>
          <w:szCs w:val="24"/>
        </w:rPr>
        <w:t xml:space="preserve"> las organizaciones deben implementar una </w:t>
      </w:r>
      <w:r w:rsidRPr="00845278">
        <w:rPr>
          <w:rFonts w:ascii="Times New Roman" w:hAnsi="Times New Roman" w:cs="Times New Roman"/>
          <w:b/>
          <w:bCs/>
          <w:sz w:val="24"/>
          <w:szCs w:val="24"/>
        </w:rPr>
        <w:t>gestión proactiva del cambio</w:t>
      </w:r>
      <w:r w:rsidRPr="00845278">
        <w:rPr>
          <w:rFonts w:ascii="Times New Roman" w:hAnsi="Times New Roman" w:cs="Times New Roman"/>
          <w:sz w:val="24"/>
          <w:szCs w:val="24"/>
        </w:rPr>
        <w:t>. Esto implica comunicar claramente los beneficios de la IA, pero también abordar las ansiedades de los empleados, invirtiendo en su formación continua y diseñando planes de transición. Se convierte en crucial, delegar las tareas repetitivas y basadas en datos a la tecnología, permitiendo que el capital humano se base principalmente en las habilidades blandas a fin de innovar, conectar, liderar y tomar decisiones que requieren un razonamiento profundo y una interacción humana genuina.</w:t>
      </w:r>
    </w:p>
    <w:p w14:paraId="47EE2698" w14:textId="77777777" w:rsidR="00871366" w:rsidRDefault="00871366">
      <w:pPr>
        <w:rPr>
          <w:rFonts w:ascii="Times New Roman" w:hAnsi="Times New Roman" w:cs="Times New Roman"/>
          <w:b/>
          <w:bCs/>
          <w:sz w:val="24"/>
          <w:szCs w:val="24"/>
        </w:rPr>
      </w:pPr>
      <w:r>
        <w:rPr>
          <w:rFonts w:ascii="Times New Roman" w:hAnsi="Times New Roman" w:cs="Times New Roman"/>
          <w:b/>
          <w:bCs/>
          <w:sz w:val="24"/>
          <w:szCs w:val="24"/>
        </w:rPr>
        <w:br w:type="page"/>
      </w:r>
    </w:p>
    <w:p w14:paraId="3FE805A0" w14:textId="44BAA8E5" w:rsidR="007334E8" w:rsidRPr="00411BD8" w:rsidRDefault="007334E8" w:rsidP="00411BD8">
      <w:pPr>
        <w:spacing w:line="360" w:lineRule="auto"/>
        <w:jc w:val="both"/>
        <w:rPr>
          <w:rFonts w:ascii="Times New Roman" w:hAnsi="Times New Roman" w:cs="Times New Roman"/>
          <w:sz w:val="24"/>
          <w:szCs w:val="24"/>
        </w:rPr>
      </w:pPr>
      <w:r w:rsidRPr="00411BD8">
        <w:rPr>
          <w:rFonts w:ascii="Times New Roman" w:hAnsi="Times New Roman" w:cs="Times New Roman"/>
          <w:b/>
          <w:bCs/>
          <w:sz w:val="24"/>
          <w:szCs w:val="24"/>
        </w:rPr>
        <w:lastRenderedPageBreak/>
        <w:t>Bibliografía</w:t>
      </w:r>
      <w:r w:rsidRPr="00411BD8">
        <w:rPr>
          <w:rFonts w:ascii="Times New Roman" w:hAnsi="Times New Roman" w:cs="Times New Roman"/>
          <w:sz w:val="24"/>
          <w:szCs w:val="24"/>
        </w:rPr>
        <w:t xml:space="preserve"> </w:t>
      </w:r>
    </w:p>
    <w:p w14:paraId="4B9B20DE" w14:textId="77777777" w:rsidR="00411BD8" w:rsidRPr="00411BD8" w:rsidRDefault="00411BD8" w:rsidP="00871366">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lang w:val="en-US"/>
        </w:rPr>
      </w:pPr>
      <w:proofErr w:type="spellStart"/>
      <w:r w:rsidRPr="00411BD8">
        <w:rPr>
          <w:rFonts w:ascii="Times New Roman" w:eastAsia="Times New Roman" w:hAnsi="Times New Roman" w:cs="Times New Roman"/>
          <w:sz w:val="24"/>
          <w:szCs w:val="24"/>
          <w:lang w:val="es-ES"/>
        </w:rPr>
        <w:t>Birindelli</w:t>
      </w:r>
      <w:proofErr w:type="spellEnd"/>
      <w:r w:rsidRPr="00411BD8">
        <w:rPr>
          <w:rFonts w:ascii="Times New Roman" w:eastAsia="Times New Roman" w:hAnsi="Times New Roman" w:cs="Times New Roman"/>
          <w:sz w:val="24"/>
          <w:szCs w:val="24"/>
          <w:lang w:val="es-ES"/>
        </w:rPr>
        <w:t xml:space="preserve">, G., </w:t>
      </w:r>
      <w:proofErr w:type="spellStart"/>
      <w:r w:rsidRPr="00411BD8">
        <w:rPr>
          <w:rFonts w:ascii="Times New Roman" w:eastAsia="Times New Roman" w:hAnsi="Times New Roman" w:cs="Times New Roman"/>
          <w:sz w:val="24"/>
          <w:szCs w:val="24"/>
          <w:lang w:val="es-ES"/>
        </w:rPr>
        <w:t>Ferretti</w:t>
      </w:r>
      <w:proofErr w:type="spellEnd"/>
      <w:r w:rsidRPr="00411BD8">
        <w:rPr>
          <w:rFonts w:ascii="Times New Roman" w:eastAsia="Times New Roman" w:hAnsi="Times New Roman" w:cs="Times New Roman"/>
          <w:sz w:val="24"/>
          <w:szCs w:val="24"/>
          <w:lang w:val="es-ES"/>
        </w:rPr>
        <w:t xml:space="preserve">, P., </w:t>
      </w:r>
      <w:proofErr w:type="spellStart"/>
      <w:r w:rsidRPr="00411BD8">
        <w:rPr>
          <w:rFonts w:ascii="Times New Roman" w:eastAsia="Times New Roman" w:hAnsi="Times New Roman" w:cs="Times New Roman"/>
          <w:sz w:val="24"/>
          <w:szCs w:val="24"/>
          <w:lang w:val="es-ES"/>
        </w:rPr>
        <w:t>Chiappini</w:t>
      </w:r>
      <w:proofErr w:type="spellEnd"/>
      <w:r w:rsidRPr="00411BD8">
        <w:rPr>
          <w:rFonts w:ascii="Times New Roman" w:eastAsia="Times New Roman" w:hAnsi="Times New Roman" w:cs="Times New Roman"/>
          <w:sz w:val="24"/>
          <w:szCs w:val="24"/>
          <w:lang w:val="es-ES"/>
        </w:rPr>
        <w:t xml:space="preserve">, H., y </w:t>
      </w:r>
      <w:proofErr w:type="spellStart"/>
      <w:r w:rsidRPr="00411BD8">
        <w:rPr>
          <w:rFonts w:ascii="Times New Roman" w:eastAsia="Times New Roman" w:hAnsi="Times New Roman" w:cs="Times New Roman"/>
          <w:sz w:val="24"/>
          <w:szCs w:val="24"/>
          <w:lang w:val="es-ES"/>
        </w:rPr>
        <w:t>Cosentino</w:t>
      </w:r>
      <w:proofErr w:type="spellEnd"/>
      <w:r w:rsidRPr="00411BD8">
        <w:rPr>
          <w:rFonts w:ascii="Times New Roman" w:eastAsia="Times New Roman" w:hAnsi="Times New Roman" w:cs="Times New Roman"/>
          <w:sz w:val="24"/>
          <w:szCs w:val="24"/>
          <w:lang w:val="es-ES"/>
        </w:rPr>
        <w:t xml:space="preserve">, A. (2020). </w:t>
      </w:r>
      <w:r w:rsidRPr="00411BD8">
        <w:rPr>
          <w:rFonts w:ascii="Times New Roman" w:eastAsia="Times New Roman" w:hAnsi="Times New Roman" w:cs="Times New Roman"/>
          <w:sz w:val="24"/>
          <w:szCs w:val="24"/>
          <w:lang w:val="en-GB"/>
        </w:rPr>
        <w:t xml:space="preserve">Intellectual Capital Disclosure: Some Evidence from Healthy and Distressed Banks in Italy. </w:t>
      </w:r>
      <w:r w:rsidRPr="00411BD8">
        <w:rPr>
          <w:rFonts w:ascii="Times New Roman" w:eastAsia="Times New Roman" w:hAnsi="Times New Roman" w:cs="Times New Roman"/>
          <w:i/>
          <w:iCs/>
          <w:sz w:val="24"/>
          <w:szCs w:val="24"/>
          <w:lang w:val="en-GB"/>
        </w:rPr>
        <w:t>Sustainability</w:t>
      </w:r>
      <w:r w:rsidRPr="00411BD8">
        <w:rPr>
          <w:rFonts w:ascii="Times New Roman" w:eastAsia="Times New Roman" w:hAnsi="Times New Roman" w:cs="Times New Roman"/>
          <w:sz w:val="24"/>
          <w:szCs w:val="24"/>
          <w:lang w:val="en-GB"/>
        </w:rPr>
        <w:t xml:space="preserve">, </w:t>
      </w:r>
      <w:r w:rsidRPr="00411BD8">
        <w:rPr>
          <w:rFonts w:ascii="Times New Roman" w:eastAsia="Times New Roman" w:hAnsi="Times New Roman" w:cs="Times New Roman"/>
          <w:i/>
          <w:iCs/>
          <w:sz w:val="24"/>
          <w:szCs w:val="24"/>
          <w:lang w:val="en-GB"/>
        </w:rPr>
        <w:t>12</w:t>
      </w:r>
      <w:r w:rsidRPr="00411BD8">
        <w:rPr>
          <w:rFonts w:ascii="Times New Roman" w:eastAsia="Times New Roman" w:hAnsi="Times New Roman" w:cs="Times New Roman"/>
          <w:sz w:val="24"/>
          <w:szCs w:val="24"/>
          <w:lang w:val="en-GB"/>
        </w:rPr>
        <w:t>(8), 3174.</w:t>
      </w:r>
    </w:p>
    <w:p w14:paraId="1948C383" w14:textId="77777777" w:rsidR="00411BD8" w:rsidRPr="00411BD8" w:rsidRDefault="00411BD8" w:rsidP="00871366">
      <w:pPr>
        <w:spacing w:after="120" w:line="360" w:lineRule="auto"/>
        <w:ind w:left="709" w:hanging="709"/>
        <w:jc w:val="both"/>
        <w:rPr>
          <w:rFonts w:ascii="Times New Roman" w:hAnsi="Times New Roman" w:cs="Times New Roman"/>
          <w:sz w:val="24"/>
          <w:szCs w:val="24"/>
          <w:lang w:val="en-US"/>
        </w:rPr>
      </w:pPr>
      <w:proofErr w:type="spellStart"/>
      <w:r w:rsidRPr="00411BD8">
        <w:rPr>
          <w:rFonts w:ascii="Times New Roman" w:hAnsi="Times New Roman" w:cs="Times New Roman"/>
          <w:sz w:val="24"/>
          <w:szCs w:val="24"/>
          <w:lang w:val="en-US"/>
        </w:rPr>
        <w:t>Bontis</w:t>
      </w:r>
      <w:proofErr w:type="spellEnd"/>
      <w:r w:rsidRPr="00411BD8">
        <w:rPr>
          <w:rFonts w:ascii="Times New Roman" w:hAnsi="Times New Roman" w:cs="Times New Roman"/>
          <w:sz w:val="24"/>
          <w:szCs w:val="24"/>
          <w:lang w:val="en-US"/>
        </w:rPr>
        <w:t xml:space="preserve">, N. (1999). Managing organizational knowledge by diagnosing intellectual capital. </w:t>
      </w:r>
      <w:r w:rsidRPr="00411BD8">
        <w:rPr>
          <w:rFonts w:ascii="Times New Roman" w:hAnsi="Times New Roman" w:cs="Times New Roman"/>
          <w:i/>
          <w:sz w:val="24"/>
          <w:szCs w:val="24"/>
          <w:lang w:val="en-US"/>
        </w:rPr>
        <w:t>International Journal of Technology Management, 18</w:t>
      </w:r>
      <w:r w:rsidRPr="00411BD8">
        <w:rPr>
          <w:rFonts w:ascii="Times New Roman" w:hAnsi="Times New Roman" w:cs="Times New Roman"/>
          <w:sz w:val="24"/>
          <w:szCs w:val="24"/>
          <w:lang w:val="en-US"/>
        </w:rPr>
        <w:t xml:space="preserve"> (5-8), 433-462.</w:t>
      </w:r>
    </w:p>
    <w:p w14:paraId="17812A6C" w14:textId="77777777" w:rsidR="00411BD8" w:rsidRPr="00D46147" w:rsidRDefault="00411BD8" w:rsidP="00871366">
      <w:pPr>
        <w:adjustRightInd w:val="0"/>
        <w:spacing w:after="120" w:line="360" w:lineRule="auto"/>
        <w:ind w:left="709" w:hanging="709"/>
        <w:jc w:val="both"/>
        <w:rPr>
          <w:rFonts w:ascii="Times New Roman" w:hAnsi="Times New Roman" w:cs="Times New Roman"/>
          <w:sz w:val="24"/>
          <w:szCs w:val="24"/>
          <w:lang w:val="es-ES"/>
        </w:rPr>
      </w:pPr>
      <w:r w:rsidRPr="00D46147">
        <w:rPr>
          <w:rFonts w:ascii="Times New Roman" w:hAnsi="Times New Roman" w:cs="Times New Roman"/>
          <w:sz w:val="24"/>
          <w:szCs w:val="24"/>
          <w:lang w:val="en-US"/>
        </w:rPr>
        <w:t xml:space="preserve">Cabana E. J., Cancino J. L., Olaya J. L., Ordoñez E. J., Vega J. C. (2025). </w:t>
      </w:r>
      <w:r w:rsidRPr="00411BD8">
        <w:rPr>
          <w:rFonts w:ascii="Times New Roman" w:hAnsi="Times New Roman" w:cs="Times New Roman"/>
          <w:sz w:val="24"/>
          <w:szCs w:val="24"/>
          <w:lang w:val="es-ES"/>
        </w:rPr>
        <w:t xml:space="preserve">Aspectos de la IA en el entorno laboral, control de rendimiento y productividad [Tesis de Maestría, Universidad ESAN. </w:t>
      </w:r>
      <w:r w:rsidRPr="00D46147">
        <w:rPr>
          <w:rFonts w:ascii="Times New Roman" w:hAnsi="Times New Roman" w:cs="Times New Roman"/>
          <w:sz w:val="24"/>
          <w:szCs w:val="24"/>
          <w:lang w:val="es-ES"/>
        </w:rPr>
        <w:t>Escuela de Administración de Negocios para Graduados]. Repositorio Institucional Universidad ESAN. https://hdl.handle.net/20.500.12640/4555.</w:t>
      </w:r>
    </w:p>
    <w:p w14:paraId="51451CB1" w14:textId="77777777" w:rsidR="00411BD8" w:rsidRPr="00D64A6C" w:rsidRDefault="00411BD8" w:rsidP="00871366">
      <w:pPr>
        <w:spacing w:after="120" w:line="360" w:lineRule="auto"/>
        <w:ind w:left="709" w:hanging="709"/>
        <w:jc w:val="both"/>
        <w:rPr>
          <w:rFonts w:ascii="Times New Roman" w:hAnsi="Times New Roman" w:cs="Times New Roman"/>
          <w:sz w:val="24"/>
          <w:szCs w:val="24"/>
          <w:lang w:val="es-ES"/>
        </w:rPr>
      </w:pPr>
      <w:proofErr w:type="spellStart"/>
      <w:r w:rsidRPr="00411BD8">
        <w:rPr>
          <w:rFonts w:ascii="Times New Roman" w:hAnsi="Times New Roman" w:cs="Times New Roman"/>
          <w:sz w:val="24"/>
          <w:szCs w:val="24"/>
          <w:lang w:val="es-ES"/>
        </w:rPr>
        <w:t>Cañibano</w:t>
      </w:r>
      <w:proofErr w:type="spellEnd"/>
      <w:r w:rsidRPr="00411BD8">
        <w:rPr>
          <w:rFonts w:ascii="Times New Roman" w:hAnsi="Times New Roman" w:cs="Times New Roman"/>
          <w:sz w:val="24"/>
          <w:szCs w:val="24"/>
          <w:lang w:val="es-ES"/>
        </w:rPr>
        <w:t xml:space="preserve">, L., Sánchez, M. García, M., y </w:t>
      </w:r>
      <w:proofErr w:type="spellStart"/>
      <w:r w:rsidRPr="00411BD8">
        <w:rPr>
          <w:rFonts w:ascii="Times New Roman" w:hAnsi="Times New Roman" w:cs="Times New Roman"/>
          <w:sz w:val="24"/>
          <w:szCs w:val="24"/>
          <w:lang w:val="es-ES"/>
        </w:rPr>
        <w:t>Chaminade</w:t>
      </w:r>
      <w:proofErr w:type="spellEnd"/>
      <w:r w:rsidRPr="00411BD8">
        <w:rPr>
          <w:rFonts w:ascii="Times New Roman" w:hAnsi="Times New Roman" w:cs="Times New Roman"/>
          <w:sz w:val="24"/>
          <w:szCs w:val="24"/>
          <w:lang w:val="es-ES"/>
        </w:rPr>
        <w:t xml:space="preserve">, C. (2002). </w:t>
      </w:r>
      <w:r w:rsidRPr="00411BD8">
        <w:rPr>
          <w:rFonts w:ascii="Times New Roman" w:hAnsi="Times New Roman" w:cs="Times New Roman"/>
          <w:i/>
          <w:sz w:val="24"/>
          <w:szCs w:val="24"/>
        </w:rPr>
        <w:t>Directrices para la gestión y difusión de información sobre intangibles</w:t>
      </w:r>
      <w:r w:rsidRPr="00411BD8">
        <w:rPr>
          <w:rFonts w:ascii="Times New Roman" w:hAnsi="Times New Roman" w:cs="Times New Roman"/>
          <w:sz w:val="24"/>
          <w:szCs w:val="24"/>
        </w:rPr>
        <w:t xml:space="preserve">. </w:t>
      </w:r>
      <w:r w:rsidRPr="00D64A6C">
        <w:rPr>
          <w:rFonts w:ascii="Times New Roman" w:hAnsi="Times New Roman" w:cs="Times New Roman"/>
          <w:sz w:val="24"/>
          <w:szCs w:val="24"/>
          <w:lang w:val="es-ES"/>
        </w:rPr>
        <w:t xml:space="preserve">Proyecto </w:t>
      </w:r>
      <w:proofErr w:type="spellStart"/>
      <w:r w:rsidRPr="00D64A6C">
        <w:rPr>
          <w:rFonts w:ascii="Times New Roman" w:hAnsi="Times New Roman" w:cs="Times New Roman"/>
          <w:sz w:val="24"/>
          <w:szCs w:val="24"/>
          <w:lang w:val="es-ES"/>
        </w:rPr>
        <w:t>Meritum</w:t>
      </w:r>
      <w:proofErr w:type="spellEnd"/>
      <w:r w:rsidRPr="00D64A6C">
        <w:rPr>
          <w:rFonts w:ascii="Times New Roman" w:hAnsi="Times New Roman" w:cs="Times New Roman"/>
          <w:sz w:val="24"/>
          <w:szCs w:val="24"/>
          <w:lang w:val="es-ES"/>
        </w:rPr>
        <w:t>. Madrid.</w:t>
      </w:r>
    </w:p>
    <w:p w14:paraId="636A99A0" w14:textId="77777777" w:rsidR="00411BD8" w:rsidRPr="00D46147" w:rsidRDefault="00411BD8" w:rsidP="00871366">
      <w:pPr>
        <w:adjustRightInd w:val="0"/>
        <w:spacing w:after="120" w:line="360" w:lineRule="auto"/>
        <w:ind w:left="709" w:hanging="709"/>
        <w:jc w:val="both"/>
        <w:rPr>
          <w:rFonts w:ascii="Times New Roman" w:hAnsi="Times New Roman" w:cs="Times New Roman"/>
          <w:sz w:val="24"/>
          <w:szCs w:val="24"/>
          <w:lang w:val="es-ES"/>
        </w:rPr>
      </w:pPr>
      <w:proofErr w:type="spellStart"/>
      <w:r w:rsidRPr="00411BD8">
        <w:rPr>
          <w:rFonts w:ascii="Times New Roman" w:hAnsi="Times New Roman" w:cs="Times New Roman"/>
          <w:sz w:val="24"/>
          <w:szCs w:val="24"/>
          <w:lang w:val="es-ES"/>
        </w:rPr>
        <w:t>Edvinsson</w:t>
      </w:r>
      <w:proofErr w:type="spellEnd"/>
      <w:r w:rsidRPr="00411BD8">
        <w:rPr>
          <w:rFonts w:ascii="Times New Roman" w:hAnsi="Times New Roman" w:cs="Times New Roman"/>
          <w:sz w:val="24"/>
          <w:szCs w:val="24"/>
          <w:lang w:val="es-ES"/>
        </w:rPr>
        <w:t xml:space="preserve">, L., y Malone, M. (1997). </w:t>
      </w:r>
      <w:proofErr w:type="spellStart"/>
      <w:r w:rsidRPr="00D64A6C">
        <w:rPr>
          <w:rFonts w:ascii="Times New Roman" w:hAnsi="Times New Roman" w:cs="Times New Roman"/>
          <w:i/>
          <w:iCs/>
          <w:sz w:val="24"/>
          <w:szCs w:val="24"/>
          <w:lang w:val="es-ES"/>
        </w:rPr>
        <w:t>Intellectual</w:t>
      </w:r>
      <w:proofErr w:type="spellEnd"/>
      <w:r w:rsidRPr="00D64A6C">
        <w:rPr>
          <w:rFonts w:ascii="Times New Roman" w:hAnsi="Times New Roman" w:cs="Times New Roman"/>
          <w:i/>
          <w:iCs/>
          <w:sz w:val="24"/>
          <w:szCs w:val="24"/>
          <w:lang w:val="es-ES"/>
        </w:rPr>
        <w:t xml:space="preserve"> Capital. </w:t>
      </w:r>
      <w:r w:rsidRPr="00411BD8">
        <w:rPr>
          <w:rFonts w:ascii="Times New Roman" w:hAnsi="Times New Roman" w:cs="Times New Roman"/>
          <w:i/>
          <w:iCs/>
          <w:sz w:val="24"/>
          <w:szCs w:val="24"/>
          <w:lang w:val="en-US"/>
        </w:rPr>
        <w:t>Realizing your company´s true value by findings its hidden brainpower</w:t>
      </w:r>
      <w:r w:rsidRPr="00411BD8">
        <w:rPr>
          <w:rFonts w:ascii="Times New Roman" w:hAnsi="Times New Roman" w:cs="Times New Roman"/>
          <w:sz w:val="24"/>
          <w:szCs w:val="24"/>
          <w:lang w:val="en-US"/>
        </w:rPr>
        <w:t xml:space="preserve">. </w:t>
      </w:r>
      <w:r w:rsidRPr="00D46147">
        <w:rPr>
          <w:rFonts w:ascii="Times New Roman" w:hAnsi="Times New Roman" w:cs="Times New Roman"/>
          <w:sz w:val="24"/>
          <w:szCs w:val="24"/>
          <w:lang w:val="es-ES"/>
        </w:rPr>
        <w:t>Harper Collins Publishers.</w:t>
      </w:r>
    </w:p>
    <w:p w14:paraId="0B947B7A" w14:textId="74944866" w:rsidR="00411BD8" w:rsidRPr="00D46147" w:rsidRDefault="00871366" w:rsidP="00871366">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rPr>
      </w:pPr>
      <w:proofErr w:type="spellStart"/>
      <w:r w:rsidRPr="00871366">
        <w:rPr>
          <w:rFonts w:ascii="Times New Roman" w:hAnsi="Times New Roman" w:cs="Times New Roman"/>
          <w:sz w:val="24"/>
          <w:szCs w:val="24"/>
          <w:shd w:val="clear" w:color="auto" w:fill="FFFFFF"/>
        </w:rPr>
        <w:t>Ficco</w:t>
      </w:r>
      <w:proofErr w:type="spellEnd"/>
      <w:r w:rsidRPr="00871366">
        <w:rPr>
          <w:rFonts w:ascii="Times New Roman" w:hAnsi="Times New Roman" w:cs="Times New Roman"/>
          <w:sz w:val="24"/>
          <w:szCs w:val="24"/>
          <w:shd w:val="clear" w:color="auto" w:fill="FFFFFF"/>
        </w:rPr>
        <w:t xml:space="preserve">, C., </w:t>
      </w:r>
      <w:proofErr w:type="spellStart"/>
      <w:r w:rsidR="00411BD8" w:rsidRPr="00871366">
        <w:rPr>
          <w:rFonts w:ascii="Times New Roman" w:hAnsi="Times New Roman" w:cs="Times New Roman"/>
          <w:sz w:val="24"/>
          <w:szCs w:val="24"/>
          <w:shd w:val="clear" w:color="auto" w:fill="FFFFFF"/>
        </w:rPr>
        <w:t>Sader</w:t>
      </w:r>
      <w:proofErr w:type="spellEnd"/>
      <w:r w:rsidRPr="00871366">
        <w:rPr>
          <w:rFonts w:ascii="Times New Roman" w:hAnsi="Times New Roman" w:cs="Times New Roman"/>
          <w:sz w:val="24"/>
          <w:szCs w:val="24"/>
          <w:shd w:val="clear" w:color="auto" w:fill="FFFFFF"/>
        </w:rPr>
        <w:t>, G. et al</w:t>
      </w:r>
      <w:r w:rsidR="00411BD8" w:rsidRPr="00871366">
        <w:rPr>
          <w:rFonts w:ascii="Times New Roman" w:hAnsi="Times New Roman" w:cs="Times New Roman"/>
          <w:sz w:val="24"/>
          <w:szCs w:val="24"/>
          <w:shd w:val="clear" w:color="auto" w:fill="FFFFFF"/>
        </w:rPr>
        <w:t xml:space="preserve"> (2024).</w:t>
      </w:r>
      <w:r w:rsidR="00411BD8" w:rsidRPr="00871366">
        <w:rPr>
          <w:rFonts w:ascii="Times New Roman" w:eastAsia="Times New Roman" w:hAnsi="Times New Roman" w:cs="Times New Roman"/>
          <w:sz w:val="24"/>
          <w:szCs w:val="24"/>
          <w:lang w:val="es-ES" w:eastAsia="es-ES"/>
        </w:rPr>
        <w:t xml:space="preserve"> </w:t>
      </w:r>
      <w:r w:rsidRPr="00871366">
        <w:rPr>
          <w:rFonts w:ascii="Times New Roman" w:eastAsia="Times New Roman" w:hAnsi="Times New Roman" w:cs="Times New Roman"/>
          <w:sz w:val="24"/>
          <w:szCs w:val="24"/>
          <w:lang w:val="es-ES" w:eastAsia="es-ES"/>
        </w:rPr>
        <w:t>C</w:t>
      </w:r>
      <w:r w:rsidR="00411BD8" w:rsidRPr="00871366">
        <w:rPr>
          <w:rFonts w:ascii="Times New Roman" w:eastAsia="Times New Roman" w:hAnsi="Times New Roman" w:cs="Times New Roman"/>
          <w:sz w:val="24"/>
          <w:szCs w:val="24"/>
          <w:lang w:val="es-ES" w:eastAsia="es-ES"/>
        </w:rPr>
        <w:t xml:space="preserve">apital intelectual e información de sostenibilidad. </w:t>
      </w:r>
      <w:r w:rsidR="00411BD8" w:rsidRPr="00D46147">
        <w:rPr>
          <w:rFonts w:ascii="Times New Roman" w:hAnsi="Times New Roman" w:cs="Times New Roman"/>
          <w:sz w:val="24"/>
          <w:szCs w:val="24"/>
          <w:shd w:val="clear" w:color="auto" w:fill="FFFFFF"/>
        </w:rPr>
        <w:t>análisis en empresas cotizadas de argentina. Ensayo presentado en CAPIC</w:t>
      </w:r>
    </w:p>
    <w:p w14:paraId="20C84EAA" w14:textId="77777777" w:rsidR="00D46147" w:rsidRPr="00D46147" w:rsidRDefault="00D46147" w:rsidP="00D46147">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rPr>
      </w:pPr>
      <w:r w:rsidRPr="00D96FCB">
        <w:rPr>
          <w:rFonts w:ascii="Times New Roman" w:hAnsi="Times New Roman" w:cs="Times New Roman"/>
          <w:sz w:val="24"/>
          <w:szCs w:val="24"/>
          <w:shd w:val="clear" w:color="auto" w:fill="FFFFFF"/>
        </w:rPr>
        <w:t>Jimeno, J. F., &amp; Lamo, A. (2018). Inteligencia Artificial y Capital Humano: ¿Pueden estar en peligro sus complementariedades? (Documentos Ocasionales, Nº 1805). Banco de España.</w:t>
      </w:r>
    </w:p>
    <w:p w14:paraId="5A519D75" w14:textId="77777777" w:rsidR="00411BD8" w:rsidRPr="00411BD8" w:rsidRDefault="00411BD8" w:rsidP="00871366">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lang w:val="en-US"/>
        </w:rPr>
      </w:pPr>
      <w:r w:rsidRPr="00D64A6C">
        <w:rPr>
          <w:rFonts w:ascii="Times New Roman" w:hAnsi="Times New Roman" w:cs="Times New Roman"/>
          <w:sz w:val="24"/>
          <w:szCs w:val="24"/>
          <w:shd w:val="clear" w:color="auto" w:fill="FFFFFF"/>
          <w:lang w:val="es-ES"/>
        </w:rPr>
        <w:t xml:space="preserve">McCracken, M., </w:t>
      </w:r>
      <w:proofErr w:type="spellStart"/>
      <w:r w:rsidRPr="00D64A6C">
        <w:rPr>
          <w:rFonts w:ascii="Times New Roman" w:hAnsi="Times New Roman" w:cs="Times New Roman"/>
          <w:sz w:val="24"/>
          <w:szCs w:val="24"/>
          <w:shd w:val="clear" w:color="auto" w:fill="FFFFFF"/>
          <w:lang w:val="es-ES"/>
        </w:rPr>
        <w:t>McIvor</w:t>
      </w:r>
      <w:proofErr w:type="spellEnd"/>
      <w:r w:rsidRPr="00D64A6C">
        <w:rPr>
          <w:rFonts w:ascii="Times New Roman" w:hAnsi="Times New Roman" w:cs="Times New Roman"/>
          <w:sz w:val="24"/>
          <w:szCs w:val="24"/>
          <w:shd w:val="clear" w:color="auto" w:fill="FFFFFF"/>
          <w:lang w:val="es-ES"/>
        </w:rPr>
        <w:t xml:space="preserve">, R., </w:t>
      </w:r>
      <w:proofErr w:type="spellStart"/>
      <w:r w:rsidRPr="00D64A6C">
        <w:rPr>
          <w:rFonts w:ascii="Times New Roman" w:hAnsi="Times New Roman" w:cs="Times New Roman"/>
          <w:sz w:val="24"/>
          <w:szCs w:val="24"/>
          <w:shd w:val="clear" w:color="auto" w:fill="FFFFFF"/>
          <w:lang w:val="es-ES"/>
        </w:rPr>
        <w:t>Treacy</w:t>
      </w:r>
      <w:proofErr w:type="spellEnd"/>
      <w:r w:rsidRPr="00D64A6C">
        <w:rPr>
          <w:rFonts w:ascii="Times New Roman" w:hAnsi="Times New Roman" w:cs="Times New Roman"/>
          <w:sz w:val="24"/>
          <w:szCs w:val="24"/>
          <w:shd w:val="clear" w:color="auto" w:fill="FFFFFF"/>
          <w:lang w:val="es-ES"/>
        </w:rPr>
        <w:t xml:space="preserve">, R., y Wall, T. (2018). </w:t>
      </w:r>
      <w:r w:rsidRPr="00411BD8">
        <w:rPr>
          <w:rFonts w:ascii="Times New Roman" w:hAnsi="Times New Roman" w:cs="Times New Roman"/>
          <w:sz w:val="24"/>
          <w:szCs w:val="24"/>
          <w:shd w:val="clear" w:color="auto" w:fill="FFFFFF"/>
          <w:lang w:val="en-US"/>
        </w:rPr>
        <w:t xml:space="preserve">A study of human capital reporting in the United Kingdom. </w:t>
      </w:r>
      <w:r w:rsidRPr="00411BD8">
        <w:rPr>
          <w:rFonts w:ascii="Times New Roman" w:hAnsi="Times New Roman" w:cs="Times New Roman"/>
          <w:i/>
          <w:sz w:val="24"/>
          <w:szCs w:val="24"/>
          <w:shd w:val="clear" w:color="auto" w:fill="FFFFFF"/>
          <w:lang w:val="en-US"/>
        </w:rPr>
        <w:t>Accounting Forum, 42</w:t>
      </w:r>
      <w:r w:rsidRPr="00411BD8">
        <w:rPr>
          <w:rFonts w:ascii="Times New Roman" w:hAnsi="Times New Roman" w:cs="Times New Roman"/>
          <w:sz w:val="24"/>
          <w:szCs w:val="24"/>
          <w:shd w:val="clear" w:color="auto" w:fill="FFFFFF"/>
          <w:lang w:val="en-US"/>
        </w:rPr>
        <w:t>(1), 130-141.</w:t>
      </w:r>
    </w:p>
    <w:p w14:paraId="08127CCE" w14:textId="77777777" w:rsidR="00411BD8" w:rsidRPr="00411BD8" w:rsidRDefault="00411BD8" w:rsidP="00871366">
      <w:pPr>
        <w:pStyle w:val="Default"/>
        <w:spacing w:after="120" w:line="360" w:lineRule="auto"/>
        <w:ind w:left="709" w:hanging="709"/>
        <w:jc w:val="both"/>
        <w:rPr>
          <w:color w:val="auto"/>
        </w:rPr>
      </w:pPr>
      <w:r w:rsidRPr="00D46147">
        <w:rPr>
          <w:color w:val="auto"/>
          <w:lang w:val="en-US"/>
        </w:rPr>
        <w:t xml:space="preserve">Ochoa, M., Prieto, M. B., y Santidrián, A. (2010). </w:t>
      </w:r>
      <w:r w:rsidRPr="00411BD8">
        <w:rPr>
          <w:color w:val="auto"/>
        </w:rPr>
        <w:t xml:space="preserve">Estado actual de los modelos de CI y su impacto en la creación de valor en empresas de Castilla y León. </w:t>
      </w:r>
      <w:r w:rsidRPr="00411BD8">
        <w:rPr>
          <w:i/>
          <w:iCs/>
          <w:color w:val="auto"/>
        </w:rPr>
        <w:t>Revista de Investigación Económica y Social de Castilla y León</w:t>
      </w:r>
      <w:r w:rsidRPr="00411BD8">
        <w:rPr>
          <w:color w:val="auto"/>
        </w:rPr>
        <w:t xml:space="preserve">, </w:t>
      </w:r>
      <w:r w:rsidRPr="00411BD8">
        <w:rPr>
          <w:i/>
          <w:iCs/>
          <w:color w:val="auto"/>
        </w:rPr>
        <w:t>13</w:t>
      </w:r>
      <w:r w:rsidRPr="00411BD8">
        <w:rPr>
          <w:color w:val="auto"/>
        </w:rPr>
        <w:t>, 15–205.</w:t>
      </w:r>
    </w:p>
    <w:p w14:paraId="484AA282" w14:textId="77777777" w:rsidR="00411BD8" w:rsidRPr="00D46147" w:rsidRDefault="00411BD8" w:rsidP="00871366">
      <w:pPr>
        <w:autoSpaceDE w:val="0"/>
        <w:autoSpaceDN w:val="0"/>
        <w:adjustRightInd w:val="0"/>
        <w:spacing w:after="120" w:line="360" w:lineRule="auto"/>
        <w:ind w:left="709" w:hanging="709"/>
        <w:jc w:val="both"/>
        <w:rPr>
          <w:rFonts w:ascii="Times New Roman" w:eastAsia="Times New Roman" w:hAnsi="Times New Roman" w:cs="Times New Roman"/>
          <w:sz w:val="24"/>
          <w:szCs w:val="24"/>
          <w:lang w:val="es-ES"/>
        </w:rPr>
      </w:pPr>
      <w:r w:rsidRPr="00D46147">
        <w:rPr>
          <w:rFonts w:ascii="Times New Roman" w:eastAsia="Times New Roman" w:hAnsi="Times New Roman" w:cs="Times New Roman"/>
          <w:sz w:val="24"/>
          <w:szCs w:val="24"/>
          <w:lang w:val="es-ES"/>
        </w:rPr>
        <w:t>Orozco Farfán, E. M. (2025). La gestión del conocimiento y la IA: potenciando el CI organizacional (Parte II). Disponible el 29.07.25 en: read://https_pe.linkedin.com/?url=https%3A%2F%2Fpe.linkedin.com%2Fposts%2Fenith-melva-orosco-farf%25C3%25A1n-0490833a_gesti%25C3%25B3ndelconocimiento-inteligenciaartificial-activity-7282893997021233152-hK5Y</w:t>
      </w:r>
    </w:p>
    <w:p w14:paraId="72492D7D" w14:textId="77777777" w:rsidR="00411BD8" w:rsidRPr="00D46147" w:rsidRDefault="00411BD8" w:rsidP="00871366">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lang w:val="en-US"/>
        </w:rPr>
      </w:pPr>
      <w:r w:rsidRPr="00411BD8">
        <w:rPr>
          <w:rFonts w:ascii="Times New Roman" w:hAnsi="Times New Roman" w:cs="Times New Roman"/>
          <w:sz w:val="24"/>
          <w:szCs w:val="24"/>
          <w:shd w:val="clear" w:color="auto" w:fill="FFFFFF"/>
        </w:rPr>
        <w:lastRenderedPageBreak/>
        <w:t xml:space="preserve">Pisano, S., </w:t>
      </w:r>
      <w:proofErr w:type="spellStart"/>
      <w:r w:rsidRPr="00411BD8">
        <w:rPr>
          <w:rFonts w:ascii="Times New Roman" w:hAnsi="Times New Roman" w:cs="Times New Roman"/>
          <w:sz w:val="24"/>
          <w:szCs w:val="24"/>
          <w:shd w:val="clear" w:color="auto" w:fill="FFFFFF"/>
        </w:rPr>
        <w:t>Lepore</w:t>
      </w:r>
      <w:proofErr w:type="spellEnd"/>
      <w:r w:rsidRPr="00411BD8">
        <w:rPr>
          <w:rFonts w:ascii="Times New Roman" w:hAnsi="Times New Roman" w:cs="Times New Roman"/>
          <w:sz w:val="24"/>
          <w:szCs w:val="24"/>
          <w:shd w:val="clear" w:color="auto" w:fill="FFFFFF"/>
        </w:rPr>
        <w:t xml:space="preserve">, L., y Alvino, F. (2017). </w:t>
      </w:r>
      <w:r w:rsidRPr="00411BD8">
        <w:rPr>
          <w:rFonts w:ascii="Times New Roman" w:hAnsi="Times New Roman" w:cs="Times New Roman"/>
          <w:sz w:val="24"/>
          <w:szCs w:val="24"/>
          <w:shd w:val="clear" w:color="auto" w:fill="FFFFFF"/>
          <w:lang w:val="en-US"/>
        </w:rPr>
        <w:t xml:space="preserve">Italian Web-Based Disclosure: A New Index to Measure the Information Released on Human Capital. In K. </w:t>
      </w:r>
      <w:proofErr w:type="spellStart"/>
      <w:r w:rsidRPr="00411BD8">
        <w:rPr>
          <w:rFonts w:ascii="Times New Roman" w:hAnsi="Times New Roman" w:cs="Times New Roman"/>
          <w:sz w:val="24"/>
          <w:szCs w:val="24"/>
          <w:shd w:val="clear" w:color="auto" w:fill="FFFFFF"/>
          <w:lang w:val="en-US"/>
        </w:rPr>
        <w:t>Corsi</w:t>
      </w:r>
      <w:proofErr w:type="spellEnd"/>
      <w:r w:rsidRPr="00411BD8">
        <w:rPr>
          <w:rFonts w:ascii="Times New Roman" w:hAnsi="Times New Roman" w:cs="Times New Roman"/>
          <w:sz w:val="24"/>
          <w:szCs w:val="24"/>
          <w:shd w:val="clear" w:color="auto" w:fill="FFFFFF"/>
          <w:lang w:val="en-US"/>
        </w:rPr>
        <w:t xml:space="preserve">, N. Castellano, R. </w:t>
      </w:r>
      <w:proofErr w:type="spellStart"/>
      <w:r w:rsidRPr="00411BD8">
        <w:rPr>
          <w:rFonts w:ascii="Times New Roman" w:hAnsi="Times New Roman" w:cs="Times New Roman"/>
          <w:sz w:val="24"/>
          <w:szCs w:val="24"/>
          <w:shd w:val="clear" w:color="auto" w:fill="FFFFFF"/>
          <w:lang w:val="en-US"/>
        </w:rPr>
        <w:t>Lamboglia</w:t>
      </w:r>
      <w:proofErr w:type="spellEnd"/>
      <w:r w:rsidRPr="00411BD8">
        <w:rPr>
          <w:rFonts w:ascii="Times New Roman" w:hAnsi="Times New Roman" w:cs="Times New Roman"/>
          <w:sz w:val="24"/>
          <w:szCs w:val="24"/>
          <w:shd w:val="clear" w:color="auto" w:fill="FFFFFF"/>
          <w:lang w:val="en-US"/>
        </w:rPr>
        <w:t xml:space="preserve">, &amp; D. Mancini (Eds.), </w:t>
      </w:r>
      <w:r w:rsidRPr="00411BD8">
        <w:rPr>
          <w:rFonts w:ascii="Times New Roman" w:hAnsi="Times New Roman" w:cs="Times New Roman"/>
          <w:i/>
          <w:sz w:val="24"/>
          <w:szCs w:val="24"/>
          <w:shd w:val="clear" w:color="auto" w:fill="FFFFFF"/>
          <w:lang w:val="en-US"/>
        </w:rPr>
        <w:t>Reshaping Accounting and Management Control Systems</w:t>
      </w:r>
      <w:r w:rsidRPr="00411BD8">
        <w:rPr>
          <w:rFonts w:ascii="Times New Roman" w:hAnsi="Times New Roman" w:cs="Times New Roman"/>
          <w:sz w:val="24"/>
          <w:szCs w:val="24"/>
          <w:shd w:val="clear" w:color="auto" w:fill="FFFFFF"/>
          <w:lang w:val="en-US"/>
        </w:rPr>
        <w:t xml:space="preserve"> (pp. 289–301). </w:t>
      </w:r>
      <w:r w:rsidRPr="00D46147">
        <w:rPr>
          <w:rFonts w:ascii="Times New Roman" w:hAnsi="Times New Roman" w:cs="Times New Roman"/>
          <w:sz w:val="24"/>
          <w:szCs w:val="24"/>
          <w:shd w:val="clear" w:color="auto" w:fill="FFFFFF"/>
          <w:lang w:val="en-US"/>
        </w:rPr>
        <w:t>Springer International Publishing.</w:t>
      </w:r>
    </w:p>
    <w:p w14:paraId="7C63138F" w14:textId="77777777" w:rsidR="00411BD8" w:rsidRPr="00411BD8" w:rsidRDefault="00411BD8" w:rsidP="00871366">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lang w:val="en-US"/>
        </w:rPr>
      </w:pPr>
      <w:r w:rsidRPr="00411BD8">
        <w:rPr>
          <w:rFonts w:ascii="Times New Roman" w:hAnsi="Times New Roman" w:cs="Times New Roman"/>
          <w:sz w:val="24"/>
          <w:szCs w:val="24"/>
          <w:shd w:val="clear" w:color="auto" w:fill="FFFFFF"/>
          <w:lang w:val="en-US"/>
        </w:rPr>
        <w:t xml:space="preserve">Ricci, F., </w:t>
      </w:r>
      <w:proofErr w:type="spellStart"/>
      <w:r w:rsidRPr="00411BD8">
        <w:rPr>
          <w:rFonts w:ascii="Times New Roman" w:hAnsi="Times New Roman" w:cs="Times New Roman"/>
          <w:sz w:val="24"/>
          <w:szCs w:val="24"/>
          <w:shd w:val="clear" w:color="auto" w:fill="FFFFFF"/>
          <w:lang w:val="en-US"/>
        </w:rPr>
        <w:t>Scafarto</w:t>
      </w:r>
      <w:proofErr w:type="spellEnd"/>
      <w:r w:rsidRPr="00411BD8">
        <w:rPr>
          <w:rFonts w:ascii="Times New Roman" w:hAnsi="Times New Roman" w:cs="Times New Roman"/>
          <w:sz w:val="24"/>
          <w:szCs w:val="24"/>
          <w:shd w:val="clear" w:color="auto" w:fill="FFFFFF"/>
          <w:lang w:val="en-US"/>
        </w:rPr>
        <w:t xml:space="preserve">, V., </w:t>
      </w:r>
      <w:proofErr w:type="spellStart"/>
      <w:r w:rsidRPr="00411BD8">
        <w:rPr>
          <w:rFonts w:ascii="Times New Roman" w:hAnsi="Times New Roman" w:cs="Times New Roman"/>
          <w:sz w:val="24"/>
          <w:szCs w:val="24"/>
          <w:shd w:val="clear" w:color="auto" w:fill="FFFFFF"/>
          <w:lang w:val="en-US"/>
        </w:rPr>
        <w:t>Ferri</w:t>
      </w:r>
      <w:proofErr w:type="spellEnd"/>
      <w:r w:rsidRPr="00411BD8">
        <w:rPr>
          <w:rFonts w:ascii="Times New Roman" w:hAnsi="Times New Roman" w:cs="Times New Roman"/>
          <w:sz w:val="24"/>
          <w:szCs w:val="24"/>
          <w:shd w:val="clear" w:color="auto" w:fill="FFFFFF"/>
          <w:lang w:val="en-US"/>
        </w:rPr>
        <w:t xml:space="preserve">, S., y Tron, A. (2020). Value relevance of digitalization: The moderating role of corporate sustainability. An empirical study of Italian listed companies. </w:t>
      </w:r>
      <w:r w:rsidRPr="00411BD8">
        <w:rPr>
          <w:rFonts w:ascii="Times New Roman" w:hAnsi="Times New Roman" w:cs="Times New Roman"/>
          <w:i/>
          <w:sz w:val="24"/>
          <w:szCs w:val="24"/>
          <w:shd w:val="clear" w:color="auto" w:fill="FFFFFF"/>
          <w:lang w:val="en-US"/>
        </w:rPr>
        <w:t>Journal of Cleaner Production, 276</w:t>
      </w:r>
      <w:r w:rsidRPr="00411BD8">
        <w:rPr>
          <w:rFonts w:ascii="Times New Roman" w:hAnsi="Times New Roman" w:cs="Times New Roman"/>
          <w:sz w:val="24"/>
          <w:szCs w:val="24"/>
          <w:shd w:val="clear" w:color="auto" w:fill="FFFFFF"/>
          <w:lang w:val="en-US"/>
        </w:rPr>
        <w:t>, 123282.</w:t>
      </w:r>
    </w:p>
    <w:p w14:paraId="7FF25E97" w14:textId="77777777" w:rsidR="00411BD8" w:rsidRPr="00411BD8" w:rsidRDefault="00411BD8" w:rsidP="00871366">
      <w:pPr>
        <w:adjustRightInd w:val="0"/>
        <w:spacing w:after="120" w:line="360" w:lineRule="auto"/>
        <w:ind w:left="709" w:hanging="709"/>
        <w:jc w:val="both"/>
        <w:rPr>
          <w:rFonts w:ascii="Times New Roman" w:hAnsi="Times New Roman" w:cs="Times New Roman"/>
          <w:sz w:val="24"/>
          <w:szCs w:val="24"/>
        </w:rPr>
      </w:pPr>
      <w:proofErr w:type="spellStart"/>
      <w:r w:rsidRPr="00411BD8">
        <w:rPr>
          <w:rFonts w:ascii="Times New Roman" w:hAnsi="Times New Roman" w:cs="Times New Roman"/>
          <w:sz w:val="24"/>
          <w:szCs w:val="24"/>
          <w:lang w:val="es-ES"/>
        </w:rPr>
        <w:t>Roos</w:t>
      </w:r>
      <w:proofErr w:type="spellEnd"/>
      <w:r w:rsidRPr="00411BD8">
        <w:rPr>
          <w:rFonts w:ascii="Times New Roman" w:hAnsi="Times New Roman" w:cs="Times New Roman"/>
          <w:sz w:val="24"/>
          <w:szCs w:val="24"/>
          <w:lang w:val="es-ES"/>
        </w:rPr>
        <w:t xml:space="preserve">, G., </w:t>
      </w:r>
      <w:proofErr w:type="spellStart"/>
      <w:r w:rsidRPr="00411BD8">
        <w:rPr>
          <w:rFonts w:ascii="Times New Roman" w:hAnsi="Times New Roman" w:cs="Times New Roman"/>
          <w:sz w:val="24"/>
          <w:szCs w:val="24"/>
          <w:lang w:val="es-ES"/>
        </w:rPr>
        <w:t>Roos</w:t>
      </w:r>
      <w:proofErr w:type="spellEnd"/>
      <w:r w:rsidRPr="00411BD8">
        <w:rPr>
          <w:rFonts w:ascii="Times New Roman" w:hAnsi="Times New Roman" w:cs="Times New Roman"/>
          <w:sz w:val="24"/>
          <w:szCs w:val="24"/>
          <w:lang w:val="es-ES"/>
        </w:rPr>
        <w:t xml:space="preserve">, J., </w:t>
      </w:r>
      <w:proofErr w:type="spellStart"/>
      <w:r w:rsidRPr="00411BD8">
        <w:rPr>
          <w:rFonts w:ascii="Times New Roman" w:hAnsi="Times New Roman" w:cs="Times New Roman"/>
          <w:sz w:val="24"/>
          <w:szCs w:val="24"/>
          <w:lang w:val="es-ES"/>
        </w:rPr>
        <w:t>Dragonetti</w:t>
      </w:r>
      <w:proofErr w:type="spellEnd"/>
      <w:r w:rsidRPr="00411BD8">
        <w:rPr>
          <w:rFonts w:ascii="Times New Roman" w:hAnsi="Times New Roman" w:cs="Times New Roman"/>
          <w:sz w:val="24"/>
          <w:szCs w:val="24"/>
          <w:lang w:val="es-ES"/>
        </w:rPr>
        <w:t xml:space="preserve">, N., y </w:t>
      </w:r>
      <w:proofErr w:type="spellStart"/>
      <w:r w:rsidRPr="00411BD8">
        <w:rPr>
          <w:rFonts w:ascii="Times New Roman" w:hAnsi="Times New Roman" w:cs="Times New Roman"/>
          <w:sz w:val="24"/>
          <w:szCs w:val="24"/>
          <w:lang w:val="es-ES"/>
        </w:rPr>
        <w:t>Edvinsson</w:t>
      </w:r>
      <w:proofErr w:type="spellEnd"/>
      <w:r w:rsidRPr="00411BD8">
        <w:rPr>
          <w:rFonts w:ascii="Times New Roman" w:hAnsi="Times New Roman" w:cs="Times New Roman"/>
          <w:sz w:val="24"/>
          <w:szCs w:val="24"/>
          <w:lang w:val="es-ES"/>
        </w:rPr>
        <w:t xml:space="preserve">, L. (2001). </w:t>
      </w:r>
      <w:r w:rsidRPr="00411BD8">
        <w:rPr>
          <w:rFonts w:ascii="Times New Roman" w:hAnsi="Times New Roman" w:cs="Times New Roman"/>
          <w:i/>
          <w:iCs/>
          <w:sz w:val="24"/>
          <w:szCs w:val="24"/>
        </w:rPr>
        <w:t xml:space="preserve">CI. </w:t>
      </w:r>
      <w:r w:rsidRPr="00411BD8">
        <w:rPr>
          <w:rFonts w:ascii="Times New Roman" w:hAnsi="Times New Roman" w:cs="Times New Roman"/>
          <w:sz w:val="24"/>
          <w:szCs w:val="24"/>
        </w:rPr>
        <w:t>Paidós.</w:t>
      </w:r>
    </w:p>
    <w:p w14:paraId="1023BA9F" w14:textId="77777777" w:rsidR="00411BD8" w:rsidRPr="00D46147" w:rsidRDefault="00411BD8" w:rsidP="00871366">
      <w:pPr>
        <w:autoSpaceDE w:val="0"/>
        <w:autoSpaceDN w:val="0"/>
        <w:adjustRightInd w:val="0"/>
        <w:spacing w:after="120" w:line="360" w:lineRule="auto"/>
        <w:ind w:left="709" w:hanging="709"/>
        <w:jc w:val="both"/>
        <w:rPr>
          <w:rFonts w:ascii="Times New Roman" w:eastAsia="Times New Roman" w:hAnsi="Times New Roman" w:cs="Times New Roman"/>
          <w:sz w:val="24"/>
          <w:szCs w:val="24"/>
          <w:lang w:val="es-ES"/>
        </w:rPr>
      </w:pPr>
      <w:r w:rsidRPr="00411BD8">
        <w:rPr>
          <w:rFonts w:ascii="Times New Roman" w:eastAsia="Times New Roman" w:hAnsi="Times New Roman" w:cs="Times New Roman"/>
          <w:sz w:val="24"/>
          <w:szCs w:val="24"/>
          <w:lang w:val="es-ES"/>
        </w:rPr>
        <w:t xml:space="preserve">Sánchez Del Moral, H. (2024, 16 de Julio). </w:t>
      </w:r>
      <w:r w:rsidRPr="00D46147">
        <w:rPr>
          <w:rFonts w:ascii="Times New Roman" w:eastAsia="Times New Roman" w:hAnsi="Times New Roman" w:cs="Times New Roman"/>
          <w:sz w:val="24"/>
          <w:szCs w:val="24"/>
          <w:lang w:val="es-ES"/>
        </w:rPr>
        <w:t>El CI y la IA: Impulsando las Empresas. Disponible en: read://https_www.cooperativadeservicios.com/?url=https%3A%2F%2Fwww.cooperativadeservicios.com%2Fel-capital-intelectual-y-la-inteligencia-artificial-impulsando-la-innovacion-en-las-empresas%2F</w:t>
      </w:r>
    </w:p>
    <w:p w14:paraId="45BB31AA" w14:textId="77777777" w:rsidR="00411BD8" w:rsidRPr="001704F8" w:rsidRDefault="00411BD8" w:rsidP="00871366">
      <w:pPr>
        <w:adjustRightInd w:val="0"/>
        <w:spacing w:after="120" w:line="360" w:lineRule="auto"/>
        <w:ind w:left="709" w:hanging="709"/>
        <w:jc w:val="both"/>
        <w:rPr>
          <w:rFonts w:ascii="Times New Roman" w:hAnsi="Times New Roman" w:cs="Times New Roman"/>
          <w:sz w:val="24"/>
          <w:szCs w:val="24"/>
          <w:lang w:val="es-ES"/>
        </w:rPr>
      </w:pPr>
      <w:r w:rsidRPr="00411BD8">
        <w:rPr>
          <w:rFonts w:ascii="Times New Roman" w:hAnsi="Times New Roman" w:cs="Times New Roman"/>
          <w:sz w:val="24"/>
          <w:szCs w:val="24"/>
          <w:lang w:val="en-US"/>
        </w:rPr>
        <w:t xml:space="preserve">Stewart, T. (1997). </w:t>
      </w:r>
      <w:r w:rsidRPr="00411BD8">
        <w:rPr>
          <w:rFonts w:ascii="Times New Roman" w:hAnsi="Times New Roman" w:cs="Times New Roman"/>
          <w:i/>
          <w:sz w:val="24"/>
          <w:szCs w:val="24"/>
          <w:lang w:val="en-US"/>
        </w:rPr>
        <w:t>Intellectual Capital: The New Wealth of Organizations</w:t>
      </w:r>
      <w:r w:rsidRPr="00411BD8">
        <w:rPr>
          <w:rFonts w:ascii="Times New Roman" w:hAnsi="Times New Roman" w:cs="Times New Roman"/>
          <w:sz w:val="24"/>
          <w:szCs w:val="24"/>
          <w:lang w:val="en-US"/>
        </w:rPr>
        <w:t xml:space="preserve">. </w:t>
      </w:r>
      <w:proofErr w:type="spellStart"/>
      <w:r w:rsidRPr="001704F8">
        <w:rPr>
          <w:rFonts w:ascii="Times New Roman" w:hAnsi="Times New Roman" w:cs="Times New Roman"/>
          <w:sz w:val="24"/>
          <w:szCs w:val="24"/>
          <w:lang w:val="es-ES"/>
        </w:rPr>
        <w:t>Doubleday</w:t>
      </w:r>
      <w:proofErr w:type="spellEnd"/>
      <w:r w:rsidRPr="001704F8">
        <w:rPr>
          <w:rFonts w:ascii="Times New Roman" w:hAnsi="Times New Roman" w:cs="Times New Roman"/>
          <w:sz w:val="24"/>
          <w:szCs w:val="24"/>
          <w:lang w:val="es-ES"/>
        </w:rPr>
        <w:t>.</w:t>
      </w:r>
    </w:p>
    <w:p w14:paraId="18F55C45" w14:textId="77BA33EA" w:rsidR="00FE767D" w:rsidRPr="00FE767D" w:rsidRDefault="00FE767D" w:rsidP="00871366">
      <w:pPr>
        <w:adjustRightInd w:val="0"/>
        <w:spacing w:after="120" w:line="360" w:lineRule="auto"/>
        <w:ind w:left="709" w:hanging="709"/>
        <w:jc w:val="both"/>
        <w:rPr>
          <w:rFonts w:ascii="Times New Roman" w:eastAsia="Times New Roman" w:hAnsi="Times New Roman" w:cs="Times New Roman"/>
          <w:sz w:val="24"/>
          <w:szCs w:val="24"/>
          <w:lang w:val="es-ES"/>
        </w:rPr>
      </w:pPr>
      <w:proofErr w:type="spellStart"/>
      <w:r w:rsidRPr="00FE767D">
        <w:rPr>
          <w:rFonts w:ascii="Times New Roman" w:eastAsia="Times New Roman" w:hAnsi="Times New Roman" w:cs="Times New Roman"/>
          <w:sz w:val="24"/>
          <w:szCs w:val="24"/>
          <w:lang w:val="es-ES"/>
        </w:rPr>
        <w:t>Vazzano</w:t>
      </w:r>
      <w:proofErr w:type="spellEnd"/>
      <w:r w:rsidRPr="00FE767D">
        <w:rPr>
          <w:rFonts w:ascii="Times New Roman" w:eastAsia="Times New Roman" w:hAnsi="Times New Roman" w:cs="Times New Roman"/>
          <w:sz w:val="24"/>
          <w:szCs w:val="24"/>
          <w:lang w:val="es-ES"/>
        </w:rPr>
        <w:t xml:space="preserve">, V. y </w:t>
      </w:r>
      <w:proofErr w:type="spellStart"/>
      <w:r w:rsidRPr="00FE767D">
        <w:rPr>
          <w:rFonts w:ascii="Times New Roman" w:eastAsia="Times New Roman" w:hAnsi="Times New Roman" w:cs="Times New Roman"/>
          <w:sz w:val="24"/>
          <w:szCs w:val="24"/>
          <w:lang w:val="es-ES"/>
        </w:rPr>
        <w:t>Sader</w:t>
      </w:r>
      <w:proofErr w:type="spellEnd"/>
      <w:r w:rsidRPr="00FE767D">
        <w:rPr>
          <w:rFonts w:ascii="Times New Roman" w:eastAsia="Times New Roman" w:hAnsi="Times New Roman" w:cs="Times New Roman"/>
          <w:sz w:val="24"/>
          <w:szCs w:val="24"/>
          <w:lang w:val="es-ES"/>
        </w:rPr>
        <w:t xml:space="preserve">, G. (2024). Connotaciones de las </w:t>
      </w:r>
      <w:proofErr w:type="spellStart"/>
      <w:r w:rsidRPr="00FE767D">
        <w:rPr>
          <w:rFonts w:ascii="Times New Roman" w:eastAsia="Times New Roman" w:hAnsi="Times New Roman" w:cs="Times New Roman"/>
          <w:sz w:val="24"/>
          <w:szCs w:val="24"/>
          <w:lang w:val="es-ES"/>
        </w:rPr>
        <w:t>TICs</w:t>
      </w:r>
      <w:proofErr w:type="spellEnd"/>
      <w:r w:rsidRPr="00FE767D">
        <w:rPr>
          <w:rFonts w:ascii="Times New Roman" w:eastAsia="Times New Roman" w:hAnsi="Times New Roman" w:cs="Times New Roman"/>
          <w:sz w:val="24"/>
          <w:szCs w:val="24"/>
          <w:lang w:val="es-ES"/>
        </w:rPr>
        <w:t xml:space="preserve"> en la gestión del capital intelectual. Retos de la Profesión contable.". En XVI Jornadas de Investigación FCE-UNL y Jornadas de Investigación de la Región Litoral y la Región Centro, Argentina: UNL. </w:t>
      </w:r>
    </w:p>
    <w:p w14:paraId="396D20AC" w14:textId="52A18197" w:rsidR="00411BD8" w:rsidRPr="00411BD8" w:rsidRDefault="00411BD8" w:rsidP="00871366">
      <w:pPr>
        <w:adjustRightInd w:val="0"/>
        <w:spacing w:after="120" w:line="360" w:lineRule="auto"/>
        <w:ind w:left="709" w:hanging="709"/>
        <w:jc w:val="both"/>
        <w:rPr>
          <w:rFonts w:ascii="Times New Roman" w:hAnsi="Times New Roman" w:cs="Times New Roman"/>
          <w:sz w:val="24"/>
          <w:szCs w:val="24"/>
          <w:lang w:val="en-US"/>
        </w:rPr>
      </w:pPr>
      <w:proofErr w:type="spellStart"/>
      <w:r w:rsidRPr="00FE767D">
        <w:rPr>
          <w:rFonts w:ascii="Times New Roman" w:hAnsi="Times New Roman" w:cs="Times New Roman"/>
          <w:sz w:val="24"/>
          <w:szCs w:val="24"/>
          <w:lang w:val="en-US"/>
        </w:rPr>
        <w:t>Youndt</w:t>
      </w:r>
      <w:proofErr w:type="spellEnd"/>
      <w:r w:rsidRPr="00FE767D">
        <w:rPr>
          <w:rFonts w:ascii="Times New Roman" w:hAnsi="Times New Roman" w:cs="Times New Roman"/>
          <w:sz w:val="24"/>
          <w:szCs w:val="24"/>
          <w:lang w:val="en-US"/>
        </w:rPr>
        <w:t xml:space="preserve">, M., </w:t>
      </w:r>
      <w:proofErr w:type="spellStart"/>
      <w:r w:rsidRPr="00FE767D">
        <w:rPr>
          <w:rFonts w:ascii="Times New Roman" w:hAnsi="Times New Roman" w:cs="Times New Roman"/>
          <w:sz w:val="24"/>
          <w:szCs w:val="24"/>
          <w:lang w:val="en-US"/>
        </w:rPr>
        <w:t>Subramaniam</w:t>
      </w:r>
      <w:proofErr w:type="spellEnd"/>
      <w:r w:rsidRPr="00FE767D">
        <w:rPr>
          <w:rFonts w:ascii="Times New Roman" w:hAnsi="Times New Roman" w:cs="Times New Roman"/>
          <w:sz w:val="24"/>
          <w:szCs w:val="24"/>
          <w:lang w:val="en-US"/>
        </w:rPr>
        <w:t xml:space="preserve">, M., y Snell, S. (2004). </w:t>
      </w:r>
      <w:r w:rsidRPr="00411BD8">
        <w:rPr>
          <w:rFonts w:ascii="Times New Roman" w:hAnsi="Times New Roman" w:cs="Times New Roman"/>
          <w:sz w:val="24"/>
          <w:szCs w:val="24"/>
          <w:lang w:val="en-US"/>
        </w:rPr>
        <w:t xml:space="preserve">Intellectual capital profiles: an examination of investments and returns. </w:t>
      </w:r>
      <w:r w:rsidRPr="00411BD8">
        <w:rPr>
          <w:rFonts w:ascii="Times New Roman" w:hAnsi="Times New Roman" w:cs="Times New Roman"/>
          <w:i/>
          <w:sz w:val="24"/>
          <w:szCs w:val="24"/>
          <w:lang w:val="en-US"/>
        </w:rPr>
        <w:t>Journal of Management Studies, 41</w:t>
      </w:r>
      <w:r w:rsidRPr="00411BD8">
        <w:rPr>
          <w:rFonts w:ascii="Times New Roman" w:hAnsi="Times New Roman" w:cs="Times New Roman"/>
          <w:sz w:val="24"/>
          <w:szCs w:val="24"/>
          <w:lang w:val="en-US"/>
        </w:rPr>
        <w:t>(2). 335–361.</w:t>
      </w:r>
    </w:p>
    <w:sectPr w:rsidR="00411BD8" w:rsidRPr="00411B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9AA"/>
    <w:multiLevelType w:val="hybridMultilevel"/>
    <w:tmpl w:val="F3966668"/>
    <w:lvl w:ilvl="0" w:tplc="3A9000B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B732D9"/>
    <w:multiLevelType w:val="multilevel"/>
    <w:tmpl w:val="F18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351F3"/>
    <w:multiLevelType w:val="multilevel"/>
    <w:tmpl w:val="44865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04164"/>
    <w:multiLevelType w:val="hybridMultilevel"/>
    <w:tmpl w:val="C7ACB634"/>
    <w:lvl w:ilvl="0" w:tplc="F0C4533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9348FE"/>
    <w:multiLevelType w:val="hybridMultilevel"/>
    <w:tmpl w:val="10060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B5B36"/>
    <w:multiLevelType w:val="multilevel"/>
    <w:tmpl w:val="DA0C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D6233"/>
    <w:multiLevelType w:val="hybridMultilevel"/>
    <w:tmpl w:val="01FA0B70"/>
    <w:lvl w:ilvl="0" w:tplc="EDC082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91D76"/>
    <w:multiLevelType w:val="multilevel"/>
    <w:tmpl w:val="C484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155E9"/>
    <w:multiLevelType w:val="multilevel"/>
    <w:tmpl w:val="2D94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C6F21"/>
    <w:multiLevelType w:val="multilevel"/>
    <w:tmpl w:val="4384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A51D5"/>
    <w:multiLevelType w:val="hybridMultilevel"/>
    <w:tmpl w:val="10060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A2D96"/>
    <w:multiLevelType w:val="multilevel"/>
    <w:tmpl w:val="FBC8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9"/>
  </w:num>
  <w:num w:numId="5">
    <w:abstractNumId w:val="5"/>
  </w:num>
  <w:num w:numId="6">
    <w:abstractNumId w:val="1"/>
  </w:num>
  <w:num w:numId="7">
    <w:abstractNumId w:val="4"/>
  </w:num>
  <w:num w:numId="8">
    <w:abstractNumId w:val="6"/>
  </w:num>
  <w:num w:numId="9">
    <w:abstractNumId w:val="0"/>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2C"/>
    <w:rsid w:val="00014C43"/>
    <w:rsid w:val="00094570"/>
    <w:rsid w:val="00122ADE"/>
    <w:rsid w:val="001322C4"/>
    <w:rsid w:val="001704F8"/>
    <w:rsid w:val="00200C74"/>
    <w:rsid w:val="00277486"/>
    <w:rsid w:val="00344D5B"/>
    <w:rsid w:val="003A43BD"/>
    <w:rsid w:val="00411BD8"/>
    <w:rsid w:val="00424C73"/>
    <w:rsid w:val="0051749A"/>
    <w:rsid w:val="0054773B"/>
    <w:rsid w:val="00567FBA"/>
    <w:rsid w:val="00585A95"/>
    <w:rsid w:val="0065525C"/>
    <w:rsid w:val="00687331"/>
    <w:rsid w:val="006B29DE"/>
    <w:rsid w:val="007334E8"/>
    <w:rsid w:val="00736F8A"/>
    <w:rsid w:val="007D5845"/>
    <w:rsid w:val="00845278"/>
    <w:rsid w:val="00871366"/>
    <w:rsid w:val="0087211E"/>
    <w:rsid w:val="00874244"/>
    <w:rsid w:val="008944EA"/>
    <w:rsid w:val="008A1A9F"/>
    <w:rsid w:val="008C71B3"/>
    <w:rsid w:val="00940D98"/>
    <w:rsid w:val="00947ED9"/>
    <w:rsid w:val="00A2337F"/>
    <w:rsid w:val="00A27FA8"/>
    <w:rsid w:val="00B371DF"/>
    <w:rsid w:val="00BC30E0"/>
    <w:rsid w:val="00C13383"/>
    <w:rsid w:val="00C9687D"/>
    <w:rsid w:val="00D46147"/>
    <w:rsid w:val="00D64A6C"/>
    <w:rsid w:val="00D774D1"/>
    <w:rsid w:val="00D93585"/>
    <w:rsid w:val="00D96FCB"/>
    <w:rsid w:val="00DC5BAD"/>
    <w:rsid w:val="00DE102C"/>
    <w:rsid w:val="00EA5CFD"/>
    <w:rsid w:val="00ED2FA5"/>
    <w:rsid w:val="00F13EDF"/>
    <w:rsid w:val="00F5726C"/>
    <w:rsid w:val="00FE2E61"/>
    <w:rsid w:val="00FE76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03A1"/>
  <w15:docId w15:val="{7B4FE079-A181-422D-93EE-64C8584B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E1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E1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E102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E102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E102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E10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10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10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10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02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E102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E102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E102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E102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E10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10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10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102C"/>
    <w:rPr>
      <w:rFonts w:eastAsiaTheme="majorEastAsia" w:cstheme="majorBidi"/>
      <w:color w:val="272727" w:themeColor="text1" w:themeTint="D8"/>
    </w:rPr>
  </w:style>
  <w:style w:type="paragraph" w:styleId="Ttulo">
    <w:name w:val="Title"/>
    <w:basedOn w:val="Normal"/>
    <w:next w:val="Normal"/>
    <w:link w:val="TtuloCar"/>
    <w:uiPriority w:val="10"/>
    <w:qFormat/>
    <w:rsid w:val="00DE102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10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10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10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102C"/>
    <w:pPr>
      <w:spacing w:before="160"/>
      <w:jc w:val="center"/>
    </w:pPr>
    <w:rPr>
      <w:i/>
      <w:iCs/>
      <w:color w:val="404040" w:themeColor="text1" w:themeTint="BF"/>
    </w:rPr>
  </w:style>
  <w:style w:type="character" w:customStyle="1" w:styleId="CitaCar">
    <w:name w:val="Cita Car"/>
    <w:basedOn w:val="Fuentedeprrafopredeter"/>
    <w:link w:val="Cita"/>
    <w:uiPriority w:val="29"/>
    <w:rsid w:val="00DE102C"/>
    <w:rPr>
      <w:i/>
      <w:iCs/>
      <w:color w:val="404040" w:themeColor="text1" w:themeTint="BF"/>
    </w:rPr>
  </w:style>
  <w:style w:type="paragraph" w:styleId="Prrafodelista">
    <w:name w:val="List Paragraph"/>
    <w:basedOn w:val="Normal"/>
    <w:uiPriority w:val="34"/>
    <w:qFormat/>
    <w:rsid w:val="00DE102C"/>
    <w:pPr>
      <w:ind w:left="720"/>
      <w:contextualSpacing/>
    </w:pPr>
  </w:style>
  <w:style w:type="character" w:styleId="nfasisintenso">
    <w:name w:val="Intense Emphasis"/>
    <w:basedOn w:val="Fuentedeprrafopredeter"/>
    <w:uiPriority w:val="21"/>
    <w:qFormat/>
    <w:rsid w:val="00DE102C"/>
    <w:rPr>
      <w:i/>
      <w:iCs/>
      <w:color w:val="2F5496" w:themeColor="accent1" w:themeShade="BF"/>
    </w:rPr>
  </w:style>
  <w:style w:type="paragraph" w:styleId="Citadestacada">
    <w:name w:val="Intense Quote"/>
    <w:basedOn w:val="Normal"/>
    <w:next w:val="Normal"/>
    <w:link w:val="CitadestacadaCar"/>
    <w:uiPriority w:val="30"/>
    <w:qFormat/>
    <w:rsid w:val="00DE1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E102C"/>
    <w:rPr>
      <w:i/>
      <w:iCs/>
      <w:color w:val="2F5496" w:themeColor="accent1" w:themeShade="BF"/>
    </w:rPr>
  </w:style>
  <w:style w:type="character" w:styleId="Referenciaintensa">
    <w:name w:val="Intense Reference"/>
    <w:basedOn w:val="Fuentedeprrafopredeter"/>
    <w:uiPriority w:val="32"/>
    <w:qFormat/>
    <w:rsid w:val="00DE102C"/>
    <w:rPr>
      <w:b/>
      <w:bCs/>
      <w:smallCaps/>
      <w:color w:val="2F5496" w:themeColor="accent1" w:themeShade="BF"/>
      <w:spacing w:val="5"/>
    </w:rPr>
  </w:style>
  <w:style w:type="character" w:styleId="Hipervnculo">
    <w:name w:val="Hyperlink"/>
    <w:basedOn w:val="Fuentedeprrafopredeter"/>
    <w:uiPriority w:val="99"/>
    <w:unhideWhenUsed/>
    <w:rsid w:val="007334E8"/>
    <w:rPr>
      <w:color w:val="0563C1" w:themeColor="hyperlink"/>
      <w:u w:val="single"/>
    </w:rPr>
  </w:style>
  <w:style w:type="character" w:customStyle="1" w:styleId="UnresolvedMention">
    <w:name w:val="Unresolved Mention"/>
    <w:basedOn w:val="Fuentedeprrafopredeter"/>
    <w:uiPriority w:val="99"/>
    <w:semiHidden/>
    <w:unhideWhenUsed/>
    <w:rsid w:val="007334E8"/>
    <w:rPr>
      <w:color w:val="605E5C"/>
      <w:shd w:val="clear" w:color="auto" w:fill="E1DFDD"/>
    </w:rPr>
  </w:style>
  <w:style w:type="paragraph" w:customStyle="1" w:styleId="Default">
    <w:name w:val="Default"/>
    <w:rsid w:val="001322C4"/>
    <w:pPr>
      <w:autoSpaceDE w:val="0"/>
      <w:autoSpaceDN w:val="0"/>
      <w:adjustRightInd w:val="0"/>
      <w:spacing w:after="0"/>
    </w:pPr>
    <w:rPr>
      <w:rFonts w:ascii="Times New Roman" w:hAnsi="Times New Roman" w:cs="Times New Roman"/>
      <w:color w:val="000000"/>
      <w:kern w:val="0"/>
      <w:sz w:val="24"/>
      <w:szCs w:val="24"/>
      <w14:ligatures w14:val="none"/>
    </w:rPr>
  </w:style>
  <w:style w:type="table" w:styleId="Tablaconcuadrcula">
    <w:name w:val="Table Grid"/>
    <w:basedOn w:val="Tablanormal"/>
    <w:uiPriority w:val="39"/>
    <w:rsid w:val="002774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3852">
      <w:bodyDiv w:val="1"/>
      <w:marLeft w:val="0"/>
      <w:marRight w:val="0"/>
      <w:marTop w:val="0"/>
      <w:marBottom w:val="0"/>
      <w:divBdr>
        <w:top w:val="none" w:sz="0" w:space="0" w:color="auto"/>
        <w:left w:val="none" w:sz="0" w:space="0" w:color="auto"/>
        <w:bottom w:val="none" w:sz="0" w:space="0" w:color="auto"/>
        <w:right w:val="none" w:sz="0" w:space="0" w:color="auto"/>
      </w:divBdr>
    </w:div>
    <w:div w:id="294071466">
      <w:bodyDiv w:val="1"/>
      <w:marLeft w:val="0"/>
      <w:marRight w:val="0"/>
      <w:marTop w:val="0"/>
      <w:marBottom w:val="0"/>
      <w:divBdr>
        <w:top w:val="none" w:sz="0" w:space="0" w:color="auto"/>
        <w:left w:val="none" w:sz="0" w:space="0" w:color="auto"/>
        <w:bottom w:val="none" w:sz="0" w:space="0" w:color="auto"/>
        <w:right w:val="none" w:sz="0" w:space="0" w:color="auto"/>
      </w:divBdr>
    </w:div>
    <w:div w:id="414673931">
      <w:bodyDiv w:val="1"/>
      <w:marLeft w:val="0"/>
      <w:marRight w:val="0"/>
      <w:marTop w:val="0"/>
      <w:marBottom w:val="0"/>
      <w:divBdr>
        <w:top w:val="none" w:sz="0" w:space="0" w:color="auto"/>
        <w:left w:val="none" w:sz="0" w:space="0" w:color="auto"/>
        <w:bottom w:val="none" w:sz="0" w:space="0" w:color="auto"/>
        <w:right w:val="none" w:sz="0" w:space="0" w:color="auto"/>
      </w:divBdr>
      <w:divsChild>
        <w:div w:id="1751997781">
          <w:marLeft w:val="0"/>
          <w:marRight w:val="0"/>
          <w:marTop w:val="0"/>
          <w:marBottom w:val="0"/>
          <w:divBdr>
            <w:top w:val="none" w:sz="0" w:space="0" w:color="auto"/>
            <w:left w:val="none" w:sz="0" w:space="0" w:color="auto"/>
            <w:bottom w:val="none" w:sz="0" w:space="0" w:color="auto"/>
            <w:right w:val="none" w:sz="0" w:space="0" w:color="auto"/>
          </w:divBdr>
        </w:div>
      </w:divsChild>
    </w:div>
    <w:div w:id="851186480">
      <w:bodyDiv w:val="1"/>
      <w:marLeft w:val="0"/>
      <w:marRight w:val="0"/>
      <w:marTop w:val="0"/>
      <w:marBottom w:val="0"/>
      <w:divBdr>
        <w:top w:val="none" w:sz="0" w:space="0" w:color="auto"/>
        <w:left w:val="none" w:sz="0" w:space="0" w:color="auto"/>
        <w:bottom w:val="none" w:sz="0" w:space="0" w:color="auto"/>
        <w:right w:val="none" w:sz="0" w:space="0" w:color="auto"/>
      </w:divBdr>
      <w:divsChild>
        <w:div w:id="1373967663">
          <w:marLeft w:val="0"/>
          <w:marRight w:val="0"/>
          <w:marTop w:val="0"/>
          <w:marBottom w:val="0"/>
          <w:divBdr>
            <w:top w:val="none" w:sz="0" w:space="0" w:color="auto"/>
            <w:left w:val="none" w:sz="0" w:space="0" w:color="auto"/>
            <w:bottom w:val="none" w:sz="0" w:space="0" w:color="auto"/>
            <w:right w:val="none" w:sz="0" w:space="0" w:color="auto"/>
          </w:divBdr>
        </w:div>
      </w:divsChild>
    </w:div>
    <w:div w:id="982663736">
      <w:bodyDiv w:val="1"/>
      <w:marLeft w:val="0"/>
      <w:marRight w:val="0"/>
      <w:marTop w:val="0"/>
      <w:marBottom w:val="0"/>
      <w:divBdr>
        <w:top w:val="none" w:sz="0" w:space="0" w:color="auto"/>
        <w:left w:val="none" w:sz="0" w:space="0" w:color="auto"/>
        <w:bottom w:val="none" w:sz="0" w:space="0" w:color="auto"/>
        <w:right w:val="none" w:sz="0" w:space="0" w:color="auto"/>
      </w:divBdr>
      <w:divsChild>
        <w:div w:id="932208218">
          <w:marLeft w:val="0"/>
          <w:marRight w:val="0"/>
          <w:marTop w:val="0"/>
          <w:marBottom w:val="0"/>
          <w:divBdr>
            <w:top w:val="none" w:sz="0" w:space="0" w:color="auto"/>
            <w:left w:val="none" w:sz="0" w:space="0" w:color="auto"/>
            <w:bottom w:val="none" w:sz="0" w:space="0" w:color="auto"/>
            <w:right w:val="none" w:sz="0" w:space="0" w:color="auto"/>
          </w:divBdr>
        </w:div>
      </w:divsChild>
    </w:div>
    <w:div w:id="1057360848">
      <w:bodyDiv w:val="1"/>
      <w:marLeft w:val="0"/>
      <w:marRight w:val="0"/>
      <w:marTop w:val="0"/>
      <w:marBottom w:val="0"/>
      <w:divBdr>
        <w:top w:val="none" w:sz="0" w:space="0" w:color="auto"/>
        <w:left w:val="none" w:sz="0" w:space="0" w:color="auto"/>
        <w:bottom w:val="none" w:sz="0" w:space="0" w:color="auto"/>
        <w:right w:val="none" w:sz="0" w:space="0" w:color="auto"/>
      </w:divBdr>
      <w:divsChild>
        <w:div w:id="739525882">
          <w:marLeft w:val="0"/>
          <w:marRight w:val="0"/>
          <w:marTop w:val="0"/>
          <w:marBottom w:val="0"/>
          <w:divBdr>
            <w:top w:val="none" w:sz="0" w:space="0" w:color="auto"/>
            <w:left w:val="none" w:sz="0" w:space="0" w:color="auto"/>
            <w:bottom w:val="none" w:sz="0" w:space="0" w:color="auto"/>
            <w:right w:val="none" w:sz="0" w:space="0" w:color="auto"/>
          </w:divBdr>
          <w:divsChild>
            <w:div w:id="283002459">
              <w:marLeft w:val="1875"/>
              <w:marRight w:val="0"/>
              <w:marTop w:val="0"/>
              <w:marBottom w:val="90"/>
              <w:divBdr>
                <w:top w:val="none" w:sz="0" w:space="0" w:color="auto"/>
                <w:left w:val="none" w:sz="0" w:space="0" w:color="auto"/>
                <w:bottom w:val="none" w:sz="0" w:space="0" w:color="auto"/>
                <w:right w:val="none" w:sz="0" w:space="0" w:color="auto"/>
              </w:divBdr>
            </w:div>
          </w:divsChild>
        </w:div>
      </w:divsChild>
    </w:div>
    <w:div w:id="1177426365">
      <w:bodyDiv w:val="1"/>
      <w:marLeft w:val="0"/>
      <w:marRight w:val="0"/>
      <w:marTop w:val="0"/>
      <w:marBottom w:val="0"/>
      <w:divBdr>
        <w:top w:val="none" w:sz="0" w:space="0" w:color="auto"/>
        <w:left w:val="none" w:sz="0" w:space="0" w:color="auto"/>
        <w:bottom w:val="none" w:sz="0" w:space="0" w:color="auto"/>
        <w:right w:val="none" w:sz="0" w:space="0" w:color="auto"/>
      </w:divBdr>
    </w:div>
    <w:div w:id="1301569326">
      <w:bodyDiv w:val="1"/>
      <w:marLeft w:val="0"/>
      <w:marRight w:val="0"/>
      <w:marTop w:val="0"/>
      <w:marBottom w:val="0"/>
      <w:divBdr>
        <w:top w:val="none" w:sz="0" w:space="0" w:color="auto"/>
        <w:left w:val="none" w:sz="0" w:space="0" w:color="auto"/>
        <w:bottom w:val="none" w:sz="0" w:space="0" w:color="auto"/>
        <w:right w:val="none" w:sz="0" w:space="0" w:color="auto"/>
      </w:divBdr>
      <w:divsChild>
        <w:div w:id="190017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rtellotto@fce.unrc.edu.ar" TargetMode="External"/><Relationship Id="rId3" Type="http://schemas.openxmlformats.org/officeDocument/2006/relationships/styles" Target="styles.xml"/><Relationship Id="rId7" Type="http://schemas.openxmlformats.org/officeDocument/2006/relationships/hyperlink" Target="mailto:mardila@fce.unrc.edu.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tissera@fce.unrc.edu.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A8C8-C8BC-449E-860A-6D7DBFDB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2938</Words>
  <Characters>16752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Ardila</dc:creator>
  <cp:lastModifiedBy>Gustavo SADER</cp:lastModifiedBy>
  <cp:revision>2</cp:revision>
  <dcterms:created xsi:type="dcterms:W3CDTF">2025-07-31T13:14:00Z</dcterms:created>
  <dcterms:modified xsi:type="dcterms:W3CDTF">2025-07-31T13:14:00Z</dcterms:modified>
</cp:coreProperties>
</file>