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7A34D" w14:textId="57E326EF" w:rsidR="009A7CC7" w:rsidRPr="006F5FA6" w:rsidRDefault="006F5FA6" w:rsidP="006F5FA6">
      <w:pPr>
        <w:pStyle w:val="02-AutoresCaptulo"/>
        <w:spacing w:line="360" w:lineRule="auto"/>
        <w:jc w:val="left"/>
        <w:rPr>
          <w:rFonts w:ascii="Times New Roman" w:hAnsi="Times New Roman" w:cs="Times New Roman"/>
          <w:b/>
          <w:sz w:val="22"/>
          <w:szCs w:val="22"/>
          <w:lang w:val="es-CO"/>
        </w:rPr>
      </w:pPr>
      <w:r w:rsidRPr="006F5FA6">
        <w:rPr>
          <w:rFonts w:ascii="Times New Roman" w:hAnsi="Times New Roman" w:cs="Times New Roman"/>
          <w:b/>
          <w:sz w:val="22"/>
          <w:szCs w:val="22"/>
          <w:lang w:val="es-CO"/>
        </w:rPr>
        <w:t xml:space="preserve">RETOS Y OPORTUNIDADES EN LA APLICACIÓN DE LAS NIGC1 Y NICG2 EN LAS FIRMAS CONTABLES Y DE AUDITORÍA </w:t>
      </w:r>
      <w:r w:rsidRPr="006F5FA6">
        <w:rPr>
          <w:rFonts w:ascii="Times New Roman" w:hAnsi="Times New Roman" w:cs="Times New Roman"/>
          <w:b/>
          <w:sz w:val="22"/>
          <w:szCs w:val="22"/>
          <w:lang w:val="es-ES"/>
        </w:rPr>
        <w:t>EN LOS MUNICIPIOS DE FACATATIVÁ Y FUSAGASUGÁ CUNDINAMARCA</w:t>
      </w:r>
      <w:r>
        <w:rPr>
          <w:rFonts w:ascii="Times New Roman" w:hAnsi="Times New Roman" w:cs="Times New Roman"/>
          <w:b/>
          <w:sz w:val="22"/>
          <w:szCs w:val="22"/>
          <w:lang w:val="es-ES"/>
        </w:rPr>
        <w:t>.</w:t>
      </w:r>
    </w:p>
    <w:p w14:paraId="5C807BF3" w14:textId="77777777" w:rsidR="006F5FA6" w:rsidRPr="00E8078E" w:rsidRDefault="006F5FA6" w:rsidP="006F5FA6">
      <w:pPr>
        <w:pStyle w:val="02-AutoresCaptulo"/>
        <w:tabs>
          <w:tab w:val="clear" w:pos="510"/>
          <w:tab w:val="clear" w:pos="1020"/>
        </w:tabs>
        <w:spacing w:after="0" w:line="360" w:lineRule="auto"/>
        <w:jc w:val="left"/>
        <w:rPr>
          <w:rFonts w:ascii="Times New Roman" w:hAnsi="Times New Roman" w:cs="Times New Roman"/>
          <w:b/>
          <w:i w:val="0"/>
          <w:color w:val="auto"/>
          <w:sz w:val="24"/>
          <w:szCs w:val="24"/>
          <w:lang w:val="es-ES"/>
        </w:rPr>
      </w:pPr>
      <w:r w:rsidRPr="00E8078E">
        <w:rPr>
          <w:rFonts w:ascii="Times New Roman" w:hAnsi="Times New Roman" w:cs="Times New Roman"/>
          <w:b/>
          <w:i w:val="0"/>
          <w:color w:val="auto"/>
          <w:sz w:val="24"/>
          <w:szCs w:val="24"/>
          <w:lang w:val="es-ES"/>
        </w:rPr>
        <w:t xml:space="preserve">Serrato Guana Andrés David </w:t>
      </w:r>
    </w:p>
    <w:p w14:paraId="4820131C" w14:textId="77777777" w:rsidR="006F5FA6" w:rsidRDefault="006F5FA6" w:rsidP="006F5FA6">
      <w:pPr>
        <w:pStyle w:val="10-TextoGeneral"/>
        <w:spacing w:before="0" w:after="0" w:line="360" w:lineRule="auto"/>
        <w:jc w:val="left"/>
        <w:rPr>
          <w:rFonts w:ascii="Times New Roman" w:hAnsi="Times New Roman" w:cs="Times New Roman"/>
          <w:spacing w:val="2"/>
          <w:sz w:val="24"/>
          <w:lang w:val="es-ES"/>
        </w:rPr>
      </w:pPr>
      <w:r>
        <w:rPr>
          <w:rFonts w:ascii="Times New Roman" w:hAnsi="Times New Roman" w:cs="Times New Roman"/>
          <w:spacing w:val="2"/>
          <w:sz w:val="24"/>
          <w:lang w:val="es-ES"/>
        </w:rPr>
        <w:t xml:space="preserve">Facultad de Ciencias administrativas, económicas y contables / </w:t>
      </w:r>
      <w:r w:rsidRPr="00E8078E">
        <w:rPr>
          <w:rFonts w:ascii="Times New Roman" w:hAnsi="Times New Roman" w:cs="Times New Roman"/>
          <w:spacing w:val="2"/>
          <w:sz w:val="24"/>
          <w:lang w:val="es-ES"/>
        </w:rPr>
        <w:t>Universidad de Cundinamarca (Colombia)</w:t>
      </w:r>
      <w:r>
        <w:rPr>
          <w:rFonts w:ascii="Times New Roman" w:hAnsi="Times New Roman" w:cs="Times New Roman"/>
          <w:spacing w:val="2"/>
          <w:sz w:val="24"/>
          <w:lang w:val="es-ES"/>
        </w:rPr>
        <w:t>.</w:t>
      </w:r>
    </w:p>
    <w:p w14:paraId="36751F5E" w14:textId="77777777" w:rsidR="006F5FA6" w:rsidRPr="00E8078E" w:rsidRDefault="006F5FA6" w:rsidP="006F5FA6">
      <w:pPr>
        <w:pStyle w:val="10-TextoGeneral"/>
        <w:spacing w:before="0" w:after="0" w:line="360" w:lineRule="auto"/>
        <w:jc w:val="left"/>
        <w:rPr>
          <w:rFonts w:ascii="Times New Roman" w:hAnsi="Times New Roman" w:cs="Times New Roman"/>
          <w:spacing w:val="2"/>
          <w:sz w:val="24"/>
          <w:lang w:val="es-ES"/>
        </w:rPr>
      </w:pPr>
    </w:p>
    <w:p w14:paraId="0DA06E88" w14:textId="26EB1EC9" w:rsidR="009A7CC7" w:rsidRPr="00E8078E" w:rsidRDefault="00E8078E" w:rsidP="00E8078E">
      <w:pPr>
        <w:pStyle w:val="10-TextoGeneral"/>
        <w:spacing w:before="0" w:after="0" w:line="360" w:lineRule="auto"/>
        <w:jc w:val="left"/>
        <w:rPr>
          <w:rFonts w:ascii="Times New Roman" w:hAnsi="Times New Roman" w:cs="Times New Roman"/>
          <w:b/>
          <w:iCs/>
          <w:color w:val="auto"/>
          <w:sz w:val="24"/>
          <w:lang w:val="es-ES"/>
        </w:rPr>
      </w:pPr>
      <w:r w:rsidRPr="00E8078E">
        <w:rPr>
          <w:rFonts w:ascii="Times New Roman" w:hAnsi="Times New Roman" w:cs="Times New Roman"/>
          <w:b/>
          <w:iCs/>
          <w:color w:val="auto"/>
          <w:sz w:val="24"/>
          <w:lang w:val="es-ES"/>
        </w:rPr>
        <w:t xml:space="preserve">Rincón Martínez </w:t>
      </w:r>
      <w:r w:rsidR="009A7CC7" w:rsidRPr="00E8078E">
        <w:rPr>
          <w:rFonts w:ascii="Times New Roman" w:hAnsi="Times New Roman" w:cs="Times New Roman"/>
          <w:b/>
          <w:iCs/>
          <w:color w:val="auto"/>
          <w:sz w:val="24"/>
          <w:lang w:val="es-ES"/>
        </w:rPr>
        <w:t xml:space="preserve">Jhonathan David </w:t>
      </w:r>
    </w:p>
    <w:p w14:paraId="5EBD1BAA" w14:textId="77777777" w:rsidR="00996DCF" w:rsidRPr="00E8078E" w:rsidRDefault="00E8078E" w:rsidP="00E8078E">
      <w:pPr>
        <w:pStyle w:val="10-TextoGeneral"/>
        <w:spacing w:before="0" w:after="0" w:line="360" w:lineRule="auto"/>
        <w:jc w:val="left"/>
        <w:rPr>
          <w:rFonts w:ascii="Times New Roman" w:hAnsi="Times New Roman" w:cs="Times New Roman"/>
          <w:spacing w:val="2"/>
          <w:sz w:val="24"/>
          <w:lang w:val="es-ES"/>
        </w:rPr>
      </w:pPr>
      <w:r>
        <w:rPr>
          <w:rFonts w:ascii="Times New Roman" w:hAnsi="Times New Roman" w:cs="Times New Roman"/>
          <w:spacing w:val="2"/>
          <w:sz w:val="24"/>
          <w:lang w:val="es-ES"/>
        </w:rPr>
        <w:t xml:space="preserve">Facultad de Ciencias administrativas, económicas y contables / </w:t>
      </w:r>
      <w:r w:rsidR="009A7CC7" w:rsidRPr="00E8078E">
        <w:rPr>
          <w:rFonts w:ascii="Times New Roman" w:hAnsi="Times New Roman" w:cs="Times New Roman"/>
          <w:spacing w:val="2"/>
          <w:sz w:val="24"/>
          <w:lang w:val="es-ES"/>
        </w:rPr>
        <w:t>Universidad de Cundinamarca (Colombia)</w:t>
      </w:r>
      <w:r>
        <w:rPr>
          <w:rFonts w:ascii="Times New Roman" w:hAnsi="Times New Roman" w:cs="Times New Roman"/>
          <w:spacing w:val="2"/>
          <w:sz w:val="24"/>
          <w:lang w:val="es-ES"/>
        </w:rPr>
        <w:t>.</w:t>
      </w:r>
    </w:p>
    <w:p w14:paraId="763C34BD" w14:textId="77777777" w:rsidR="006F5FA6" w:rsidRDefault="006F5FA6" w:rsidP="00E8078E">
      <w:pPr>
        <w:pStyle w:val="02-AutoresCaptulo"/>
        <w:tabs>
          <w:tab w:val="clear" w:pos="510"/>
          <w:tab w:val="clear" w:pos="1020"/>
        </w:tabs>
        <w:spacing w:after="0" w:line="360" w:lineRule="auto"/>
        <w:jc w:val="left"/>
        <w:rPr>
          <w:rFonts w:ascii="Times New Roman" w:hAnsi="Times New Roman" w:cs="Times New Roman"/>
          <w:b/>
          <w:i w:val="0"/>
          <w:color w:val="auto"/>
          <w:sz w:val="24"/>
          <w:szCs w:val="24"/>
          <w:lang w:val="es-ES"/>
        </w:rPr>
      </w:pPr>
    </w:p>
    <w:p w14:paraId="536B2F6F" w14:textId="4DB250CF" w:rsidR="00696028" w:rsidRPr="00E8078E" w:rsidRDefault="006F5FA6" w:rsidP="00E8078E">
      <w:pPr>
        <w:pStyle w:val="02-AutoresCaptulo"/>
        <w:tabs>
          <w:tab w:val="clear" w:pos="510"/>
          <w:tab w:val="clear" w:pos="1020"/>
        </w:tabs>
        <w:spacing w:after="0" w:line="360" w:lineRule="auto"/>
        <w:jc w:val="left"/>
        <w:rPr>
          <w:rFonts w:ascii="Times New Roman" w:hAnsi="Times New Roman" w:cs="Times New Roman"/>
          <w:b/>
          <w:i w:val="0"/>
          <w:color w:val="auto"/>
          <w:sz w:val="24"/>
          <w:szCs w:val="24"/>
          <w:lang w:val="es-ES"/>
        </w:rPr>
      </w:pPr>
      <w:r>
        <w:rPr>
          <w:rFonts w:ascii="Times New Roman" w:hAnsi="Times New Roman" w:cs="Times New Roman"/>
          <w:b/>
          <w:i w:val="0"/>
          <w:color w:val="auto"/>
          <w:sz w:val="24"/>
          <w:szCs w:val="24"/>
          <w:lang w:val="es-ES"/>
        </w:rPr>
        <w:t>Aguas Guerrero Edgar Enrique</w:t>
      </w:r>
    </w:p>
    <w:p w14:paraId="564B2039" w14:textId="77777777" w:rsidR="006F5FA6" w:rsidRPr="00E8078E" w:rsidRDefault="006F5FA6" w:rsidP="006F5FA6">
      <w:pPr>
        <w:pStyle w:val="10-TextoGeneral"/>
        <w:spacing w:before="0" w:after="0" w:line="360" w:lineRule="auto"/>
        <w:jc w:val="left"/>
        <w:rPr>
          <w:rFonts w:ascii="Times New Roman" w:hAnsi="Times New Roman" w:cs="Times New Roman"/>
          <w:spacing w:val="2"/>
          <w:sz w:val="24"/>
          <w:lang w:val="es-ES"/>
        </w:rPr>
      </w:pPr>
      <w:r>
        <w:rPr>
          <w:rFonts w:ascii="Times New Roman" w:hAnsi="Times New Roman" w:cs="Times New Roman"/>
          <w:spacing w:val="2"/>
          <w:sz w:val="24"/>
          <w:lang w:val="es-ES"/>
        </w:rPr>
        <w:t xml:space="preserve">Facultad de Ciencias administrativas, económicas y contables / </w:t>
      </w:r>
      <w:r w:rsidRPr="00E8078E">
        <w:rPr>
          <w:rFonts w:ascii="Times New Roman" w:hAnsi="Times New Roman" w:cs="Times New Roman"/>
          <w:spacing w:val="2"/>
          <w:sz w:val="24"/>
          <w:lang w:val="es-ES"/>
        </w:rPr>
        <w:t>Universidad de Cundinamarca (Colombia)</w:t>
      </w:r>
      <w:r>
        <w:rPr>
          <w:rFonts w:ascii="Times New Roman" w:hAnsi="Times New Roman" w:cs="Times New Roman"/>
          <w:spacing w:val="2"/>
          <w:sz w:val="24"/>
          <w:lang w:val="es-ES"/>
        </w:rPr>
        <w:t>.</w:t>
      </w:r>
    </w:p>
    <w:p w14:paraId="07738B47" w14:textId="77777777" w:rsidR="00E8078E" w:rsidRDefault="00E8078E" w:rsidP="00E8078E">
      <w:pPr>
        <w:spacing w:line="360" w:lineRule="auto"/>
        <w:rPr>
          <w:color w:val="000000"/>
          <w:spacing w:val="2"/>
          <w:lang w:val="es-CO"/>
        </w:rPr>
      </w:pPr>
    </w:p>
    <w:p w14:paraId="76B2DAE9" w14:textId="77777777" w:rsidR="00E8078E" w:rsidRPr="00E8078E" w:rsidRDefault="00E8078E" w:rsidP="00E8078E">
      <w:pPr>
        <w:spacing w:line="360" w:lineRule="auto"/>
        <w:rPr>
          <w:b/>
          <w:color w:val="000000"/>
          <w:spacing w:val="2"/>
          <w:lang w:val="es-CO"/>
        </w:rPr>
      </w:pPr>
      <w:r w:rsidRPr="00E8078E">
        <w:rPr>
          <w:b/>
          <w:color w:val="000000"/>
          <w:spacing w:val="2"/>
          <w:lang w:val="es-CO"/>
        </w:rPr>
        <w:t xml:space="preserve">Palabras Clave: </w:t>
      </w:r>
      <w:r w:rsidRPr="00E8078E">
        <w:rPr>
          <w:color w:val="000000"/>
          <w:spacing w:val="2"/>
          <w:lang w:val="es-CO"/>
        </w:rPr>
        <w:t>Aseguramiento de la información, contabilidad integral, desarrollo sostenible</w:t>
      </w:r>
    </w:p>
    <w:p w14:paraId="46851EB8" w14:textId="77777777" w:rsidR="0079745A" w:rsidRDefault="004005DC" w:rsidP="00E8078E">
      <w:pPr>
        <w:pStyle w:val="ttulo10"/>
        <w:spacing w:beforeLines="120" w:before="288" w:afterLines="240" w:after="576" w:line="360" w:lineRule="auto"/>
        <w:jc w:val="left"/>
        <w:rPr>
          <w:rFonts w:ascii="Times New Roman" w:hAnsi="Times New Roman" w:cs="Times New Roman"/>
          <w:spacing w:val="2"/>
          <w:sz w:val="24"/>
          <w:lang w:val="es-CO"/>
        </w:rPr>
      </w:pPr>
      <w:r w:rsidRPr="00E8078E">
        <w:rPr>
          <w:rFonts w:ascii="Times New Roman" w:hAnsi="Times New Roman" w:cs="Times New Roman"/>
          <w:spacing w:val="2"/>
          <w:sz w:val="24"/>
          <w:lang w:val="es-CO"/>
        </w:rPr>
        <w:t>1.</w:t>
      </w:r>
      <w:r w:rsidR="009A7CC7" w:rsidRPr="00E8078E">
        <w:rPr>
          <w:rFonts w:ascii="Times New Roman" w:hAnsi="Times New Roman" w:cs="Times New Roman"/>
          <w:spacing w:val="2"/>
          <w:sz w:val="24"/>
          <w:lang w:val="es-CO"/>
        </w:rPr>
        <w:t>Introducción</w:t>
      </w:r>
    </w:p>
    <w:p w14:paraId="504871D3" w14:textId="77777777" w:rsidR="00845677" w:rsidRDefault="00845677" w:rsidP="00845677">
      <w:pPr>
        <w:pStyle w:val="ttulo10"/>
        <w:spacing w:beforeLines="120" w:before="288" w:afterLines="240" w:after="576" w:line="360" w:lineRule="auto"/>
        <w:jc w:val="left"/>
        <w:rPr>
          <w:rFonts w:ascii="Times New Roman" w:hAnsi="Times New Roman" w:cs="Times New Roman"/>
          <w:b w:val="0"/>
          <w:bCs/>
          <w:color w:val="auto"/>
          <w:sz w:val="24"/>
          <w:lang w:val="es-CO"/>
        </w:rPr>
      </w:pPr>
      <w:r w:rsidRPr="00845677">
        <w:rPr>
          <w:rFonts w:ascii="Times New Roman" w:hAnsi="Times New Roman" w:cs="Times New Roman"/>
          <w:b w:val="0"/>
          <w:bCs/>
          <w:color w:val="auto"/>
          <w:sz w:val="24"/>
          <w:lang w:val="es-CO"/>
        </w:rPr>
        <w:t>Las firmas contables y de auditoría son organizaciones especializadas en la prestación de servicios profesionales relacionados con la contabilidad, auditoría y otros servicios financieros. Estas firmas juegan un papel fundamental en garantizar la transparencia y confiabilidad de la información financiera que las empresas, instituciones y gobiernos presentan a sus diferentes grupos de interés.</w:t>
      </w:r>
    </w:p>
    <w:p w14:paraId="68D21405" w14:textId="77777777" w:rsidR="00845677" w:rsidRDefault="00845677" w:rsidP="00845677">
      <w:pPr>
        <w:pStyle w:val="ttulo10"/>
        <w:spacing w:beforeLines="120" w:before="288" w:afterLines="240" w:after="576" w:line="360" w:lineRule="auto"/>
        <w:jc w:val="left"/>
        <w:rPr>
          <w:rFonts w:ascii="Times New Roman" w:hAnsi="Times New Roman" w:cs="Times New Roman"/>
          <w:b w:val="0"/>
          <w:bCs/>
          <w:color w:val="auto"/>
          <w:sz w:val="24"/>
          <w:lang w:val="es-CO"/>
        </w:rPr>
      </w:pPr>
      <w:r w:rsidRPr="00845677">
        <w:rPr>
          <w:rFonts w:ascii="Times New Roman" w:hAnsi="Times New Roman" w:cs="Times New Roman"/>
          <w:b w:val="0"/>
          <w:bCs/>
          <w:color w:val="auto"/>
          <w:sz w:val="24"/>
          <w:lang w:val="es-CO"/>
        </w:rPr>
        <w:t xml:space="preserve">Estas firmas tienen la responsabilidad de verificar la exactitud y conformidad de los estados financieros de una entidad, de acuerdo con los estándares contables y normativos establecidos. Su objetivo principal es certificar que los informes financieros </w:t>
      </w:r>
      <w:r w:rsidRPr="00845677">
        <w:rPr>
          <w:rFonts w:ascii="Times New Roman" w:hAnsi="Times New Roman" w:cs="Times New Roman"/>
          <w:b w:val="0"/>
          <w:bCs/>
          <w:color w:val="auto"/>
          <w:sz w:val="24"/>
          <w:lang w:val="es-CO"/>
        </w:rPr>
        <w:lastRenderedPageBreak/>
        <w:t>sean veraces y confiables, brindando así seguridad a los accionistas, inversionistas, entidades reguladoras y al público en general. Adicionalmente, proporcionan asesoría para mejorar los sistemas financieros y de control interno de las organizaciones.</w:t>
      </w:r>
    </w:p>
    <w:p w14:paraId="4E004CDE" w14:textId="5D32399C" w:rsidR="00845677" w:rsidRDefault="00845677" w:rsidP="00845677">
      <w:pPr>
        <w:pStyle w:val="ttulo10"/>
        <w:spacing w:beforeLines="120" w:before="288" w:afterLines="240" w:after="576" w:line="360" w:lineRule="auto"/>
        <w:jc w:val="left"/>
        <w:rPr>
          <w:rFonts w:ascii="Times New Roman" w:hAnsi="Times New Roman" w:cs="Times New Roman"/>
          <w:b w:val="0"/>
          <w:bCs/>
          <w:color w:val="auto"/>
          <w:sz w:val="24"/>
          <w:lang w:val="es-CO"/>
        </w:rPr>
      </w:pPr>
      <w:r w:rsidRPr="00845677">
        <w:rPr>
          <w:rFonts w:ascii="Times New Roman" w:hAnsi="Times New Roman" w:cs="Times New Roman"/>
          <w:b w:val="0"/>
          <w:bCs/>
          <w:color w:val="auto"/>
          <w:sz w:val="24"/>
          <w:lang w:val="es-CO"/>
        </w:rPr>
        <w:t>Según las estadísticas de la Dirección Administrativa Nacional de Estadística - DANE, en los años siguientes a la Pandemia en Colombia se obtuvieron más 860.000 empresas clasificadas como personas jurídicas de las cuales el 17,8% realizan actividades profesionales, científicas, técnicas y servicios administrativos, en donde clasifica la prestación de servicios contables y de auditoría. El Departamento de Cundinamarca es el cuarto a nivel nacional con un total de empresas que representan el 5,5%. Así mismo, la JCC registra un numero de más de 300.000 contadores activos en el país, en su mayoría ejercen como personas naturales un 85%, y el 15% son personas jurídicas, también la misma entidad reconoce que hay firmas contables creadas en cámara de comercio que aún no han cumplido con el registro formal.</w:t>
      </w:r>
    </w:p>
    <w:p w14:paraId="159F55B6" w14:textId="77777777" w:rsidR="00845677" w:rsidRPr="00845677" w:rsidRDefault="00845677" w:rsidP="00845677">
      <w:pPr>
        <w:autoSpaceDE w:val="0"/>
        <w:autoSpaceDN w:val="0"/>
        <w:adjustRightInd w:val="0"/>
        <w:spacing w:line="360" w:lineRule="auto"/>
        <w:rPr>
          <w:bCs/>
          <w:lang w:val="es-CO"/>
        </w:rPr>
      </w:pPr>
      <w:r w:rsidRPr="00845677">
        <w:rPr>
          <w:bCs/>
          <w:lang w:val="es-CO"/>
        </w:rPr>
        <w:t>Las Normas Internacionales de Gestión de Calidad NIGC 1 y NIGC 2 fueron diseñadas para fortalecer los sistemas de control de calidad en las firmas contables y de auditoría a nivel global. Sin embargo, la implementación de estas normas presenta retos significativos, especialmente en firmas pequeñas y medianas, donde los recursos limitados y la falta de capacitación especializada pueden dificultar su aplicación eficaz. Aunque grandes firmas multinacionales han logrado integrar estas normas con mayor facilidad, existe una brecha considerable en su adopción por parte de firmas locales en Colombia. Este fenómeno genera incertidumbre sobre la calidad y confiabilidad de los servicios contables y de auditoría en el país.</w:t>
      </w:r>
    </w:p>
    <w:p w14:paraId="384B3D1F" w14:textId="77777777" w:rsidR="00845677" w:rsidRDefault="00845677" w:rsidP="00845677">
      <w:pPr>
        <w:pStyle w:val="ttulo10"/>
        <w:spacing w:beforeLines="120" w:before="288" w:afterLines="240" w:after="576" w:line="360" w:lineRule="auto"/>
        <w:jc w:val="left"/>
        <w:rPr>
          <w:rFonts w:ascii="Times New Roman" w:hAnsi="Times New Roman" w:cs="Times New Roman"/>
          <w:b w:val="0"/>
          <w:bCs/>
          <w:color w:val="auto"/>
          <w:sz w:val="24"/>
          <w:lang w:val="es-CO"/>
        </w:rPr>
      </w:pPr>
      <w:r w:rsidRPr="00845677">
        <w:rPr>
          <w:rFonts w:ascii="Times New Roman" w:hAnsi="Times New Roman" w:cs="Times New Roman"/>
          <w:b w:val="0"/>
          <w:bCs/>
          <w:color w:val="auto"/>
          <w:sz w:val="24"/>
          <w:lang w:val="es-CO"/>
        </w:rPr>
        <w:t>Estas normas surgieron como una respuesta a la necesidad de fortalecer los sistemas de control de calidad dentro de las firmas de auditoría y contabilidad. Fueron desarrolladas por el Consejo de Normas Internacionales de Auditoría y Aseguramiento (IAASB), un organismo que busca mejorar la calidad y consistencia de las auditorías a nivel global, y en primera medida tuvieron una versión como Normas Internacionales de Control de la Calidad, pero que a partir del 2022 migraron como gestión de la calidad y en el año 2024 comenzó su aplicación en Colombia.</w:t>
      </w:r>
    </w:p>
    <w:p w14:paraId="18187F27" w14:textId="7FF58A19" w:rsidR="00845677" w:rsidRDefault="00845677" w:rsidP="00845677">
      <w:pPr>
        <w:pStyle w:val="ttulo10"/>
        <w:spacing w:beforeLines="120" w:before="288" w:afterLines="240" w:after="576" w:line="360" w:lineRule="auto"/>
        <w:jc w:val="left"/>
        <w:rPr>
          <w:rFonts w:ascii="Times New Roman" w:hAnsi="Times New Roman" w:cs="Times New Roman"/>
          <w:b w:val="0"/>
          <w:bCs/>
          <w:color w:val="auto"/>
          <w:sz w:val="24"/>
          <w:lang w:val="es-CO"/>
        </w:rPr>
      </w:pPr>
      <w:r w:rsidRPr="00845677">
        <w:rPr>
          <w:rFonts w:ascii="Times New Roman" w:hAnsi="Times New Roman" w:cs="Times New Roman"/>
          <w:b w:val="0"/>
          <w:bCs/>
          <w:color w:val="auto"/>
          <w:sz w:val="24"/>
          <w:lang w:val="es-CO"/>
        </w:rPr>
        <w:lastRenderedPageBreak/>
        <w:t>En el contexto colombiano desde el 2022 el Consejo Técnico de la Contaduría Pública – CTCP recomendó incorporar esta normatividad para la gestión de calidad en las firmas, proyectando su aplicación desde enero del 2024</w:t>
      </w:r>
      <w:r>
        <w:rPr>
          <w:rFonts w:ascii="Times New Roman" w:hAnsi="Times New Roman" w:cs="Times New Roman"/>
          <w:b w:val="0"/>
          <w:bCs/>
          <w:color w:val="auto"/>
          <w:sz w:val="24"/>
          <w:lang w:val="es-CO"/>
        </w:rPr>
        <w:t xml:space="preserve">. </w:t>
      </w:r>
      <w:r w:rsidRPr="00845677">
        <w:rPr>
          <w:rFonts w:ascii="Times New Roman" w:hAnsi="Times New Roman" w:cs="Times New Roman"/>
          <w:b w:val="0"/>
          <w:bCs/>
          <w:color w:val="auto"/>
          <w:sz w:val="24"/>
          <w:lang w:val="es-CO"/>
        </w:rPr>
        <w:t>De esta manera, las firmas y sociedades de contadores requieren aplicar esta norma porque emiten informes de auditoría que se usan para soportar informes de auditoría de grupos económicos, en donde los estados financieros ya están sujetos a estas normas.</w:t>
      </w:r>
    </w:p>
    <w:p w14:paraId="20B1252A" w14:textId="6029AA22" w:rsidR="00845677" w:rsidRPr="00845677" w:rsidRDefault="00845677" w:rsidP="00845677">
      <w:pPr>
        <w:pStyle w:val="ttulo10"/>
        <w:spacing w:beforeLines="120" w:before="288" w:afterLines="240" w:after="576" w:line="360" w:lineRule="auto"/>
        <w:jc w:val="left"/>
        <w:rPr>
          <w:rFonts w:ascii="Times New Roman" w:hAnsi="Times New Roman" w:cs="Times New Roman"/>
          <w:b w:val="0"/>
          <w:bCs/>
          <w:color w:val="auto"/>
          <w:sz w:val="24"/>
          <w:lang w:val="es-CO"/>
        </w:rPr>
      </w:pPr>
      <w:r>
        <w:rPr>
          <w:rFonts w:ascii="Times New Roman" w:hAnsi="Times New Roman" w:cs="Times New Roman"/>
          <w:b w:val="0"/>
          <w:bCs/>
          <w:color w:val="auto"/>
          <w:sz w:val="24"/>
          <w:lang w:val="es-CO"/>
        </w:rPr>
        <w:t>De esta manera la investigación</w:t>
      </w:r>
      <w:r w:rsidRPr="00845677">
        <w:rPr>
          <w:rFonts w:ascii="Times New Roman" w:hAnsi="Times New Roman" w:cs="Times New Roman"/>
          <w:b w:val="0"/>
          <w:bCs/>
          <w:color w:val="auto"/>
          <w:sz w:val="24"/>
          <w:lang w:val="es-CO"/>
        </w:rPr>
        <w:t xml:space="preserve"> se centra en los retos y oportunidades en la aplicación de las Normas Internacionales de Gestión de Calidad NIGC 1 y NIGC 2 en las firmas contables y de auditoría en el municipio de Facatativá. Se busca generar sinergias entre la universidad, las empresas y el Estado, contribuyendo a la mejora de la calidad y consistencia de los servicios contables. Se utilizará un enfoque cualitativo con métodos descriptivos y exploratorios, analizando documentos, grupos focales y entrevistas semiestructuradas</w:t>
      </w:r>
      <w:r>
        <w:rPr>
          <w:rFonts w:ascii="Times New Roman" w:hAnsi="Times New Roman" w:cs="Times New Roman"/>
          <w:b w:val="0"/>
          <w:bCs/>
          <w:color w:val="auto"/>
          <w:sz w:val="24"/>
          <w:lang w:val="es-CO"/>
        </w:rPr>
        <w:t>.</w:t>
      </w:r>
    </w:p>
    <w:p w14:paraId="5C5CD118" w14:textId="77777777" w:rsidR="00845677" w:rsidRPr="00845677" w:rsidRDefault="00845677" w:rsidP="00845677">
      <w:pPr>
        <w:pStyle w:val="ttulo10"/>
        <w:spacing w:beforeLines="120" w:before="288" w:afterLines="240" w:after="576" w:line="360" w:lineRule="auto"/>
        <w:jc w:val="left"/>
        <w:rPr>
          <w:rFonts w:ascii="Times New Roman" w:hAnsi="Times New Roman" w:cs="Times New Roman"/>
          <w:b w:val="0"/>
          <w:color w:val="auto"/>
          <w:sz w:val="24"/>
          <w:lang w:val="es-ES"/>
        </w:rPr>
      </w:pPr>
    </w:p>
    <w:p w14:paraId="0ACE796C" w14:textId="77777777" w:rsidR="004C4C64" w:rsidRPr="00E8078E" w:rsidRDefault="00E8078E" w:rsidP="00E8078E">
      <w:pPr>
        <w:pStyle w:val="Ttulo4"/>
        <w:numPr>
          <w:ilvl w:val="1"/>
          <w:numId w:val="37"/>
        </w:numPr>
        <w:spacing w:beforeLines="120" w:before="288" w:afterLines="240" w:after="576" w:line="360" w:lineRule="auto"/>
        <w:rPr>
          <w:rFonts w:ascii="Times New Roman" w:hAnsi="Times New Roman"/>
          <w:i w:val="0"/>
          <w:color w:val="000000" w:themeColor="text1"/>
          <w:lang w:val="en-GB"/>
        </w:rPr>
      </w:pPr>
      <w:r>
        <w:rPr>
          <w:rFonts w:ascii="Times New Roman" w:hAnsi="Times New Roman"/>
          <w:i w:val="0"/>
          <w:color w:val="000000" w:themeColor="text1"/>
          <w:lang w:val="en-GB"/>
        </w:rPr>
        <w:t>Marco conceptual</w:t>
      </w:r>
    </w:p>
    <w:p w14:paraId="520E72B8" w14:textId="77777777" w:rsidR="00845677" w:rsidRDefault="00845677" w:rsidP="00845677">
      <w:pPr>
        <w:spacing w:line="360" w:lineRule="auto"/>
      </w:pPr>
      <w:r>
        <w:t xml:space="preserve">Para hablar de “Calidad” hay que remontarnos al escenario de posguerra de la segunda guerra mundial, en donde el concepto se introdujo por el estadístico W.E, Deming y siendo Japón el país abanderado en incluirlos a través de la empresa </w:t>
      </w:r>
      <w:proofErr w:type="spellStart"/>
      <w:r>
        <w:t>Japanese</w:t>
      </w:r>
      <w:proofErr w:type="spellEnd"/>
      <w:r>
        <w:t xml:space="preserve"> </w:t>
      </w:r>
      <w:proofErr w:type="spellStart"/>
      <w:r>
        <w:t>Union</w:t>
      </w:r>
      <w:proofErr w:type="spellEnd"/>
      <w:r>
        <w:t xml:space="preserve"> of </w:t>
      </w:r>
      <w:proofErr w:type="spellStart"/>
      <w:r>
        <w:t>Scientists</w:t>
      </w:r>
      <w:proofErr w:type="spellEnd"/>
      <w:r>
        <w:t xml:space="preserve"> and </w:t>
      </w:r>
      <w:proofErr w:type="spellStart"/>
      <w:r>
        <w:t>Engineers</w:t>
      </w:r>
      <w:proofErr w:type="spellEnd"/>
      <w:r>
        <w:t xml:space="preserve"> – JUSE. El concepto y su implementación fue incorporado a través del tiempo en las demás latitudes a nivel mundial.</w:t>
      </w:r>
    </w:p>
    <w:p w14:paraId="0F53DC02" w14:textId="77777777" w:rsidR="00845677" w:rsidRDefault="00845677" w:rsidP="00845677">
      <w:pPr>
        <w:spacing w:line="360" w:lineRule="auto"/>
      </w:pPr>
    </w:p>
    <w:p w14:paraId="1F2BE011" w14:textId="77777777" w:rsidR="00845677" w:rsidRDefault="00845677" w:rsidP="00845677">
      <w:pPr>
        <w:spacing w:line="360" w:lineRule="auto"/>
      </w:pPr>
      <w:r>
        <w:t xml:space="preserve">Según la International </w:t>
      </w:r>
      <w:proofErr w:type="spellStart"/>
      <w:r>
        <w:t>Standardization</w:t>
      </w:r>
      <w:proofErr w:type="spellEnd"/>
      <w:r>
        <w:t xml:space="preserve"> </w:t>
      </w:r>
      <w:proofErr w:type="spellStart"/>
      <w:r>
        <w:t>Organization</w:t>
      </w:r>
      <w:proofErr w:type="spellEnd"/>
      <w:r>
        <w:t xml:space="preserve"> – ISO (2021), la calidad se describe como “la adaptación y conformidad de los requisitos que la propia norma y los clientes establecen. Desde otra perspectiva, la calidad es el escenario ideal o tal vez de perfección en los procesos, servicios y productos. Esta misma institución ha desarrollado tres conceptos fundamentales de la calidad, que seguidamente se relacionan.</w:t>
      </w:r>
    </w:p>
    <w:p w14:paraId="713FAD83" w14:textId="77777777" w:rsidR="00845677" w:rsidRDefault="00845677" w:rsidP="00845677">
      <w:pPr>
        <w:spacing w:line="360" w:lineRule="auto"/>
      </w:pPr>
    </w:p>
    <w:p w14:paraId="32F0636A" w14:textId="77777777" w:rsidR="00845677" w:rsidRDefault="00845677" w:rsidP="00845677">
      <w:pPr>
        <w:spacing w:line="360" w:lineRule="auto"/>
      </w:pPr>
      <w:r>
        <w:t>1.</w:t>
      </w:r>
      <w:r>
        <w:tab/>
        <w:t>Garantía de la calidad: Busca asegurar los aspectos estándares y requisitos de la calidad en las áreas de la organización.</w:t>
      </w:r>
    </w:p>
    <w:p w14:paraId="4B22B7D8" w14:textId="77777777" w:rsidR="00845677" w:rsidRDefault="00845677" w:rsidP="00845677">
      <w:pPr>
        <w:spacing w:line="360" w:lineRule="auto"/>
      </w:pPr>
      <w:r>
        <w:t>2.</w:t>
      </w:r>
      <w:r>
        <w:tab/>
        <w:t>Control de la calidad: Se realiza a través de inspecciones para verificar el cumplimiento de los estándares y requisitos de la calidad.</w:t>
      </w:r>
    </w:p>
    <w:p w14:paraId="78D18998" w14:textId="0DF3A73F" w:rsidR="009A7CC7" w:rsidRDefault="00845677" w:rsidP="00845677">
      <w:pPr>
        <w:spacing w:line="360" w:lineRule="auto"/>
      </w:pPr>
      <w:r>
        <w:t>3.</w:t>
      </w:r>
      <w:r>
        <w:tab/>
        <w:t>Gestión de la calidad: Demanda un compromiso y coordinación de actividades para que los procesos, áreas y servicios de la organización se desempeñen con calidad. Es la búsqueda permanente de la excelencia, para una mayor confiabilidad y percepción de la organización.</w:t>
      </w:r>
    </w:p>
    <w:p w14:paraId="61CEF253" w14:textId="77777777" w:rsidR="00845677" w:rsidRDefault="00845677" w:rsidP="00845677">
      <w:pPr>
        <w:spacing w:line="360" w:lineRule="auto"/>
      </w:pPr>
    </w:p>
    <w:p w14:paraId="75478AC5" w14:textId="77777777" w:rsidR="00845677" w:rsidRPr="00845677" w:rsidRDefault="00845677" w:rsidP="00845677">
      <w:pPr>
        <w:spacing w:line="360" w:lineRule="auto"/>
        <w:rPr>
          <w:lang w:val="es-CO"/>
        </w:rPr>
      </w:pPr>
      <w:r w:rsidRPr="00845677">
        <w:rPr>
          <w:lang w:val="es-CO"/>
        </w:rPr>
        <w:t xml:space="preserve">A partir de estos conceptos, giran en torno algunas teorías que refuerzan su relevancia en el contexto organizacional. Mencionando nuevamente a W. Edwards Deming que fue uno de los pioneros en gestión de la calidad, citado por Noguchi, J. (1995), su enfoque se basa en el Ciclo PDCA, un proceso continuo de mejora: planear, hacer, verificar y actuar. </w:t>
      </w:r>
    </w:p>
    <w:p w14:paraId="54A3A0B9" w14:textId="77777777" w:rsidR="00845677" w:rsidRPr="00845677" w:rsidRDefault="00845677" w:rsidP="00845677">
      <w:pPr>
        <w:spacing w:line="360" w:lineRule="auto"/>
        <w:rPr>
          <w:lang w:val="es-CO"/>
        </w:rPr>
      </w:pPr>
    </w:p>
    <w:p w14:paraId="2459CE79" w14:textId="77777777" w:rsidR="00845677" w:rsidRPr="00845677" w:rsidRDefault="00845677" w:rsidP="00845677">
      <w:pPr>
        <w:spacing w:line="360" w:lineRule="auto"/>
        <w:rPr>
          <w:lang w:val="es-CO"/>
        </w:rPr>
      </w:pPr>
      <w:r w:rsidRPr="00845677">
        <w:rPr>
          <w:lang w:val="es-CO"/>
        </w:rPr>
        <w:t>También están las propuestas de Juran, J. M. (1990), quien introdujo el concepto de “Trilogía de la calidad” que comprende la planeación de la calidad, identificando quienes son sus clientes y necesidades; el control de la calidad, evaluando si los resultados cumplen con las expectativas; y la mejora de la calidad, al implementar mejoras mediante proyectos controlados. Además, hizo énfasis en la importancia de la gestión en la calidad y consideraba que el 80% de los problemas de calidad se deben a la gestión, no a los empleados.</w:t>
      </w:r>
    </w:p>
    <w:p w14:paraId="2452B5B3" w14:textId="77777777" w:rsidR="00845677" w:rsidRPr="00845677" w:rsidRDefault="00845677" w:rsidP="00845677">
      <w:pPr>
        <w:spacing w:line="360" w:lineRule="auto"/>
        <w:rPr>
          <w:lang w:val="es-CO"/>
        </w:rPr>
      </w:pPr>
    </w:p>
    <w:p w14:paraId="14116148" w14:textId="77777777" w:rsidR="00845677" w:rsidRPr="00845677" w:rsidRDefault="00845677" w:rsidP="00845677">
      <w:pPr>
        <w:spacing w:line="360" w:lineRule="auto"/>
        <w:rPr>
          <w:lang w:val="es-CO"/>
        </w:rPr>
      </w:pPr>
      <w:r w:rsidRPr="00845677">
        <w:rPr>
          <w:lang w:val="es-CO"/>
        </w:rPr>
        <w:t xml:space="preserve">Por otro lado, y para mencionar un tercer aporte teórico de los muchos que se han propuesto, tenemos la teoría de Philip B. Crosby, quien es conocido por el concepto de “cero defectos”, definiendo como principios claves en la calidad, el cumplimiento de requisitos, la prevención para evitar defectos, los estándares de calidad y el costo de la calidad (Crosby, P. B. 1990). </w:t>
      </w:r>
    </w:p>
    <w:p w14:paraId="56EB429B" w14:textId="77777777" w:rsidR="00845677" w:rsidRDefault="00845677" w:rsidP="00845677">
      <w:pPr>
        <w:spacing w:line="360" w:lineRule="auto"/>
      </w:pPr>
    </w:p>
    <w:p w14:paraId="494A3E71" w14:textId="77777777" w:rsidR="00845677" w:rsidRPr="00845677" w:rsidRDefault="00845677" w:rsidP="00845677">
      <w:pPr>
        <w:spacing w:line="360" w:lineRule="auto"/>
        <w:rPr>
          <w:lang w:val="es-CO"/>
        </w:rPr>
      </w:pPr>
      <w:r w:rsidRPr="00845677">
        <w:rPr>
          <w:lang w:val="es-CO"/>
        </w:rPr>
        <w:t xml:space="preserve">Según la International Federation of Accountants - IFAC (2020), la calidad es un “conjunto de mecanismos internos que tiene una firma para verificar que sus trabajos </w:t>
      </w:r>
      <w:r w:rsidRPr="00845677">
        <w:rPr>
          <w:lang w:val="es-CO"/>
        </w:rPr>
        <w:lastRenderedPageBreak/>
        <w:t>profesionales cumplen con los estándares establecidos, tanto en aspectos técnicos como éticos, asegurando la confianza en los informes emitidos”.</w:t>
      </w:r>
    </w:p>
    <w:p w14:paraId="404A57A8" w14:textId="77777777" w:rsidR="00845677" w:rsidRPr="00845677" w:rsidRDefault="00845677" w:rsidP="00845677">
      <w:pPr>
        <w:spacing w:line="360" w:lineRule="auto"/>
        <w:rPr>
          <w:lang w:val="es-CO"/>
        </w:rPr>
      </w:pPr>
    </w:p>
    <w:p w14:paraId="7F11A35E" w14:textId="77777777" w:rsidR="00845677" w:rsidRPr="00845677" w:rsidRDefault="00845677" w:rsidP="00845677">
      <w:pPr>
        <w:spacing w:line="360" w:lineRule="auto"/>
        <w:rPr>
          <w:lang w:val="es-CO"/>
        </w:rPr>
      </w:pPr>
      <w:r w:rsidRPr="00845677">
        <w:rPr>
          <w:lang w:val="es-CO"/>
        </w:rPr>
        <w:t>La implementación de un control de calidad adecuado tiene un impacto directo en la confianza que depositan los usuarios en los informes financieros y en las decisiones basadas en estos informes. Un sistema de calidad efectivo minimiza el riesgo de errores materiales y aumenta la transparencia y responsabilidad en los servicios profesionales.</w:t>
      </w:r>
    </w:p>
    <w:p w14:paraId="1003A98E" w14:textId="77777777" w:rsidR="00845677" w:rsidRDefault="00845677" w:rsidP="00845677">
      <w:pPr>
        <w:spacing w:line="360" w:lineRule="auto"/>
        <w:rPr>
          <w:lang w:val="es-CO"/>
        </w:rPr>
      </w:pPr>
    </w:p>
    <w:p w14:paraId="6E0B8A19" w14:textId="1D52E40E" w:rsidR="00845677" w:rsidRPr="00845677" w:rsidRDefault="00845677" w:rsidP="00845677">
      <w:pPr>
        <w:spacing w:line="360" w:lineRule="auto"/>
        <w:rPr>
          <w:lang w:val="es-CO"/>
        </w:rPr>
      </w:pPr>
      <w:r w:rsidRPr="00845677">
        <w:rPr>
          <w:lang w:val="es-CO"/>
        </w:rPr>
        <w:t>En el contexto colombiano, la implementación de las NIGC 1 y NIGC 2 está en marcha, pero con algunos desafíos, especialmente para las pequeñas y medianas firmas. Las grandes firmas han avanzado significativamente, pero todavía hay brechas en capacitación, recursos y adopción general en el mercado local. Las autoridades siguen promoviendo la implementación y sensibilización a través de supervisión y capacitación.</w:t>
      </w:r>
    </w:p>
    <w:p w14:paraId="4BBDC7CF" w14:textId="77777777" w:rsidR="00845677" w:rsidRPr="00845677" w:rsidRDefault="00845677" w:rsidP="00845677">
      <w:pPr>
        <w:spacing w:line="360" w:lineRule="auto"/>
        <w:rPr>
          <w:lang w:val="es-CO"/>
        </w:rPr>
      </w:pPr>
    </w:p>
    <w:p w14:paraId="4AA72B3D" w14:textId="77777777" w:rsidR="00845677" w:rsidRPr="00845677" w:rsidRDefault="00845677" w:rsidP="00845677">
      <w:pPr>
        <w:spacing w:line="360" w:lineRule="auto"/>
        <w:rPr>
          <w:lang w:val="es-CO"/>
        </w:rPr>
      </w:pPr>
      <w:r w:rsidRPr="00845677">
        <w:rPr>
          <w:lang w:val="es-CO"/>
        </w:rPr>
        <w:t>A través de organismos como el Consejo Técnico de la Contaduría Pública - CTCP y la Superintendencia de Sociedades, ha promovido la adopción de estándares internacionales, incluyendo las NIGC 1 y NIGC 2. Estas normas fueron adoptadas como parte de un esfuerzo más amplio de convergencia hacia las Normas Internacionales de Información Financiera - NIIF y las Normas Internacionales de Auditoría - NIA, siguiendo las directrices del IAASB.</w:t>
      </w:r>
    </w:p>
    <w:p w14:paraId="0A32913D" w14:textId="77777777" w:rsidR="00845677" w:rsidRPr="00845677" w:rsidRDefault="00845677" w:rsidP="00845677">
      <w:pPr>
        <w:spacing w:line="360" w:lineRule="auto"/>
        <w:rPr>
          <w:lang w:val="es-CO"/>
        </w:rPr>
      </w:pPr>
    </w:p>
    <w:p w14:paraId="341CD803" w14:textId="77777777" w:rsidR="00845677" w:rsidRPr="00E8078E" w:rsidRDefault="00845677" w:rsidP="00845677">
      <w:pPr>
        <w:spacing w:line="360" w:lineRule="auto"/>
      </w:pPr>
    </w:p>
    <w:p w14:paraId="1998769F" w14:textId="77777777" w:rsidR="004C4C64" w:rsidRPr="00E8078E" w:rsidRDefault="004C4C64" w:rsidP="00E8078E">
      <w:pPr>
        <w:pStyle w:val="Ttulo4"/>
        <w:tabs>
          <w:tab w:val="left" w:pos="3871"/>
        </w:tabs>
        <w:spacing w:beforeLines="120" w:before="288" w:afterLines="240" w:after="576" w:line="360" w:lineRule="auto"/>
        <w:rPr>
          <w:rFonts w:ascii="Times New Roman" w:hAnsi="Times New Roman"/>
          <w:i w:val="0"/>
          <w:color w:val="000000" w:themeColor="text1"/>
          <w:lang w:val="la-Latn"/>
        </w:rPr>
      </w:pPr>
      <w:r w:rsidRPr="00E8078E">
        <w:rPr>
          <w:rFonts w:ascii="Times New Roman" w:hAnsi="Times New Roman"/>
          <w:i w:val="0"/>
          <w:color w:val="000000" w:themeColor="text1"/>
          <w:lang w:val="es-CO"/>
        </w:rPr>
        <w:t>1</w:t>
      </w:r>
      <w:r w:rsidRPr="00E8078E">
        <w:rPr>
          <w:rFonts w:ascii="Times New Roman" w:hAnsi="Times New Roman"/>
          <w:i w:val="0"/>
          <w:color w:val="000000" w:themeColor="text1"/>
          <w:lang w:val="la-Latn"/>
        </w:rPr>
        <w:t>.</w:t>
      </w:r>
      <w:r w:rsidR="008F00DF" w:rsidRPr="00E8078E">
        <w:rPr>
          <w:rFonts w:ascii="Times New Roman" w:hAnsi="Times New Roman"/>
          <w:i w:val="0"/>
          <w:color w:val="000000" w:themeColor="text1"/>
          <w:lang w:val="es-CO"/>
        </w:rPr>
        <w:t xml:space="preserve">2 </w:t>
      </w:r>
      <w:r w:rsidR="00E8078E" w:rsidRPr="00E8078E">
        <w:rPr>
          <w:rFonts w:ascii="Times New Roman" w:hAnsi="Times New Roman"/>
          <w:i w:val="0"/>
          <w:color w:val="000000" w:themeColor="text1"/>
        </w:rPr>
        <w:t>Investigaciones previas</w:t>
      </w:r>
      <w:r w:rsidRPr="00E8078E">
        <w:rPr>
          <w:rFonts w:ascii="Times New Roman" w:hAnsi="Times New Roman"/>
          <w:i w:val="0"/>
          <w:color w:val="000000" w:themeColor="text1"/>
          <w:lang w:val="la-Latn"/>
        </w:rPr>
        <w:tab/>
      </w:r>
    </w:p>
    <w:p w14:paraId="65661D90" w14:textId="77777777" w:rsidR="00845677" w:rsidRPr="00845677" w:rsidRDefault="00845677" w:rsidP="00845677">
      <w:pPr>
        <w:autoSpaceDE w:val="0"/>
        <w:autoSpaceDN w:val="0"/>
        <w:adjustRightInd w:val="0"/>
        <w:spacing w:line="360" w:lineRule="auto"/>
        <w:rPr>
          <w:lang w:val="es-CO"/>
        </w:rPr>
      </w:pPr>
      <w:r w:rsidRPr="00845677">
        <w:rPr>
          <w:lang w:val="es-CO"/>
        </w:rPr>
        <w:t xml:space="preserve">La calidad de la información financiera es esencial para generar confianza entre los stakeholders y facilitar decisiones estratégicas informadas. Según Rodríguez, J. C. F., &amp; Ríos, D. I. V. (2024), la implementación de herramientas como la matriz de valoración puede ayudar a definir criterios que aseguren la utilidad de la información financiera para usuarios externos, fortaleciendo así la credibilidad corporativa. Además, se destaca que los procesos de auditoría deben seguir normas internacionales, como las Normas </w:t>
      </w:r>
      <w:r w:rsidRPr="00845677">
        <w:rPr>
          <w:lang w:val="es-CO"/>
        </w:rPr>
        <w:lastRenderedPageBreak/>
        <w:t>Internacionales de Auditoría (NIA), para garantizar la efectividad en la detección y prevención de errores que afectan la calidad de la información financiera.</w:t>
      </w:r>
    </w:p>
    <w:p w14:paraId="198911AE" w14:textId="77777777" w:rsidR="00845677" w:rsidRPr="00845677" w:rsidRDefault="00845677" w:rsidP="00845677">
      <w:pPr>
        <w:autoSpaceDE w:val="0"/>
        <w:autoSpaceDN w:val="0"/>
        <w:adjustRightInd w:val="0"/>
        <w:spacing w:line="360" w:lineRule="auto"/>
        <w:rPr>
          <w:lang w:val="es-CO"/>
        </w:rPr>
      </w:pPr>
    </w:p>
    <w:p w14:paraId="3A77F70F" w14:textId="77777777" w:rsidR="00845677" w:rsidRPr="00845677" w:rsidRDefault="00845677" w:rsidP="00845677">
      <w:pPr>
        <w:autoSpaceDE w:val="0"/>
        <w:autoSpaceDN w:val="0"/>
        <w:adjustRightInd w:val="0"/>
        <w:spacing w:line="360" w:lineRule="auto"/>
        <w:rPr>
          <w:lang w:val="es-CO"/>
        </w:rPr>
      </w:pPr>
      <w:r w:rsidRPr="00845677">
        <w:rPr>
          <w:lang w:val="es-CO"/>
        </w:rPr>
        <w:t>Por otra parte, Elsayed et al. (2023), indican que la firma auditora tiene la responsabilidad de establecer políticas y procedimientos definidos para la valoración del riesgo de auditoría, evaluando su nivel de calidad. La gestión de riesgos es crucial en cada etapa del proceso de auditoría, y el auditor debe estar preparado para identificar y mitigar riesgos inherentes y de detección. Por ejemplo, el fraude es una de las principales amenazas a la calidad de la información financiera, y que las auditorías deben ser diseñadas para identificar puntos críticos y vulnerabilidades en los procesos contables. Syam et al. (2021), resaltan la importancia de que los auditores tengan un conocimiento profundo de la organización para gestionar estos riesgos de manera efectiva.</w:t>
      </w:r>
    </w:p>
    <w:p w14:paraId="14D02B7E" w14:textId="77777777" w:rsidR="00DF18C7" w:rsidRDefault="00DF18C7" w:rsidP="00E8078E">
      <w:pPr>
        <w:autoSpaceDE w:val="0"/>
        <w:autoSpaceDN w:val="0"/>
        <w:adjustRightInd w:val="0"/>
        <w:spacing w:line="360" w:lineRule="auto"/>
      </w:pPr>
    </w:p>
    <w:p w14:paraId="62B9EFD9" w14:textId="77777777" w:rsidR="009E55F7" w:rsidRPr="009E55F7" w:rsidRDefault="009E55F7" w:rsidP="009E55F7">
      <w:pPr>
        <w:autoSpaceDE w:val="0"/>
        <w:autoSpaceDN w:val="0"/>
        <w:adjustRightInd w:val="0"/>
        <w:spacing w:line="360" w:lineRule="auto"/>
        <w:rPr>
          <w:lang w:val="es-CO"/>
        </w:rPr>
      </w:pPr>
      <w:r w:rsidRPr="009E55F7">
        <w:rPr>
          <w:lang w:val="es-CO"/>
        </w:rPr>
        <w:t>Otras investigaciones hacen hincapié en el papel de la auditoria financiera, definida por el IASB (2020), como una actividad que tiene como objetivo evaluar y mejorar los procesos contables, financieros y administrativos de una organización. Gonzales Pallares, S. G et al. (2019), afirman que las auditorías son herramientas que permiten evaluar, retroalimentar y fortalecer el sistema de control interno de las organizaciones. Esto es fundamental para asegurar la calidad y la fiabilidad de la información financiera.</w:t>
      </w:r>
    </w:p>
    <w:p w14:paraId="12333F89" w14:textId="77777777" w:rsidR="009E55F7" w:rsidRPr="009E55F7" w:rsidRDefault="009E55F7" w:rsidP="009E55F7">
      <w:pPr>
        <w:autoSpaceDE w:val="0"/>
        <w:autoSpaceDN w:val="0"/>
        <w:adjustRightInd w:val="0"/>
        <w:spacing w:line="360" w:lineRule="auto"/>
        <w:rPr>
          <w:lang w:val="es-CO"/>
        </w:rPr>
      </w:pPr>
    </w:p>
    <w:p w14:paraId="53192D3B" w14:textId="77777777" w:rsidR="009E55F7" w:rsidRPr="009E55F7" w:rsidRDefault="009E55F7" w:rsidP="009E55F7">
      <w:pPr>
        <w:autoSpaceDE w:val="0"/>
        <w:autoSpaceDN w:val="0"/>
        <w:adjustRightInd w:val="0"/>
        <w:spacing w:line="360" w:lineRule="auto"/>
        <w:rPr>
          <w:lang w:val="es-CO"/>
        </w:rPr>
      </w:pPr>
      <w:r w:rsidRPr="009E55F7">
        <w:rPr>
          <w:lang w:val="es-CO"/>
        </w:rPr>
        <w:t>Por lo tanto, la auditoria financiera, es vista como un proceso integral que no solo verifica la exactitud de la información financiera, sino que también busca mejorar los sistemas y procesos dentro de la organización, asegurando así la calidad y la fiabilidad de la información presentada. Es un instrumento clave para el control, inspección y vigilancia de la organización, y su calidad es esencial para que los usuarios puedan formular conclusiones sobre el desempeño de la entidad, (Laverde Molina y Vera Álvarez, 2017).</w:t>
      </w:r>
    </w:p>
    <w:p w14:paraId="4D15E51C" w14:textId="77777777" w:rsidR="009E55F7" w:rsidRDefault="009E55F7" w:rsidP="00E8078E">
      <w:pPr>
        <w:autoSpaceDE w:val="0"/>
        <w:autoSpaceDN w:val="0"/>
        <w:adjustRightInd w:val="0"/>
        <w:spacing w:line="360" w:lineRule="auto"/>
      </w:pPr>
    </w:p>
    <w:p w14:paraId="14BAC4F4" w14:textId="2106EC86" w:rsidR="009E55F7" w:rsidRPr="009E55F7" w:rsidRDefault="009E55F7" w:rsidP="009E55F7">
      <w:pPr>
        <w:autoSpaceDE w:val="0"/>
        <w:autoSpaceDN w:val="0"/>
        <w:adjustRightInd w:val="0"/>
        <w:spacing w:line="360" w:lineRule="auto"/>
        <w:rPr>
          <w:lang w:val="es-CO"/>
        </w:rPr>
      </w:pPr>
      <w:r w:rsidRPr="009E55F7">
        <w:rPr>
          <w:lang w:val="es-CO"/>
        </w:rPr>
        <w:t xml:space="preserve">También, cabe mencionar el trabajo titulado “La gestión de la calidad y su incidencia en la auditoría financiera realizada por las firmas auditoras de Manabí” realizado en Ecuador y en donde identifican que hay un alto número de firmas que no aplican procedimientos para gestionar la calidad en el auditoría financiera, y para esto responde </w:t>
      </w:r>
      <w:r w:rsidRPr="009E55F7">
        <w:rPr>
          <w:lang w:val="es-CO"/>
        </w:rPr>
        <w:lastRenderedPageBreak/>
        <w:t>la NICG1,que demanda varios procedimientos que se deben gestionar para su proceso para lograr alcanzar u nivel óptimo y competitivo en la prestación del servicio (ANCHUNDIA, S. E. P., Malvares, M. C. R., &amp; Ceballos, S. P. 2021).</w:t>
      </w:r>
    </w:p>
    <w:p w14:paraId="5C226E73" w14:textId="77777777" w:rsidR="009E55F7" w:rsidRPr="009E55F7" w:rsidRDefault="009E55F7" w:rsidP="009E55F7">
      <w:pPr>
        <w:autoSpaceDE w:val="0"/>
        <w:autoSpaceDN w:val="0"/>
        <w:adjustRightInd w:val="0"/>
        <w:spacing w:line="360" w:lineRule="auto"/>
        <w:rPr>
          <w:lang w:val="es-CO"/>
        </w:rPr>
      </w:pPr>
    </w:p>
    <w:p w14:paraId="2FF41941" w14:textId="77777777" w:rsidR="009E55F7" w:rsidRPr="009E55F7" w:rsidRDefault="009E55F7" w:rsidP="009E55F7">
      <w:pPr>
        <w:autoSpaceDE w:val="0"/>
        <w:autoSpaceDN w:val="0"/>
        <w:adjustRightInd w:val="0"/>
        <w:spacing w:line="360" w:lineRule="auto"/>
        <w:rPr>
          <w:lang w:val="es-CO"/>
        </w:rPr>
      </w:pPr>
      <w:r w:rsidRPr="009E55F7">
        <w:rPr>
          <w:lang w:val="es-CO"/>
        </w:rPr>
        <w:t>En otras latitudes, como es el caso de Europa y de manera particular en España, los estudios se han enfocado en otras variables como la rotación de socios en las firmas de auditoría y su efecto en la calidad de la auditoria. Específicamente, se analiza si la rotación de socios por sí sola tiene efectos positivos en la calidad de la auditoría o si debe ser complementada por la rotación de firmas.</w:t>
      </w:r>
    </w:p>
    <w:p w14:paraId="4279A688" w14:textId="77777777" w:rsidR="009E55F7" w:rsidRPr="009E55F7" w:rsidRDefault="009E55F7" w:rsidP="009E55F7">
      <w:pPr>
        <w:autoSpaceDE w:val="0"/>
        <w:autoSpaceDN w:val="0"/>
        <w:adjustRightInd w:val="0"/>
        <w:spacing w:line="360" w:lineRule="auto"/>
        <w:rPr>
          <w:lang w:val="es-CO"/>
        </w:rPr>
      </w:pPr>
    </w:p>
    <w:p w14:paraId="419EEF86" w14:textId="7211EB4A" w:rsidR="009E55F7" w:rsidRDefault="009E55F7" w:rsidP="009E55F7">
      <w:pPr>
        <w:autoSpaceDE w:val="0"/>
        <w:autoSpaceDN w:val="0"/>
        <w:adjustRightInd w:val="0"/>
        <w:spacing w:line="360" w:lineRule="auto"/>
        <w:rPr>
          <w:lang w:val="es-CO"/>
        </w:rPr>
      </w:pPr>
      <w:r w:rsidRPr="009E55F7">
        <w:rPr>
          <w:lang w:val="es-CO"/>
        </w:rPr>
        <w:t>Gómez Aguilar, N, et al. (2017), concluyen en su trabajo investigativo concentrado en firmas grandes españolas de auditoría, que pesar de la implementación de medidas de rotación de socios y firmas de auditoría en el contexto del mercado español, no se ha encontrado evidencia concluyente que demuestre que estas prácticas mejoren significativamente la calidad de la auditoría</w:t>
      </w:r>
      <w:r>
        <w:rPr>
          <w:lang w:val="es-CO"/>
        </w:rPr>
        <w:t>.</w:t>
      </w:r>
    </w:p>
    <w:p w14:paraId="22CE5E24" w14:textId="77777777" w:rsidR="009E55F7" w:rsidRDefault="009E55F7" w:rsidP="009E55F7">
      <w:pPr>
        <w:autoSpaceDE w:val="0"/>
        <w:autoSpaceDN w:val="0"/>
        <w:adjustRightInd w:val="0"/>
        <w:spacing w:line="360" w:lineRule="auto"/>
        <w:rPr>
          <w:lang w:val="es-CO"/>
        </w:rPr>
      </w:pPr>
    </w:p>
    <w:p w14:paraId="0AB2A9D3" w14:textId="77777777" w:rsidR="009E55F7" w:rsidRPr="009E55F7" w:rsidRDefault="009E55F7" w:rsidP="009E55F7">
      <w:pPr>
        <w:autoSpaceDE w:val="0"/>
        <w:autoSpaceDN w:val="0"/>
        <w:adjustRightInd w:val="0"/>
        <w:spacing w:line="360" w:lineRule="auto"/>
        <w:rPr>
          <w:lang w:val="es-CO"/>
        </w:rPr>
      </w:pPr>
      <w:r w:rsidRPr="009E55F7">
        <w:rPr>
          <w:lang w:val="es-CO"/>
        </w:rPr>
        <w:t>Con respecto a Colombia, las investigaciones se han concentrado en el papel del contador y el auditor, así como la propuesta de diseños para los sistemas de gestión de calidad. Uno de estos trabajos es el de   Estos desafíos requieren un enfoque estratégico y un compromiso por parte de las firmas de auditoría para garantizar una implementación efectiva de las normas internacionales.</w:t>
      </w:r>
    </w:p>
    <w:p w14:paraId="0329C718" w14:textId="77777777" w:rsidR="009E55F7" w:rsidRPr="009E55F7" w:rsidRDefault="009E55F7" w:rsidP="009E55F7">
      <w:pPr>
        <w:autoSpaceDE w:val="0"/>
        <w:autoSpaceDN w:val="0"/>
        <w:adjustRightInd w:val="0"/>
        <w:spacing w:line="360" w:lineRule="auto"/>
        <w:rPr>
          <w:lang w:val="es-CO"/>
        </w:rPr>
      </w:pPr>
    </w:p>
    <w:p w14:paraId="75F9CDFB" w14:textId="21AC87AE" w:rsidR="009E55F7" w:rsidRPr="009E55F7" w:rsidRDefault="009E55F7" w:rsidP="009E55F7">
      <w:pPr>
        <w:autoSpaceDE w:val="0"/>
        <w:autoSpaceDN w:val="0"/>
        <w:adjustRightInd w:val="0"/>
        <w:spacing w:line="360" w:lineRule="auto"/>
        <w:rPr>
          <w:lang w:val="es-CO"/>
        </w:rPr>
      </w:pPr>
      <w:r w:rsidRPr="009E55F7">
        <w:rPr>
          <w:lang w:val="es-CO"/>
        </w:rPr>
        <w:t>En relación con la propuesta de diseños para la gestión de la calidad, se encuentra la propuesta desarrollada por Lozano Caicedo, A. T., &amp; Oyola, M. Y. (2023), en donde concluyen que “la base de esta implementación radica en la comprensión profunda de los Requisitos del NIGC y la evaluación interna de la firma. Además, hacen énfasis en el ámbito de actualización y formación continua, así como la comunicación transparente con los principales clientes y los entes reguladores apoya a fortalecer la confianza sobre las firmas.</w:t>
      </w:r>
    </w:p>
    <w:p w14:paraId="35F775A5" w14:textId="77777777" w:rsidR="00D00A24" w:rsidRPr="00E8078E" w:rsidRDefault="00D00A24" w:rsidP="00E8078E">
      <w:pPr>
        <w:autoSpaceDE w:val="0"/>
        <w:autoSpaceDN w:val="0"/>
        <w:adjustRightInd w:val="0"/>
        <w:spacing w:line="360" w:lineRule="auto"/>
        <w:rPr>
          <w:i/>
          <w:color w:val="0070C0"/>
          <w:lang w:val="fr-FR"/>
        </w:rPr>
      </w:pPr>
    </w:p>
    <w:p w14:paraId="7168FD2D" w14:textId="77777777" w:rsidR="00431288" w:rsidRPr="004F3E24" w:rsidRDefault="00E8078E" w:rsidP="004F3E24">
      <w:pPr>
        <w:pStyle w:val="Prrafodelista"/>
        <w:numPr>
          <w:ilvl w:val="0"/>
          <w:numId w:val="37"/>
        </w:numPr>
        <w:adjustRightInd w:val="0"/>
        <w:spacing w:line="360" w:lineRule="auto"/>
        <w:rPr>
          <w:rFonts w:ascii="Times New Roman" w:hAnsi="Times New Roman" w:cs="Times New Roman"/>
          <w:b/>
          <w:sz w:val="24"/>
          <w:szCs w:val="24"/>
          <w:lang w:val="es-CO"/>
        </w:rPr>
      </w:pPr>
      <w:r w:rsidRPr="004F3E24">
        <w:rPr>
          <w:rFonts w:ascii="Times New Roman" w:hAnsi="Times New Roman" w:cs="Times New Roman"/>
          <w:b/>
          <w:sz w:val="24"/>
          <w:szCs w:val="24"/>
          <w:lang w:val="es-CO"/>
        </w:rPr>
        <w:t>Metodo y Metodología</w:t>
      </w:r>
    </w:p>
    <w:p w14:paraId="63C59710" w14:textId="77777777" w:rsidR="00DF18C7" w:rsidRDefault="00DF18C7" w:rsidP="004F3E24">
      <w:pPr>
        <w:autoSpaceDE w:val="0"/>
        <w:autoSpaceDN w:val="0"/>
        <w:adjustRightInd w:val="0"/>
        <w:spacing w:line="360" w:lineRule="auto"/>
        <w:rPr>
          <w:lang w:val="es-ES_tradnl"/>
        </w:rPr>
      </w:pPr>
    </w:p>
    <w:p w14:paraId="3316C8A3" w14:textId="4554EC50" w:rsidR="000960A8" w:rsidRDefault="000960A8" w:rsidP="000960A8">
      <w:pPr>
        <w:autoSpaceDE w:val="0"/>
        <w:autoSpaceDN w:val="0"/>
        <w:adjustRightInd w:val="0"/>
        <w:spacing w:line="360" w:lineRule="auto"/>
        <w:rPr>
          <w:lang w:val="es-CO"/>
        </w:rPr>
      </w:pPr>
      <w:r w:rsidRPr="000960A8">
        <w:rPr>
          <w:lang w:val="es-CO"/>
        </w:rPr>
        <w:lastRenderedPageBreak/>
        <w:t xml:space="preserve">La investigación </w:t>
      </w:r>
      <w:r>
        <w:rPr>
          <w:lang w:val="es-CO"/>
        </w:rPr>
        <w:t>se ha desarrollado</w:t>
      </w:r>
      <w:r w:rsidRPr="000960A8">
        <w:rPr>
          <w:lang w:val="es-CO"/>
        </w:rPr>
        <w:t xml:space="preserve"> en los municipios de Facatativá y Fusagasugá. Se utiliz</w:t>
      </w:r>
      <w:r>
        <w:rPr>
          <w:lang w:val="es-CO"/>
        </w:rPr>
        <w:t>ó</w:t>
      </w:r>
      <w:r w:rsidRPr="000960A8">
        <w:rPr>
          <w:lang w:val="es-CO"/>
        </w:rPr>
        <w:t xml:space="preserve"> un enfoque cualitativo con un alcance descriptivo-exploratorio. La población objetivo </w:t>
      </w:r>
      <w:r>
        <w:rPr>
          <w:lang w:val="es-CO"/>
        </w:rPr>
        <w:t>fueron</w:t>
      </w:r>
      <w:r w:rsidRPr="000960A8">
        <w:rPr>
          <w:lang w:val="es-CO"/>
        </w:rPr>
        <w:t xml:space="preserve"> firmas contables y de auditoría ubicadas en los dos municipios, seleccionando una muestra no probabilística por conveniencia. Como técnicas de investigación se acude a la revisión documental de investigaciones previas y de </w:t>
      </w:r>
      <w:r>
        <w:rPr>
          <w:lang w:val="es-CO"/>
        </w:rPr>
        <w:t>los informes realizados por la Junta Central de Contadores en Colombia,</w:t>
      </w:r>
      <w:r w:rsidR="0059482A">
        <w:rPr>
          <w:lang w:val="es-CO"/>
        </w:rPr>
        <w:t xml:space="preserve"> (JCC)</w:t>
      </w:r>
      <w:r>
        <w:rPr>
          <w:lang w:val="es-CO"/>
        </w:rPr>
        <w:t xml:space="preserve"> sobre la calidad es las empresas prestadoras de servicios contables</w:t>
      </w:r>
      <w:r w:rsidRPr="000960A8">
        <w:rPr>
          <w:lang w:val="es-CO"/>
        </w:rPr>
        <w:t xml:space="preserve">. </w:t>
      </w:r>
    </w:p>
    <w:p w14:paraId="273017F1" w14:textId="77777777" w:rsidR="000960A8" w:rsidRDefault="000960A8" w:rsidP="000960A8">
      <w:pPr>
        <w:autoSpaceDE w:val="0"/>
        <w:autoSpaceDN w:val="0"/>
        <w:adjustRightInd w:val="0"/>
        <w:spacing w:line="360" w:lineRule="auto"/>
        <w:rPr>
          <w:lang w:val="es-CO"/>
        </w:rPr>
      </w:pPr>
    </w:p>
    <w:p w14:paraId="4BD50ABC" w14:textId="35DA5162" w:rsidR="000960A8" w:rsidRDefault="000960A8" w:rsidP="000960A8">
      <w:pPr>
        <w:autoSpaceDE w:val="0"/>
        <w:autoSpaceDN w:val="0"/>
        <w:adjustRightInd w:val="0"/>
        <w:spacing w:line="360" w:lineRule="auto"/>
        <w:rPr>
          <w:lang w:val="es-CO"/>
        </w:rPr>
      </w:pPr>
      <w:r w:rsidRPr="000960A8">
        <w:rPr>
          <w:lang w:val="es-CO"/>
        </w:rPr>
        <w:t xml:space="preserve">Se </w:t>
      </w:r>
      <w:r>
        <w:rPr>
          <w:lang w:val="es-CO"/>
        </w:rPr>
        <w:t xml:space="preserve">aplico </w:t>
      </w:r>
      <w:r w:rsidRPr="000960A8">
        <w:rPr>
          <w:lang w:val="es-CO"/>
        </w:rPr>
        <w:t>una entrevista semiestructurada a socios, auditores y personal clave de las firmas contables seleccionadas</w:t>
      </w:r>
      <w:r>
        <w:rPr>
          <w:lang w:val="es-CO"/>
        </w:rPr>
        <w:t>, así como a profesionales independientes, obteniendo una muestra no probabilística de 20 entrevistados. El diseño del instrumento estuvo enmarcado en 3 grandes categorías, 9 subcategorías con sus respectivos códigos</w:t>
      </w:r>
      <w:r w:rsidR="00C438B3">
        <w:rPr>
          <w:lang w:val="es-CO"/>
        </w:rPr>
        <w:t>. La dinámica del desarrollo de las entrevistas estuvo mediada por tecnología a través del uso de Microsoft Teams anclada la cuenta institucional de la Universidad de Cundinamarca, grabada y transcrita. Este proceso se hizo durante el primer semestre del 2025.</w:t>
      </w:r>
    </w:p>
    <w:p w14:paraId="0F6A3930" w14:textId="77777777" w:rsidR="00C438B3" w:rsidRPr="000960A8" w:rsidRDefault="00C438B3" w:rsidP="000960A8">
      <w:pPr>
        <w:autoSpaceDE w:val="0"/>
        <w:autoSpaceDN w:val="0"/>
        <w:adjustRightInd w:val="0"/>
        <w:spacing w:line="360" w:lineRule="auto"/>
        <w:rPr>
          <w:lang w:val="es-CO"/>
        </w:rPr>
      </w:pPr>
    </w:p>
    <w:p w14:paraId="5F6849EF" w14:textId="04AF2D93" w:rsidR="004F3E24" w:rsidRPr="00A5206A" w:rsidRDefault="00C438B3" w:rsidP="00A5206A">
      <w:pPr>
        <w:autoSpaceDE w:val="0"/>
        <w:autoSpaceDN w:val="0"/>
        <w:adjustRightInd w:val="0"/>
        <w:spacing w:line="360" w:lineRule="auto"/>
        <w:rPr>
          <w:lang w:val="es-ES_tradnl"/>
        </w:rPr>
      </w:pPr>
      <w:r>
        <w:rPr>
          <w:lang w:val="es-CO"/>
        </w:rPr>
        <w:t>E</w:t>
      </w:r>
      <w:r w:rsidR="000960A8" w:rsidRPr="000960A8">
        <w:rPr>
          <w:lang w:val="es-CO"/>
        </w:rPr>
        <w:t xml:space="preserve">l análisis de los datos </w:t>
      </w:r>
      <w:r>
        <w:rPr>
          <w:lang w:val="es-CO"/>
        </w:rPr>
        <w:t>se realizó</w:t>
      </w:r>
      <w:r w:rsidR="000960A8" w:rsidRPr="000960A8">
        <w:rPr>
          <w:lang w:val="es-CO"/>
        </w:rPr>
        <w:t xml:space="preserve">, codificando las entrevistas y los documentos obtenidos. Para asegurar la validez del estudio se </w:t>
      </w:r>
      <w:r>
        <w:rPr>
          <w:lang w:val="es-CO"/>
        </w:rPr>
        <w:t xml:space="preserve">acudió a </w:t>
      </w:r>
      <w:r w:rsidR="000960A8" w:rsidRPr="000960A8">
        <w:rPr>
          <w:lang w:val="es-CO"/>
        </w:rPr>
        <w:t>triangulación de fuentes y triangulación metodológica</w:t>
      </w:r>
      <w:r>
        <w:rPr>
          <w:lang w:val="es-CO"/>
        </w:rPr>
        <w:t>, para emitir las conclusiones.</w:t>
      </w:r>
    </w:p>
    <w:p w14:paraId="3EE937FB" w14:textId="77777777" w:rsidR="004F3E24" w:rsidRPr="00E8078E" w:rsidRDefault="004F3E24" w:rsidP="004F3E24">
      <w:pPr>
        <w:pStyle w:val="Ttulo2"/>
        <w:tabs>
          <w:tab w:val="left" w:pos="4055"/>
        </w:tabs>
        <w:spacing w:beforeLines="120" w:before="288" w:afterLines="240" w:after="576" w:line="360" w:lineRule="auto"/>
        <w:rPr>
          <w:rFonts w:ascii="Times New Roman" w:eastAsia="Palatino Linotype" w:hAnsi="Times New Roman"/>
          <w:bCs w:val="0"/>
          <w:i w:val="0"/>
          <w:iCs w:val="0"/>
          <w:sz w:val="24"/>
          <w:szCs w:val="24"/>
          <w:lang w:val="es-CO" w:eastAsia="en-US" w:bidi="en-US"/>
        </w:rPr>
      </w:pPr>
      <w:r w:rsidRPr="00E8078E">
        <w:rPr>
          <w:rFonts w:ascii="Times New Roman" w:eastAsia="Palatino Linotype" w:hAnsi="Times New Roman"/>
          <w:bCs w:val="0"/>
          <w:i w:val="0"/>
          <w:iCs w:val="0"/>
          <w:sz w:val="24"/>
          <w:szCs w:val="24"/>
          <w:lang w:val="es-CO" w:eastAsia="en-US" w:bidi="en-US"/>
        </w:rPr>
        <w:t>3. Resultados actuales</w:t>
      </w:r>
    </w:p>
    <w:p w14:paraId="06DD9B53" w14:textId="77777777" w:rsidR="0059482A" w:rsidRDefault="004F3E24" w:rsidP="0059482A">
      <w:pPr>
        <w:pStyle w:val="Ttulo3"/>
        <w:spacing w:line="360" w:lineRule="auto"/>
        <w:rPr>
          <w:rFonts w:ascii="Times New Roman" w:hAnsi="Times New Roman"/>
          <w:sz w:val="24"/>
          <w:szCs w:val="24"/>
        </w:rPr>
      </w:pPr>
      <w:r w:rsidRPr="004F3E24">
        <w:rPr>
          <w:rFonts w:ascii="Times New Roman" w:hAnsi="Times New Roman"/>
          <w:sz w:val="24"/>
          <w:szCs w:val="24"/>
        </w:rPr>
        <w:t xml:space="preserve">3.1 Revisión </w:t>
      </w:r>
      <w:r w:rsidR="0059482A">
        <w:rPr>
          <w:rFonts w:ascii="Times New Roman" w:hAnsi="Times New Roman"/>
          <w:sz w:val="24"/>
          <w:szCs w:val="24"/>
        </w:rPr>
        <w:t>Informes de la JCC</w:t>
      </w:r>
    </w:p>
    <w:p w14:paraId="7DE3724D" w14:textId="4FBC1BE6" w:rsidR="004F3E24" w:rsidRPr="00FA6EF8" w:rsidRDefault="00FA6EF8" w:rsidP="0059482A">
      <w:pPr>
        <w:pStyle w:val="Ttulo2"/>
        <w:spacing w:line="360" w:lineRule="auto"/>
        <w:rPr>
          <w:rFonts w:ascii="Times New Roman" w:hAnsi="Times New Roman"/>
          <w:b w:val="0"/>
          <w:bCs w:val="0"/>
          <w:i w:val="0"/>
          <w:iCs w:val="0"/>
          <w:sz w:val="24"/>
          <w:szCs w:val="24"/>
          <w:lang w:val="es-CO"/>
        </w:rPr>
      </w:pPr>
      <w:r w:rsidRPr="00FA6EF8">
        <w:rPr>
          <w:rFonts w:ascii="Times New Roman" w:hAnsi="Times New Roman"/>
          <w:b w:val="0"/>
          <w:bCs w:val="0"/>
          <w:i w:val="0"/>
          <w:iCs w:val="0"/>
          <w:sz w:val="24"/>
          <w:szCs w:val="24"/>
          <w:lang w:val="es-CO"/>
        </w:rPr>
        <w:t xml:space="preserve">En su actividad de inspección y vigilancia la JCC adscrita el Ministerio de Comercio, Industria y Turismo, publicó información estadística comparativa del 2021 y 2022 sobre lo concerniente a la NICC 1 antecesora de la NIGC1. Para 2022 se inspeccionaron 649 sociedades de contadores a lo largo y ancho del territorio nacional, de las cuales el 30,6% no tenía implementación de la norma de control de calidad y un 50,2% había implementado parcialmente dicha norma. En el caso del año 2021 la muestra fue de </w:t>
      </w:r>
      <w:r w:rsidRPr="00FA6EF8">
        <w:rPr>
          <w:rFonts w:ascii="Times New Roman" w:hAnsi="Times New Roman"/>
          <w:b w:val="0"/>
          <w:bCs w:val="0"/>
          <w:i w:val="0"/>
          <w:iCs w:val="0"/>
          <w:sz w:val="24"/>
          <w:szCs w:val="24"/>
          <w:lang w:val="es-CO"/>
        </w:rPr>
        <w:lastRenderedPageBreak/>
        <w:t xml:space="preserve">1336 sociedades, que con relación a la no implementación de la norma de control de calidad el porcentaje era del 23,5% y la implementación parcial del 51,4%. </w:t>
      </w:r>
    </w:p>
    <w:p w14:paraId="6C483E42" w14:textId="157196D9" w:rsidR="004F3E24" w:rsidRDefault="004F3E24" w:rsidP="004F3E24">
      <w:pPr>
        <w:pStyle w:val="Ttulo3"/>
        <w:spacing w:line="360" w:lineRule="auto"/>
        <w:rPr>
          <w:rFonts w:ascii="Times New Roman" w:hAnsi="Times New Roman"/>
          <w:sz w:val="24"/>
          <w:szCs w:val="24"/>
        </w:rPr>
      </w:pPr>
      <w:r w:rsidRPr="004F3E24">
        <w:rPr>
          <w:rFonts w:ascii="Times New Roman" w:hAnsi="Times New Roman"/>
          <w:sz w:val="24"/>
          <w:szCs w:val="24"/>
        </w:rPr>
        <w:t xml:space="preserve">3.2 </w:t>
      </w:r>
      <w:r w:rsidR="0059482A">
        <w:rPr>
          <w:rFonts w:ascii="Times New Roman" w:hAnsi="Times New Roman"/>
          <w:sz w:val="24"/>
          <w:szCs w:val="24"/>
        </w:rPr>
        <w:t>Entrevistas</w:t>
      </w:r>
    </w:p>
    <w:p w14:paraId="5F9C5B9F" w14:textId="48C73547" w:rsidR="00FA6EF8" w:rsidRPr="00FA6EF8" w:rsidRDefault="00FA6EF8" w:rsidP="00FA6EF8">
      <w:pPr>
        <w:rPr>
          <w:b/>
          <w:bCs/>
        </w:rPr>
      </w:pPr>
      <w:r w:rsidRPr="00FA6EF8">
        <w:rPr>
          <w:b/>
          <w:bCs/>
        </w:rPr>
        <w:t>Tabla 1.</w:t>
      </w:r>
    </w:p>
    <w:p w14:paraId="66F13225" w14:textId="77777777" w:rsidR="00FA6EF8" w:rsidRPr="00FA6EF8" w:rsidRDefault="00FA6EF8" w:rsidP="00FA6EF8">
      <w:pPr>
        <w:rPr>
          <w:b/>
          <w:bCs/>
        </w:rPr>
      </w:pPr>
    </w:p>
    <w:p w14:paraId="625BA8CE" w14:textId="4E20CBCF" w:rsidR="00FA6EF8" w:rsidRPr="00FA6EF8" w:rsidRDefault="00FA6EF8" w:rsidP="00FA6EF8">
      <w:pPr>
        <w:rPr>
          <w:i/>
          <w:iCs/>
        </w:rPr>
      </w:pPr>
      <w:r w:rsidRPr="00FA6EF8">
        <w:rPr>
          <w:i/>
          <w:iCs/>
        </w:rPr>
        <w:t>Resultados cualitativos en los dos municipios</w:t>
      </w:r>
    </w:p>
    <w:p w14:paraId="01D5FEDE" w14:textId="77777777" w:rsidR="00FA6EF8" w:rsidRPr="00FA6EF8" w:rsidRDefault="00FA6EF8" w:rsidP="00FA6EF8"/>
    <w:tbl>
      <w:tblPr>
        <w:tblStyle w:val="Tablaconcuadrcula"/>
        <w:tblW w:w="0" w:type="auto"/>
        <w:tblLook w:val="04A0" w:firstRow="1" w:lastRow="0" w:firstColumn="1" w:lastColumn="0" w:noHBand="0" w:noVBand="1"/>
      </w:tblPr>
      <w:tblGrid>
        <w:gridCol w:w="1869"/>
        <w:gridCol w:w="1971"/>
        <w:gridCol w:w="1798"/>
        <w:gridCol w:w="2857"/>
      </w:tblGrid>
      <w:tr w:rsidR="00FA6EF8" w:rsidRPr="00577975" w14:paraId="5606C56B" w14:textId="77777777" w:rsidTr="00FA6EF8">
        <w:tc>
          <w:tcPr>
            <w:tcW w:w="0" w:type="auto"/>
          </w:tcPr>
          <w:p w14:paraId="309853D3" w14:textId="77777777" w:rsidR="00FA6EF8" w:rsidRPr="00FA6EF8" w:rsidRDefault="00FA6EF8" w:rsidP="00BC217A">
            <w:pPr>
              <w:jc w:val="center"/>
              <w:rPr>
                <w:rFonts w:ascii="Times New Roman" w:hAnsi="Times New Roman"/>
                <w:b/>
                <w:bCs/>
              </w:rPr>
            </w:pPr>
            <w:r w:rsidRPr="00FA6EF8">
              <w:rPr>
                <w:rFonts w:ascii="Times New Roman" w:hAnsi="Times New Roman"/>
                <w:b/>
                <w:bCs/>
              </w:rPr>
              <w:t>Categoría de análisis</w:t>
            </w:r>
          </w:p>
        </w:tc>
        <w:tc>
          <w:tcPr>
            <w:tcW w:w="0" w:type="auto"/>
          </w:tcPr>
          <w:p w14:paraId="5ED487D1" w14:textId="77777777" w:rsidR="00FA6EF8" w:rsidRPr="00FA6EF8" w:rsidRDefault="00FA6EF8" w:rsidP="00BC217A">
            <w:pPr>
              <w:jc w:val="center"/>
              <w:rPr>
                <w:rFonts w:ascii="Times New Roman" w:hAnsi="Times New Roman"/>
                <w:b/>
                <w:bCs/>
              </w:rPr>
            </w:pPr>
            <w:r w:rsidRPr="00FA6EF8">
              <w:rPr>
                <w:rFonts w:ascii="Times New Roman" w:hAnsi="Times New Roman"/>
                <w:b/>
                <w:bCs/>
              </w:rPr>
              <w:t>Subcategoría</w:t>
            </w:r>
          </w:p>
        </w:tc>
        <w:tc>
          <w:tcPr>
            <w:tcW w:w="0" w:type="auto"/>
          </w:tcPr>
          <w:p w14:paraId="1A6B3651" w14:textId="77777777" w:rsidR="00FA6EF8" w:rsidRPr="00FA6EF8" w:rsidRDefault="00FA6EF8" w:rsidP="00BC217A">
            <w:pPr>
              <w:jc w:val="center"/>
              <w:rPr>
                <w:rFonts w:ascii="Times New Roman" w:hAnsi="Times New Roman"/>
                <w:b/>
                <w:bCs/>
              </w:rPr>
            </w:pPr>
            <w:r w:rsidRPr="00FA6EF8">
              <w:rPr>
                <w:rFonts w:ascii="Times New Roman" w:hAnsi="Times New Roman"/>
                <w:b/>
                <w:bCs/>
              </w:rPr>
              <w:t>Código</w:t>
            </w:r>
          </w:p>
        </w:tc>
        <w:tc>
          <w:tcPr>
            <w:tcW w:w="0" w:type="auto"/>
          </w:tcPr>
          <w:p w14:paraId="1E0F8FA7" w14:textId="77777777" w:rsidR="00FA6EF8" w:rsidRPr="00FA6EF8" w:rsidRDefault="00FA6EF8" w:rsidP="00BC217A">
            <w:pPr>
              <w:jc w:val="center"/>
              <w:rPr>
                <w:rFonts w:ascii="Times New Roman" w:hAnsi="Times New Roman"/>
                <w:b/>
                <w:bCs/>
              </w:rPr>
            </w:pPr>
            <w:r w:rsidRPr="00FA6EF8">
              <w:rPr>
                <w:rFonts w:ascii="Times New Roman" w:hAnsi="Times New Roman"/>
                <w:b/>
                <w:bCs/>
              </w:rPr>
              <w:t>Observaciones analíticas</w:t>
            </w:r>
          </w:p>
        </w:tc>
      </w:tr>
      <w:tr w:rsidR="00FA6EF8" w:rsidRPr="000C32E4" w14:paraId="1AE59D63" w14:textId="77777777" w:rsidTr="00FA6EF8">
        <w:tc>
          <w:tcPr>
            <w:tcW w:w="0" w:type="auto"/>
            <w:vMerge w:val="restart"/>
          </w:tcPr>
          <w:p w14:paraId="5CD08C36" w14:textId="77777777" w:rsidR="00FA6EF8" w:rsidRPr="00FA6EF8" w:rsidRDefault="00FA6EF8" w:rsidP="00BC217A">
            <w:pPr>
              <w:jc w:val="center"/>
              <w:rPr>
                <w:rFonts w:ascii="Times New Roman" w:hAnsi="Times New Roman"/>
                <w:lang w:val="es-CO"/>
              </w:rPr>
            </w:pPr>
          </w:p>
          <w:p w14:paraId="479FD480" w14:textId="77777777" w:rsidR="00FA6EF8" w:rsidRPr="00FA6EF8" w:rsidRDefault="00FA6EF8" w:rsidP="00BC217A">
            <w:pPr>
              <w:jc w:val="center"/>
              <w:rPr>
                <w:rFonts w:ascii="Times New Roman" w:hAnsi="Times New Roman"/>
                <w:lang w:val="es-CO"/>
              </w:rPr>
            </w:pPr>
          </w:p>
          <w:p w14:paraId="59A80705" w14:textId="77777777" w:rsidR="00FA6EF8" w:rsidRPr="00FA6EF8" w:rsidRDefault="00FA6EF8" w:rsidP="00BC217A">
            <w:pPr>
              <w:jc w:val="center"/>
              <w:rPr>
                <w:rFonts w:ascii="Times New Roman" w:hAnsi="Times New Roman"/>
                <w:lang w:val="es-CO"/>
              </w:rPr>
            </w:pPr>
          </w:p>
          <w:p w14:paraId="1E222076" w14:textId="77777777" w:rsidR="00FA6EF8" w:rsidRPr="00FA6EF8" w:rsidRDefault="00FA6EF8" w:rsidP="00BC217A">
            <w:pPr>
              <w:jc w:val="center"/>
              <w:rPr>
                <w:rFonts w:ascii="Times New Roman" w:hAnsi="Times New Roman"/>
                <w:lang w:val="es-CO"/>
              </w:rPr>
            </w:pPr>
          </w:p>
          <w:p w14:paraId="1E4419F3" w14:textId="77777777" w:rsidR="00FA6EF8" w:rsidRPr="00FA6EF8" w:rsidRDefault="00FA6EF8" w:rsidP="00BC217A">
            <w:pPr>
              <w:jc w:val="center"/>
              <w:rPr>
                <w:rFonts w:ascii="Times New Roman" w:hAnsi="Times New Roman"/>
                <w:lang w:val="es-CO"/>
              </w:rPr>
            </w:pPr>
            <w:r w:rsidRPr="00FA6EF8">
              <w:rPr>
                <w:rFonts w:ascii="Times New Roman" w:hAnsi="Times New Roman"/>
                <w:lang w:val="es-CO"/>
              </w:rPr>
              <w:t>Comprensión conceptual de la calidad en auditoria</w:t>
            </w:r>
          </w:p>
          <w:p w14:paraId="35A432E7" w14:textId="77777777" w:rsidR="00FA6EF8" w:rsidRPr="00FA6EF8" w:rsidRDefault="00FA6EF8" w:rsidP="00BC217A">
            <w:pPr>
              <w:rPr>
                <w:rFonts w:ascii="Times New Roman" w:hAnsi="Times New Roman"/>
                <w:lang w:val="es-CO"/>
              </w:rPr>
            </w:pPr>
          </w:p>
        </w:tc>
        <w:tc>
          <w:tcPr>
            <w:tcW w:w="0" w:type="auto"/>
          </w:tcPr>
          <w:p w14:paraId="7741A786" w14:textId="77777777" w:rsidR="00FA6EF8" w:rsidRPr="00FA6EF8" w:rsidRDefault="00FA6EF8" w:rsidP="00BC217A">
            <w:pPr>
              <w:rPr>
                <w:rFonts w:ascii="Times New Roman" w:hAnsi="Times New Roman"/>
                <w:lang w:val="es-CO"/>
              </w:rPr>
            </w:pPr>
            <w:r w:rsidRPr="00FA6EF8">
              <w:rPr>
                <w:rFonts w:ascii="Times New Roman" w:hAnsi="Times New Roman"/>
                <w:lang w:val="es-CO"/>
              </w:rPr>
              <w:t>Concepciones sobre control de calidad</w:t>
            </w:r>
          </w:p>
        </w:tc>
        <w:tc>
          <w:tcPr>
            <w:tcW w:w="0" w:type="auto"/>
          </w:tcPr>
          <w:p w14:paraId="2CC4B731" w14:textId="77777777" w:rsidR="00FA6EF8" w:rsidRPr="00FA6EF8" w:rsidRDefault="00FA6EF8" w:rsidP="00BC217A">
            <w:pPr>
              <w:rPr>
                <w:rFonts w:ascii="Times New Roman" w:hAnsi="Times New Roman"/>
              </w:rPr>
            </w:pPr>
            <w:r w:rsidRPr="00FA6EF8">
              <w:rPr>
                <w:rFonts w:ascii="Times New Roman" w:hAnsi="Times New Roman"/>
              </w:rPr>
              <w:t>Control reactivo tradicional</w:t>
            </w:r>
          </w:p>
        </w:tc>
        <w:tc>
          <w:tcPr>
            <w:tcW w:w="0" w:type="auto"/>
          </w:tcPr>
          <w:p w14:paraId="11B4A1DA" w14:textId="77777777" w:rsidR="00FA6EF8" w:rsidRPr="00FA6EF8" w:rsidRDefault="00FA6EF8" w:rsidP="00BC217A">
            <w:pPr>
              <w:rPr>
                <w:rFonts w:ascii="Times New Roman" w:eastAsia="Times New Roman" w:hAnsi="Times New Roman"/>
                <w:lang w:val="es-CO" w:eastAsia="es-ES_tradnl"/>
              </w:rPr>
            </w:pPr>
            <w:r w:rsidRPr="00FA6EF8">
              <w:rPr>
                <w:rFonts w:ascii="Times New Roman" w:eastAsia="Times New Roman" w:hAnsi="Times New Roman"/>
                <w:lang w:val="es-CO" w:eastAsia="es-ES_tradnl"/>
              </w:rPr>
              <w:t>El enfoque presentado evidencia un sistema de aseguramiento de calidad consolidado, fundamentado en un marco normativo y procedimental que optimiza la gestión del riesgo y la conformidad regulatoria. No obstante, se identifica la oportunidad de implementar estrategias de mejora continua mediante mecanismos de control interno más adaptativos y eficientes, fomentando una auditoría basada en el análisis de desempeño y la optimización de procesos operativos dentro de la entidad.</w:t>
            </w:r>
          </w:p>
          <w:p w14:paraId="59B1F3DF" w14:textId="77777777" w:rsidR="00FA6EF8" w:rsidRPr="00FA6EF8" w:rsidRDefault="00FA6EF8" w:rsidP="00BC217A">
            <w:pPr>
              <w:rPr>
                <w:rFonts w:ascii="Times New Roman" w:hAnsi="Times New Roman"/>
                <w:lang w:val="es-CO"/>
              </w:rPr>
            </w:pPr>
          </w:p>
        </w:tc>
      </w:tr>
      <w:tr w:rsidR="00FA6EF8" w:rsidRPr="000C32E4" w14:paraId="3264C4E2" w14:textId="77777777" w:rsidTr="00FA6EF8">
        <w:tc>
          <w:tcPr>
            <w:tcW w:w="0" w:type="auto"/>
            <w:vMerge/>
          </w:tcPr>
          <w:p w14:paraId="75D39D9A" w14:textId="77777777" w:rsidR="00FA6EF8" w:rsidRPr="00FA6EF8" w:rsidRDefault="00FA6EF8" w:rsidP="00BC217A">
            <w:pPr>
              <w:rPr>
                <w:rFonts w:ascii="Times New Roman" w:hAnsi="Times New Roman"/>
                <w:lang w:val="es-CO"/>
              </w:rPr>
            </w:pPr>
          </w:p>
        </w:tc>
        <w:tc>
          <w:tcPr>
            <w:tcW w:w="0" w:type="auto"/>
          </w:tcPr>
          <w:p w14:paraId="52521774" w14:textId="77777777" w:rsidR="00FA6EF8" w:rsidRPr="00FA6EF8" w:rsidRDefault="00FA6EF8" w:rsidP="00BC217A">
            <w:pPr>
              <w:rPr>
                <w:rFonts w:ascii="Times New Roman" w:hAnsi="Times New Roman"/>
                <w:lang w:val="es-CO"/>
              </w:rPr>
            </w:pPr>
            <w:r w:rsidRPr="00FA6EF8">
              <w:rPr>
                <w:rFonts w:ascii="Times New Roman" w:hAnsi="Times New Roman"/>
                <w:lang w:val="es-CO"/>
              </w:rPr>
              <w:t>Gestión de calidad según NIGC</w:t>
            </w:r>
          </w:p>
        </w:tc>
        <w:tc>
          <w:tcPr>
            <w:tcW w:w="0" w:type="auto"/>
          </w:tcPr>
          <w:p w14:paraId="325A9662" w14:textId="77777777" w:rsidR="00FA6EF8" w:rsidRPr="00FA6EF8" w:rsidRDefault="00FA6EF8" w:rsidP="00BC217A">
            <w:pPr>
              <w:rPr>
                <w:rFonts w:ascii="Times New Roman" w:hAnsi="Times New Roman"/>
                <w:lang w:val="es-CO"/>
              </w:rPr>
            </w:pPr>
            <w:r w:rsidRPr="00FA6EF8">
              <w:rPr>
                <w:rFonts w:ascii="Times New Roman" w:hAnsi="Times New Roman"/>
                <w:lang w:val="es-CO"/>
              </w:rPr>
              <w:t>Gestión proactiva basada en riesgos</w:t>
            </w:r>
          </w:p>
        </w:tc>
        <w:tc>
          <w:tcPr>
            <w:tcW w:w="0" w:type="auto"/>
          </w:tcPr>
          <w:p w14:paraId="5847EDE4" w14:textId="77777777" w:rsidR="00FA6EF8" w:rsidRPr="00FA6EF8" w:rsidRDefault="00FA6EF8" w:rsidP="00BC217A">
            <w:pPr>
              <w:rPr>
                <w:rFonts w:ascii="Times New Roman" w:hAnsi="Times New Roman"/>
                <w:lang w:val="es-CO"/>
              </w:rPr>
            </w:pPr>
            <w:r w:rsidRPr="00FA6EF8">
              <w:rPr>
                <w:rFonts w:ascii="Times New Roman" w:hAnsi="Times New Roman"/>
                <w:lang w:val="es-CO"/>
              </w:rPr>
              <w:t xml:space="preserve">La gestión proactiva basada en riesgos, según los principios de la NIGC, representa una evolución en la comprensión de la calidad en auditoría. Este enfoque no solo asegura el cumplimiento normativo, sino que también fortalece la cultura organizacional y la capacidad de adaptación ante cambios del entorno. La planificación estratégica y la evaluación continua permiten una </w:t>
            </w:r>
            <w:r w:rsidRPr="00FA6EF8">
              <w:rPr>
                <w:rFonts w:ascii="Times New Roman" w:hAnsi="Times New Roman"/>
                <w:lang w:val="es-CO"/>
              </w:rPr>
              <w:lastRenderedPageBreak/>
              <w:t>auditoría más eficiente y orientada a la generación de valor agregado. Al priorizar la mejora continua y la satisfacción del cliente, este modelo de gestión se convierte en un pilar fundamental para la sostenibilidad y competitividad de la firma a largo plazo.</w:t>
            </w:r>
          </w:p>
          <w:p w14:paraId="5A7E17D2" w14:textId="77777777" w:rsidR="00FA6EF8" w:rsidRPr="00FA6EF8" w:rsidRDefault="00FA6EF8" w:rsidP="00BC217A">
            <w:pPr>
              <w:rPr>
                <w:rFonts w:ascii="Times New Roman" w:hAnsi="Times New Roman"/>
                <w:lang w:val="es-CO"/>
              </w:rPr>
            </w:pPr>
          </w:p>
        </w:tc>
      </w:tr>
      <w:tr w:rsidR="00FA6EF8" w:rsidRPr="00282144" w14:paraId="0B29B16F" w14:textId="77777777" w:rsidTr="00FA6EF8">
        <w:tc>
          <w:tcPr>
            <w:tcW w:w="0" w:type="auto"/>
            <w:vMerge/>
          </w:tcPr>
          <w:p w14:paraId="5EE1D3AA" w14:textId="77777777" w:rsidR="00FA6EF8" w:rsidRPr="00FA6EF8" w:rsidRDefault="00FA6EF8" w:rsidP="00BC217A">
            <w:pPr>
              <w:rPr>
                <w:rFonts w:ascii="Times New Roman" w:hAnsi="Times New Roman"/>
                <w:lang w:val="es-CO"/>
              </w:rPr>
            </w:pPr>
          </w:p>
        </w:tc>
        <w:tc>
          <w:tcPr>
            <w:tcW w:w="0" w:type="auto"/>
          </w:tcPr>
          <w:p w14:paraId="1881F820" w14:textId="77777777" w:rsidR="00FA6EF8" w:rsidRPr="00FA6EF8" w:rsidRDefault="00FA6EF8" w:rsidP="00BC217A">
            <w:pPr>
              <w:rPr>
                <w:rFonts w:ascii="Times New Roman" w:hAnsi="Times New Roman"/>
                <w:lang w:val="es-CO"/>
              </w:rPr>
            </w:pPr>
            <w:r w:rsidRPr="00FA6EF8">
              <w:rPr>
                <w:rFonts w:ascii="Times New Roman" w:hAnsi="Times New Roman"/>
                <w:lang w:val="es-CO"/>
              </w:rPr>
              <w:t>Nivel de apropiación de la norma</w:t>
            </w:r>
          </w:p>
        </w:tc>
        <w:tc>
          <w:tcPr>
            <w:tcW w:w="0" w:type="auto"/>
          </w:tcPr>
          <w:p w14:paraId="4D18B585" w14:textId="77777777" w:rsidR="00FA6EF8" w:rsidRPr="00FA6EF8" w:rsidRDefault="00FA6EF8" w:rsidP="00BC217A">
            <w:pPr>
              <w:rPr>
                <w:rFonts w:ascii="Times New Roman" w:hAnsi="Times New Roman"/>
              </w:rPr>
            </w:pPr>
            <w:r w:rsidRPr="00FA6EF8">
              <w:rPr>
                <w:rFonts w:ascii="Times New Roman" w:hAnsi="Times New Roman"/>
              </w:rPr>
              <w:t>Conocimiento parcial NIGC</w:t>
            </w:r>
          </w:p>
        </w:tc>
        <w:tc>
          <w:tcPr>
            <w:tcW w:w="0" w:type="auto"/>
          </w:tcPr>
          <w:p w14:paraId="47F89D9C" w14:textId="77777777" w:rsidR="00FA6EF8" w:rsidRPr="00FA6EF8" w:rsidRDefault="00FA6EF8" w:rsidP="00BC217A">
            <w:pPr>
              <w:rPr>
                <w:rFonts w:ascii="Times New Roman" w:hAnsi="Times New Roman"/>
                <w:lang w:val="es-CO"/>
              </w:rPr>
            </w:pPr>
            <w:r w:rsidRPr="00FA6EF8">
              <w:rPr>
                <w:rFonts w:ascii="Times New Roman" w:hAnsi="Times New Roman"/>
                <w:lang w:val="es-CO"/>
              </w:rPr>
              <w:t>La apropiación parcial de la NIGC refleja desafíos estructurales en la capacitación y adopción de estándares de calidad en auditoría. La falta de acceso a formación clara y asequible limita la capacidad de los profesionales para aplicar la normativa de manera efectiva. Sin embargo, la búsqueda activa de oportunidades de formación indica una potencial evolución hacia una gestión de calidad más alineada con los principios de la NIGC, siempre que existan mecanismos de apoyo y difusión adecuados por parte de las instituciones educativas y gubernamentales.</w:t>
            </w:r>
          </w:p>
          <w:p w14:paraId="27C351E6" w14:textId="77777777" w:rsidR="00FA6EF8" w:rsidRPr="00FA6EF8" w:rsidRDefault="00FA6EF8" w:rsidP="00BC217A">
            <w:pPr>
              <w:rPr>
                <w:rFonts w:ascii="Times New Roman" w:hAnsi="Times New Roman"/>
                <w:lang w:val="es-CO"/>
              </w:rPr>
            </w:pPr>
          </w:p>
        </w:tc>
      </w:tr>
      <w:tr w:rsidR="00FA6EF8" w:rsidRPr="00282144" w14:paraId="50222B8E" w14:textId="77777777" w:rsidTr="00FA6EF8">
        <w:tc>
          <w:tcPr>
            <w:tcW w:w="0" w:type="auto"/>
            <w:vMerge w:val="restart"/>
          </w:tcPr>
          <w:p w14:paraId="5988B0BC" w14:textId="77777777" w:rsidR="00FA6EF8" w:rsidRPr="00FA6EF8" w:rsidRDefault="00FA6EF8" w:rsidP="00BC217A">
            <w:pPr>
              <w:jc w:val="center"/>
              <w:rPr>
                <w:rFonts w:ascii="Times New Roman" w:hAnsi="Times New Roman"/>
                <w:lang w:val="es-CO"/>
              </w:rPr>
            </w:pPr>
          </w:p>
          <w:p w14:paraId="6BF10C16" w14:textId="77777777" w:rsidR="00FA6EF8" w:rsidRPr="00FA6EF8" w:rsidRDefault="00FA6EF8" w:rsidP="00BC217A">
            <w:pPr>
              <w:jc w:val="center"/>
              <w:rPr>
                <w:rFonts w:ascii="Times New Roman" w:hAnsi="Times New Roman"/>
                <w:lang w:val="es-CO"/>
              </w:rPr>
            </w:pPr>
          </w:p>
          <w:p w14:paraId="1969A87F" w14:textId="77777777" w:rsidR="00FA6EF8" w:rsidRPr="00FA6EF8" w:rsidRDefault="00FA6EF8" w:rsidP="00BC217A">
            <w:pPr>
              <w:jc w:val="center"/>
              <w:rPr>
                <w:rFonts w:ascii="Times New Roman" w:hAnsi="Times New Roman"/>
                <w:lang w:val="es-CO"/>
              </w:rPr>
            </w:pPr>
          </w:p>
          <w:p w14:paraId="0571D766" w14:textId="77777777" w:rsidR="00FA6EF8" w:rsidRPr="00FA6EF8" w:rsidRDefault="00FA6EF8" w:rsidP="00BC217A">
            <w:pPr>
              <w:jc w:val="center"/>
              <w:rPr>
                <w:rFonts w:ascii="Times New Roman" w:hAnsi="Times New Roman"/>
                <w:lang w:val="es-CO"/>
              </w:rPr>
            </w:pPr>
            <w:r w:rsidRPr="00FA6EF8">
              <w:rPr>
                <w:rFonts w:ascii="Times New Roman" w:hAnsi="Times New Roman"/>
                <w:lang w:val="es-CO"/>
              </w:rPr>
              <w:t>Retos en la implementación de las NIGC</w:t>
            </w:r>
          </w:p>
          <w:p w14:paraId="7B610D90" w14:textId="77777777" w:rsidR="00FA6EF8" w:rsidRPr="00FA6EF8" w:rsidRDefault="00FA6EF8" w:rsidP="00BC217A">
            <w:pPr>
              <w:rPr>
                <w:rFonts w:ascii="Times New Roman" w:hAnsi="Times New Roman"/>
                <w:lang w:val="es-CO"/>
              </w:rPr>
            </w:pPr>
          </w:p>
        </w:tc>
        <w:tc>
          <w:tcPr>
            <w:tcW w:w="0" w:type="auto"/>
          </w:tcPr>
          <w:p w14:paraId="55523F47" w14:textId="77777777" w:rsidR="00FA6EF8" w:rsidRPr="00FA6EF8" w:rsidRDefault="00FA6EF8" w:rsidP="00BC217A">
            <w:pPr>
              <w:rPr>
                <w:rFonts w:ascii="Times New Roman" w:hAnsi="Times New Roman"/>
              </w:rPr>
            </w:pPr>
            <w:r w:rsidRPr="00FA6EF8">
              <w:rPr>
                <w:rFonts w:ascii="Times New Roman" w:hAnsi="Times New Roman"/>
              </w:rPr>
              <w:t>Barreras técnicas y operativas</w:t>
            </w:r>
          </w:p>
        </w:tc>
        <w:tc>
          <w:tcPr>
            <w:tcW w:w="0" w:type="auto"/>
          </w:tcPr>
          <w:p w14:paraId="4F526B45" w14:textId="77777777" w:rsidR="00FA6EF8" w:rsidRPr="00FA6EF8" w:rsidRDefault="00FA6EF8" w:rsidP="00BC217A">
            <w:pPr>
              <w:rPr>
                <w:rFonts w:ascii="Times New Roman" w:hAnsi="Times New Roman"/>
              </w:rPr>
            </w:pPr>
            <w:r w:rsidRPr="00FA6EF8">
              <w:rPr>
                <w:rFonts w:ascii="Times New Roman" w:hAnsi="Times New Roman"/>
              </w:rPr>
              <w:t>Falta de tecnología</w:t>
            </w:r>
          </w:p>
        </w:tc>
        <w:tc>
          <w:tcPr>
            <w:tcW w:w="0" w:type="auto"/>
          </w:tcPr>
          <w:p w14:paraId="27EA2629" w14:textId="77777777" w:rsidR="00FA6EF8" w:rsidRPr="00FA6EF8" w:rsidRDefault="00FA6EF8" w:rsidP="00BC217A">
            <w:pPr>
              <w:rPr>
                <w:rFonts w:ascii="Times New Roman" w:hAnsi="Times New Roman"/>
                <w:lang w:val="es-CO"/>
              </w:rPr>
            </w:pPr>
            <w:r w:rsidRPr="00FA6EF8">
              <w:rPr>
                <w:rFonts w:ascii="Times New Roman" w:hAnsi="Times New Roman"/>
                <w:lang w:val="es-CO"/>
              </w:rPr>
              <w:t xml:space="preserve">La adaptación tecnológica es un componente esencial para la implementación efectiva de las NIGC, pero las barreras técnicas y operativas pueden dificultar su aplicación en las organizaciones. La falta de sistemas contables adecuados pone en evidencia la necesidad de inversión en tecnología y </w:t>
            </w:r>
            <w:r w:rsidRPr="00FA6EF8">
              <w:rPr>
                <w:rFonts w:ascii="Times New Roman" w:hAnsi="Times New Roman"/>
                <w:lang w:val="es-CO"/>
              </w:rPr>
              <w:lastRenderedPageBreak/>
              <w:t>formación especializada para garantizar una transición eficiente. En este sentido, el fortalecimiento de la infraestructura digital y el desarrollo de estrategias de capacitación pueden ser claves para superar estas limitaciones y asegurar una integración exitosa de las normas de gestión de calidad en auditoría.</w:t>
            </w:r>
          </w:p>
          <w:p w14:paraId="5CC6C28B" w14:textId="77777777" w:rsidR="00FA6EF8" w:rsidRPr="00FA6EF8" w:rsidRDefault="00FA6EF8" w:rsidP="00BC217A">
            <w:pPr>
              <w:rPr>
                <w:rFonts w:ascii="Times New Roman" w:hAnsi="Times New Roman"/>
                <w:lang w:val="es-CO"/>
              </w:rPr>
            </w:pPr>
          </w:p>
        </w:tc>
      </w:tr>
      <w:tr w:rsidR="00FA6EF8" w:rsidRPr="00282144" w14:paraId="691EDF06" w14:textId="77777777" w:rsidTr="00FA6EF8">
        <w:tc>
          <w:tcPr>
            <w:tcW w:w="0" w:type="auto"/>
            <w:vMerge/>
          </w:tcPr>
          <w:p w14:paraId="49EDD75A" w14:textId="77777777" w:rsidR="00FA6EF8" w:rsidRPr="00FA6EF8" w:rsidRDefault="00FA6EF8" w:rsidP="00BC217A">
            <w:pPr>
              <w:rPr>
                <w:rFonts w:ascii="Times New Roman" w:hAnsi="Times New Roman"/>
                <w:lang w:val="es-CO"/>
              </w:rPr>
            </w:pPr>
          </w:p>
        </w:tc>
        <w:tc>
          <w:tcPr>
            <w:tcW w:w="0" w:type="auto"/>
          </w:tcPr>
          <w:p w14:paraId="446B7FB2" w14:textId="77777777" w:rsidR="00FA6EF8" w:rsidRPr="00FA6EF8" w:rsidRDefault="00FA6EF8" w:rsidP="00BC217A">
            <w:pPr>
              <w:rPr>
                <w:rFonts w:ascii="Times New Roman" w:hAnsi="Times New Roman"/>
                <w:lang w:val="es-CO"/>
              </w:rPr>
            </w:pPr>
            <w:r w:rsidRPr="00FA6EF8">
              <w:rPr>
                <w:rFonts w:ascii="Times New Roman" w:hAnsi="Times New Roman"/>
                <w:lang w:val="es-CO"/>
              </w:rPr>
              <w:t>Capacitación y competencias del equipo</w:t>
            </w:r>
          </w:p>
        </w:tc>
        <w:tc>
          <w:tcPr>
            <w:tcW w:w="0" w:type="auto"/>
          </w:tcPr>
          <w:p w14:paraId="6B0EADFF" w14:textId="77777777" w:rsidR="00FA6EF8" w:rsidRPr="00FA6EF8" w:rsidRDefault="00FA6EF8" w:rsidP="00BC217A">
            <w:pPr>
              <w:rPr>
                <w:rFonts w:ascii="Times New Roman" w:hAnsi="Times New Roman"/>
              </w:rPr>
            </w:pPr>
            <w:r w:rsidRPr="00FA6EF8">
              <w:rPr>
                <w:rFonts w:ascii="Times New Roman" w:hAnsi="Times New Roman"/>
              </w:rPr>
              <w:t>Déficit de formación</w:t>
            </w:r>
          </w:p>
        </w:tc>
        <w:tc>
          <w:tcPr>
            <w:tcW w:w="0" w:type="auto"/>
          </w:tcPr>
          <w:p w14:paraId="2D3603C7" w14:textId="77777777" w:rsidR="00FA6EF8" w:rsidRPr="00FA6EF8" w:rsidRDefault="00FA6EF8" w:rsidP="00BC217A">
            <w:pPr>
              <w:rPr>
                <w:rFonts w:ascii="Times New Roman" w:hAnsi="Times New Roman"/>
                <w:lang w:val="es-CO"/>
              </w:rPr>
            </w:pPr>
            <w:r w:rsidRPr="00FA6EF8">
              <w:rPr>
                <w:rFonts w:ascii="Times New Roman" w:hAnsi="Times New Roman"/>
                <w:lang w:val="es-CO"/>
              </w:rPr>
              <w:t>El reto de la capacitación del equipo en la implementación de las NIGC resalta la importancia de invertir en formación estructurada y accesible. Sin una educación continua y especializada, la adopción de la normativa puede ser fragmentada e ineficiente. Por ello, el desarrollo de estrategias de capacitación alineadas con las necesidades del sector es crucial para fortalecer la competencia profesional, mejorar la aplicación de las normas y garantizar una auditoría basada en altos estándares de calidad.</w:t>
            </w:r>
          </w:p>
          <w:p w14:paraId="0C3BB1C1" w14:textId="77777777" w:rsidR="00FA6EF8" w:rsidRPr="00FA6EF8" w:rsidRDefault="00FA6EF8" w:rsidP="00BC217A">
            <w:pPr>
              <w:rPr>
                <w:rFonts w:ascii="Times New Roman" w:hAnsi="Times New Roman"/>
                <w:lang w:val="es-CO"/>
              </w:rPr>
            </w:pPr>
          </w:p>
        </w:tc>
      </w:tr>
      <w:tr w:rsidR="00FA6EF8" w:rsidRPr="00577975" w14:paraId="5A1092BB" w14:textId="77777777" w:rsidTr="00FA6EF8">
        <w:tc>
          <w:tcPr>
            <w:tcW w:w="0" w:type="auto"/>
            <w:vMerge/>
          </w:tcPr>
          <w:p w14:paraId="605EE5EF" w14:textId="77777777" w:rsidR="00FA6EF8" w:rsidRPr="00FA6EF8" w:rsidRDefault="00FA6EF8" w:rsidP="00BC217A">
            <w:pPr>
              <w:rPr>
                <w:rFonts w:ascii="Times New Roman" w:hAnsi="Times New Roman"/>
                <w:lang w:val="es-CO"/>
              </w:rPr>
            </w:pPr>
          </w:p>
        </w:tc>
        <w:tc>
          <w:tcPr>
            <w:tcW w:w="0" w:type="auto"/>
          </w:tcPr>
          <w:p w14:paraId="33A7EC39" w14:textId="77777777" w:rsidR="00FA6EF8" w:rsidRPr="00FA6EF8" w:rsidRDefault="00FA6EF8" w:rsidP="00BC217A">
            <w:pPr>
              <w:rPr>
                <w:rFonts w:ascii="Times New Roman" w:hAnsi="Times New Roman"/>
                <w:lang w:val="es-CO"/>
              </w:rPr>
            </w:pPr>
            <w:r w:rsidRPr="00FA6EF8">
              <w:rPr>
                <w:rFonts w:ascii="Times New Roman" w:hAnsi="Times New Roman"/>
                <w:lang w:val="es-CO"/>
              </w:rPr>
              <w:t>Cultura organizacional y resistencia al cambio</w:t>
            </w:r>
          </w:p>
        </w:tc>
        <w:tc>
          <w:tcPr>
            <w:tcW w:w="0" w:type="auto"/>
          </w:tcPr>
          <w:p w14:paraId="4C1E1DD9" w14:textId="77777777" w:rsidR="00FA6EF8" w:rsidRPr="00FA6EF8" w:rsidRDefault="00FA6EF8" w:rsidP="00BC217A">
            <w:pPr>
              <w:rPr>
                <w:rFonts w:ascii="Times New Roman" w:hAnsi="Times New Roman"/>
              </w:rPr>
            </w:pPr>
            <w:r w:rsidRPr="00FA6EF8">
              <w:rPr>
                <w:rFonts w:ascii="Times New Roman" w:hAnsi="Times New Roman"/>
              </w:rPr>
              <w:t>Resistencia al cambio</w:t>
            </w:r>
          </w:p>
        </w:tc>
        <w:tc>
          <w:tcPr>
            <w:tcW w:w="0" w:type="auto"/>
          </w:tcPr>
          <w:p w14:paraId="3A6BF130" w14:textId="77777777" w:rsidR="00FA6EF8" w:rsidRPr="00FA6EF8" w:rsidRDefault="00FA6EF8" w:rsidP="00BC217A">
            <w:pPr>
              <w:rPr>
                <w:rFonts w:ascii="Times New Roman" w:hAnsi="Times New Roman"/>
              </w:rPr>
            </w:pPr>
          </w:p>
        </w:tc>
      </w:tr>
      <w:tr w:rsidR="00FA6EF8" w:rsidRPr="00577975" w14:paraId="1123979D" w14:textId="77777777" w:rsidTr="00FA6EF8">
        <w:tc>
          <w:tcPr>
            <w:tcW w:w="0" w:type="auto"/>
            <w:vMerge w:val="restart"/>
          </w:tcPr>
          <w:p w14:paraId="48D9F709" w14:textId="77777777" w:rsidR="00FA6EF8" w:rsidRPr="00FA6EF8" w:rsidRDefault="00FA6EF8" w:rsidP="00BC217A">
            <w:pPr>
              <w:jc w:val="center"/>
              <w:rPr>
                <w:rFonts w:ascii="Times New Roman" w:hAnsi="Times New Roman"/>
              </w:rPr>
            </w:pPr>
          </w:p>
          <w:p w14:paraId="6CE6EBB5" w14:textId="77777777" w:rsidR="00FA6EF8" w:rsidRPr="00FA6EF8" w:rsidRDefault="00FA6EF8" w:rsidP="00BC217A">
            <w:pPr>
              <w:jc w:val="center"/>
              <w:rPr>
                <w:rFonts w:ascii="Times New Roman" w:hAnsi="Times New Roman"/>
              </w:rPr>
            </w:pPr>
          </w:p>
          <w:p w14:paraId="71ED7DFB" w14:textId="77777777" w:rsidR="00FA6EF8" w:rsidRPr="00FA6EF8" w:rsidRDefault="00FA6EF8" w:rsidP="00BC217A">
            <w:pPr>
              <w:jc w:val="center"/>
              <w:rPr>
                <w:rFonts w:ascii="Times New Roman" w:hAnsi="Times New Roman"/>
              </w:rPr>
            </w:pPr>
          </w:p>
          <w:p w14:paraId="3F06F082" w14:textId="77777777" w:rsidR="00FA6EF8" w:rsidRPr="00FA6EF8" w:rsidRDefault="00FA6EF8" w:rsidP="00BC217A">
            <w:pPr>
              <w:jc w:val="center"/>
              <w:rPr>
                <w:rFonts w:ascii="Times New Roman" w:hAnsi="Times New Roman"/>
              </w:rPr>
            </w:pPr>
          </w:p>
          <w:p w14:paraId="08457B7A" w14:textId="77777777" w:rsidR="00FA6EF8" w:rsidRPr="00FA6EF8" w:rsidRDefault="00FA6EF8" w:rsidP="00BC217A">
            <w:pPr>
              <w:rPr>
                <w:rFonts w:ascii="Times New Roman" w:hAnsi="Times New Roman"/>
              </w:rPr>
            </w:pPr>
            <w:r w:rsidRPr="00FA6EF8">
              <w:rPr>
                <w:rFonts w:ascii="Times New Roman" w:hAnsi="Times New Roman"/>
              </w:rPr>
              <w:t>Oportunidades y proyecciones</w:t>
            </w:r>
          </w:p>
          <w:p w14:paraId="6C9EBF66" w14:textId="77777777" w:rsidR="00FA6EF8" w:rsidRPr="00FA6EF8" w:rsidRDefault="00FA6EF8" w:rsidP="00BC217A">
            <w:pPr>
              <w:rPr>
                <w:rFonts w:ascii="Times New Roman" w:hAnsi="Times New Roman"/>
              </w:rPr>
            </w:pPr>
          </w:p>
        </w:tc>
        <w:tc>
          <w:tcPr>
            <w:tcW w:w="0" w:type="auto"/>
          </w:tcPr>
          <w:p w14:paraId="2121A238" w14:textId="77777777" w:rsidR="00FA6EF8" w:rsidRPr="00FA6EF8" w:rsidRDefault="00FA6EF8" w:rsidP="00BC217A">
            <w:pPr>
              <w:rPr>
                <w:rFonts w:ascii="Times New Roman" w:hAnsi="Times New Roman"/>
                <w:lang w:val="es-CO"/>
              </w:rPr>
            </w:pPr>
            <w:r w:rsidRPr="00FA6EF8">
              <w:rPr>
                <w:rFonts w:ascii="Times New Roman" w:hAnsi="Times New Roman"/>
                <w:lang w:val="es-CO"/>
              </w:rPr>
              <w:t>Mejoras en la calidad del servicio</w:t>
            </w:r>
          </w:p>
        </w:tc>
        <w:tc>
          <w:tcPr>
            <w:tcW w:w="0" w:type="auto"/>
          </w:tcPr>
          <w:p w14:paraId="2259030E" w14:textId="77777777" w:rsidR="00FA6EF8" w:rsidRPr="00FA6EF8" w:rsidRDefault="00FA6EF8" w:rsidP="00BC217A">
            <w:pPr>
              <w:rPr>
                <w:rFonts w:ascii="Times New Roman" w:hAnsi="Times New Roman"/>
              </w:rPr>
            </w:pPr>
            <w:r w:rsidRPr="00FA6EF8">
              <w:rPr>
                <w:rFonts w:ascii="Times New Roman" w:hAnsi="Times New Roman"/>
              </w:rPr>
              <w:t>Fortalecimiento institucional</w:t>
            </w:r>
          </w:p>
        </w:tc>
        <w:tc>
          <w:tcPr>
            <w:tcW w:w="0" w:type="auto"/>
          </w:tcPr>
          <w:p w14:paraId="4BD6F937" w14:textId="77777777" w:rsidR="00FA6EF8" w:rsidRPr="00FA6EF8" w:rsidRDefault="00FA6EF8" w:rsidP="00BC217A">
            <w:pPr>
              <w:rPr>
                <w:rFonts w:ascii="Times New Roman" w:hAnsi="Times New Roman"/>
              </w:rPr>
            </w:pPr>
          </w:p>
        </w:tc>
      </w:tr>
      <w:tr w:rsidR="00FA6EF8" w:rsidRPr="00282144" w14:paraId="777C7EFE" w14:textId="77777777" w:rsidTr="00FA6EF8">
        <w:tc>
          <w:tcPr>
            <w:tcW w:w="0" w:type="auto"/>
            <w:vMerge/>
          </w:tcPr>
          <w:p w14:paraId="1D7C1357" w14:textId="77777777" w:rsidR="00FA6EF8" w:rsidRPr="00FA6EF8" w:rsidRDefault="00FA6EF8" w:rsidP="00BC217A">
            <w:pPr>
              <w:rPr>
                <w:rFonts w:ascii="Times New Roman" w:hAnsi="Times New Roman"/>
              </w:rPr>
            </w:pPr>
          </w:p>
        </w:tc>
        <w:tc>
          <w:tcPr>
            <w:tcW w:w="0" w:type="auto"/>
          </w:tcPr>
          <w:p w14:paraId="3BFEB803" w14:textId="77777777" w:rsidR="00FA6EF8" w:rsidRPr="00FA6EF8" w:rsidRDefault="00FA6EF8" w:rsidP="00BC217A">
            <w:pPr>
              <w:rPr>
                <w:rFonts w:ascii="Times New Roman" w:hAnsi="Times New Roman"/>
              </w:rPr>
            </w:pPr>
            <w:r w:rsidRPr="00FA6EF8">
              <w:rPr>
                <w:rFonts w:ascii="Times New Roman" w:hAnsi="Times New Roman"/>
              </w:rPr>
              <w:t>Buenas prácticas y recomendaciones</w:t>
            </w:r>
          </w:p>
        </w:tc>
        <w:tc>
          <w:tcPr>
            <w:tcW w:w="0" w:type="auto"/>
          </w:tcPr>
          <w:p w14:paraId="35E628E7" w14:textId="77777777" w:rsidR="00FA6EF8" w:rsidRPr="00FA6EF8" w:rsidRDefault="00FA6EF8" w:rsidP="00BC217A">
            <w:pPr>
              <w:rPr>
                <w:rFonts w:ascii="Times New Roman" w:hAnsi="Times New Roman"/>
              </w:rPr>
            </w:pPr>
            <w:r w:rsidRPr="00FA6EF8">
              <w:rPr>
                <w:rFonts w:ascii="Times New Roman" w:hAnsi="Times New Roman"/>
              </w:rPr>
              <w:t>Sugerencia de capacitación</w:t>
            </w:r>
          </w:p>
        </w:tc>
        <w:tc>
          <w:tcPr>
            <w:tcW w:w="0" w:type="auto"/>
          </w:tcPr>
          <w:p w14:paraId="59BBE947" w14:textId="77777777" w:rsidR="00FA6EF8" w:rsidRPr="00FA6EF8" w:rsidRDefault="00FA6EF8" w:rsidP="00BC217A">
            <w:pPr>
              <w:rPr>
                <w:rFonts w:ascii="Times New Roman" w:hAnsi="Times New Roman"/>
                <w:lang w:val="es-CO"/>
              </w:rPr>
            </w:pPr>
            <w:r w:rsidRPr="00FA6EF8">
              <w:rPr>
                <w:rFonts w:ascii="Times New Roman" w:hAnsi="Times New Roman"/>
                <w:lang w:val="es-CO"/>
              </w:rPr>
              <w:t xml:space="preserve">El fortalecimiento institucional a través de la capacitación continua es una oportunidad clave para mejorar la calidad del servicio en auditoría y </w:t>
            </w:r>
            <w:r w:rsidRPr="00FA6EF8">
              <w:rPr>
                <w:rFonts w:ascii="Times New Roman" w:hAnsi="Times New Roman"/>
                <w:lang w:val="es-CO"/>
              </w:rPr>
              <w:lastRenderedPageBreak/>
              <w:t>gestión contable. La actualización constante del personal permite una aplicación más eficiente de las NIGC y favorece la competitividad del sector. No obstante, para garantizar su efectividad, es fundamental contar con estrategias formativas estructuradas, accesibles y alineadas con las demandas del entorno, consolidando una cultura organizacional basada en el aprendizaje y la mejora continua.</w:t>
            </w:r>
          </w:p>
          <w:p w14:paraId="18F12DF3" w14:textId="77777777" w:rsidR="00FA6EF8" w:rsidRPr="00FA6EF8" w:rsidRDefault="00FA6EF8" w:rsidP="00BC217A">
            <w:pPr>
              <w:rPr>
                <w:rFonts w:ascii="Times New Roman" w:hAnsi="Times New Roman"/>
                <w:lang w:val="es-CO"/>
              </w:rPr>
            </w:pPr>
          </w:p>
        </w:tc>
      </w:tr>
      <w:tr w:rsidR="00FA6EF8" w:rsidRPr="00282144" w14:paraId="5BF35249" w14:textId="77777777" w:rsidTr="00FA6EF8">
        <w:tc>
          <w:tcPr>
            <w:tcW w:w="0" w:type="auto"/>
            <w:vMerge/>
          </w:tcPr>
          <w:p w14:paraId="7E20CD8E" w14:textId="77777777" w:rsidR="00FA6EF8" w:rsidRPr="00FA6EF8" w:rsidRDefault="00FA6EF8" w:rsidP="00BC217A">
            <w:pPr>
              <w:rPr>
                <w:rFonts w:ascii="Times New Roman" w:hAnsi="Times New Roman"/>
                <w:lang w:val="es-CO"/>
              </w:rPr>
            </w:pPr>
          </w:p>
        </w:tc>
        <w:tc>
          <w:tcPr>
            <w:tcW w:w="0" w:type="auto"/>
          </w:tcPr>
          <w:p w14:paraId="4B7AC762" w14:textId="77777777" w:rsidR="00FA6EF8" w:rsidRPr="00FA6EF8" w:rsidRDefault="00FA6EF8" w:rsidP="00BC217A">
            <w:pPr>
              <w:rPr>
                <w:rFonts w:ascii="Times New Roman" w:hAnsi="Times New Roman"/>
                <w:lang w:val="es-CO"/>
              </w:rPr>
            </w:pPr>
            <w:r w:rsidRPr="00FA6EF8">
              <w:rPr>
                <w:rFonts w:ascii="Times New Roman" w:hAnsi="Times New Roman"/>
                <w:lang w:val="es-CO"/>
              </w:rPr>
              <w:t>Visión a futuro de la gestión de calidad</w:t>
            </w:r>
          </w:p>
        </w:tc>
        <w:tc>
          <w:tcPr>
            <w:tcW w:w="0" w:type="auto"/>
          </w:tcPr>
          <w:p w14:paraId="403FCBC0" w14:textId="77777777" w:rsidR="00FA6EF8" w:rsidRPr="00FA6EF8" w:rsidRDefault="00FA6EF8" w:rsidP="00BC217A">
            <w:pPr>
              <w:rPr>
                <w:rFonts w:ascii="Times New Roman" w:hAnsi="Times New Roman"/>
              </w:rPr>
            </w:pPr>
            <w:r w:rsidRPr="00FA6EF8">
              <w:rPr>
                <w:rFonts w:ascii="Times New Roman" w:hAnsi="Times New Roman"/>
              </w:rPr>
              <w:t>Ventaja competitiva potencial</w:t>
            </w:r>
          </w:p>
        </w:tc>
        <w:tc>
          <w:tcPr>
            <w:tcW w:w="0" w:type="auto"/>
          </w:tcPr>
          <w:p w14:paraId="6A7853B9" w14:textId="77777777" w:rsidR="00FA6EF8" w:rsidRPr="00FA6EF8" w:rsidRDefault="00FA6EF8" w:rsidP="00BC217A">
            <w:pPr>
              <w:rPr>
                <w:rFonts w:ascii="Times New Roman" w:hAnsi="Times New Roman"/>
                <w:lang w:val="es-CO"/>
              </w:rPr>
            </w:pPr>
            <w:r w:rsidRPr="00FA6EF8">
              <w:rPr>
                <w:rFonts w:ascii="Times New Roman" w:hAnsi="Times New Roman"/>
                <w:lang w:val="es-CO"/>
              </w:rPr>
              <w:t>La creación de redes de apoyo en el ámbito contable y de auditoría se proyecta como una herramienta estratégica para mejorar la gestión de calidad y fortalecer la competitividad del sector. Al fomentar el intercambio de conocimientos y mejores prácticas, las firmas pueden optimizar la implementación de las NIGC y adaptarse con mayor agilidad a los cambios normativos. No obstante, para consolidar esta estrategia como una ventaja competitiva real, es fundamental establecer estructuras organizativas que promuevan la participación y la sostenibilidad de estos espacios colaborativos.</w:t>
            </w:r>
          </w:p>
          <w:p w14:paraId="2530CB48" w14:textId="77777777" w:rsidR="00FA6EF8" w:rsidRPr="00FA6EF8" w:rsidRDefault="00FA6EF8" w:rsidP="00BC217A">
            <w:pPr>
              <w:rPr>
                <w:rFonts w:ascii="Times New Roman" w:hAnsi="Times New Roman"/>
                <w:lang w:val="es-CO"/>
              </w:rPr>
            </w:pPr>
          </w:p>
        </w:tc>
      </w:tr>
    </w:tbl>
    <w:p w14:paraId="00C9A53E" w14:textId="52AAF24F" w:rsidR="00E94817" w:rsidRPr="00FA6EF8" w:rsidRDefault="00FA6EF8" w:rsidP="004F3E24">
      <w:pPr>
        <w:pStyle w:val="NormalWeb"/>
        <w:spacing w:line="360" w:lineRule="auto"/>
        <w:rPr>
          <w:i/>
          <w:iCs/>
          <w:sz w:val="20"/>
          <w:szCs w:val="20"/>
        </w:rPr>
      </w:pPr>
      <w:r w:rsidRPr="00FA6EF8">
        <w:rPr>
          <w:i/>
          <w:iCs/>
          <w:sz w:val="20"/>
          <w:szCs w:val="20"/>
        </w:rPr>
        <w:t>Nota. La tabla presenta el consolidado de las 20 entrevistas realizadas en Facatativá y Fusagasugá Cundinamarca a los representantes de las firmas contables y profesionales independientes. Fuente: Elaboración propia.</w:t>
      </w:r>
    </w:p>
    <w:p w14:paraId="42A72665" w14:textId="77777777" w:rsidR="00FA6EF8" w:rsidRPr="00FA6EF8" w:rsidRDefault="00FA6EF8" w:rsidP="00FA6EF8">
      <w:pPr>
        <w:spacing w:before="100" w:beforeAutospacing="1" w:after="100" w:afterAutospacing="1" w:line="360" w:lineRule="auto"/>
        <w:rPr>
          <w:lang w:val="es-CO"/>
        </w:rPr>
      </w:pPr>
      <w:r w:rsidRPr="00FA6EF8">
        <w:rPr>
          <w:lang w:val="es-CO"/>
        </w:rPr>
        <w:lastRenderedPageBreak/>
        <w:t>Existe una resistencia al cambio dentro de las organizaciones, donde los socios y gerentes pueden mostrar una preferencia por los métodos de trabajo tradicionales. Esta inercia organizacional puede retrasar o dificultar la adopción de las nuevas normativas, generando una curva de aprendizaje prolongada y la posible pérdida de oportunidades para mejorar.</w:t>
      </w:r>
    </w:p>
    <w:p w14:paraId="2178BE8B" w14:textId="77777777" w:rsidR="00FA6EF8" w:rsidRPr="00FA6EF8" w:rsidRDefault="00FA6EF8" w:rsidP="00FA6EF8">
      <w:pPr>
        <w:spacing w:before="100" w:beforeAutospacing="1" w:after="100" w:afterAutospacing="1" w:line="360" w:lineRule="auto"/>
        <w:rPr>
          <w:lang w:val="es-CO"/>
        </w:rPr>
      </w:pPr>
      <w:r w:rsidRPr="00FA6EF8">
        <w:rPr>
          <w:lang w:val="es-CO"/>
        </w:rPr>
        <w:t>Un hallazgo relevante es el desconocimiento general sobre las implicaciones y beneficios de la implementación de las NIGC. Esto incluye tanto el impacto en la calidad del servicio como en la competitividad de las firmas en el mercado.</w:t>
      </w:r>
    </w:p>
    <w:p w14:paraId="186DCCFD" w14:textId="3032A9C6" w:rsidR="004F3E24" w:rsidRPr="00E94817" w:rsidRDefault="00FA6EF8" w:rsidP="00FA6EF8">
      <w:pPr>
        <w:spacing w:before="100" w:beforeAutospacing="1" w:after="100" w:afterAutospacing="1" w:line="360" w:lineRule="auto"/>
        <w:rPr>
          <w:lang w:val="es-CO"/>
        </w:rPr>
      </w:pPr>
      <w:r w:rsidRPr="00FA6EF8">
        <w:rPr>
          <w:lang w:val="es-CO"/>
        </w:rPr>
        <w:t>Las firmas expresan preocupaciones sobre la carga administrativa que conlleva el cumplimiento de las NIGC, lo que puede ser visto como un obstáculo en lugar de una oportunidad. Esto incluye la necesidad de establecer mecanismos de control y supervisión que aseguren la calidad sin complicar excesivamente los procesos internos</w:t>
      </w:r>
    </w:p>
    <w:p w14:paraId="475DBB09" w14:textId="4DF1FA93" w:rsidR="004F3E24" w:rsidRPr="00016912" w:rsidRDefault="004F3E24" w:rsidP="004B1EC2">
      <w:pPr>
        <w:pStyle w:val="Ttulo4"/>
        <w:numPr>
          <w:ilvl w:val="0"/>
          <w:numId w:val="44"/>
        </w:numPr>
        <w:spacing w:beforeLines="120" w:before="288" w:afterLines="240" w:after="576" w:line="360" w:lineRule="auto"/>
        <w:rPr>
          <w:rFonts w:ascii="Times New Roman" w:hAnsi="Times New Roman"/>
          <w:i w:val="0"/>
          <w:color w:val="000000" w:themeColor="text1"/>
          <w:lang w:val="en-GB"/>
        </w:rPr>
      </w:pPr>
      <w:r w:rsidRPr="00016912">
        <w:rPr>
          <w:rFonts w:ascii="Times New Roman" w:hAnsi="Times New Roman"/>
          <w:i w:val="0"/>
          <w:color w:val="000000" w:themeColor="text1"/>
          <w:lang w:val="en-GB"/>
        </w:rPr>
        <w:lastRenderedPageBreak/>
        <w:t>Conclusiones</w:t>
      </w:r>
    </w:p>
    <w:p w14:paraId="1577B433" w14:textId="49DD1B48" w:rsidR="00A5206A" w:rsidRPr="00A5206A" w:rsidRDefault="00A5206A" w:rsidP="00A5206A">
      <w:pPr>
        <w:pStyle w:val="Ttulo4"/>
        <w:spacing w:beforeLines="120" w:before="288" w:afterLines="240" w:after="576" w:line="360" w:lineRule="auto"/>
        <w:rPr>
          <w:rFonts w:ascii="Times New Roman" w:hAnsi="Times New Roman"/>
          <w:b w:val="0"/>
          <w:bCs w:val="0"/>
          <w:i w:val="0"/>
          <w:iCs w:val="0"/>
          <w:color w:val="auto"/>
        </w:rPr>
      </w:pPr>
      <w:r w:rsidRPr="00A5206A">
        <w:rPr>
          <w:rFonts w:ascii="Times New Roman" w:hAnsi="Times New Roman"/>
          <w:b w:val="0"/>
          <w:bCs w:val="0"/>
          <w:i w:val="0"/>
          <w:iCs w:val="0"/>
          <w:color w:val="auto"/>
        </w:rPr>
        <w:t>Las entrevistas muestran que, si bien las firmas tienen implementados sistemas tradicionales de control de calidad basados en cumplimiento normativo y revisiones internas, existe una conciencia creciente sobre la necesidad de evolucionar hacia un enfoque más proactivo. La gestión de calidad basada en riesgos que propone la NIGC promueve la mejora continua, la planificación estratégica y el fortalecimiento de la cultura organizacional, lo cual se percibe como crucial para lograr auditorías más eficientes, adaptables y orientadas al valor agregado.</w:t>
      </w:r>
    </w:p>
    <w:p w14:paraId="7E91F653" w14:textId="426C7937" w:rsidR="00A5206A" w:rsidRPr="00A5206A" w:rsidRDefault="00A5206A" w:rsidP="00A5206A">
      <w:pPr>
        <w:pStyle w:val="Ttulo4"/>
        <w:spacing w:beforeLines="120" w:before="288" w:afterLines="240" w:after="576" w:line="360" w:lineRule="auto"/>
        <w:rPr>
          <w:rFonts w:ascii="Times New Roman" w:hAnsi="Times New Roman"/>
          <w:b w:val="0"/>
          <w:bCs w:val="0"/>
          <w:i w:val="0"/>
          <w:iCs w:val="0"/>
          <w:color w:val="auto"/>
        </w:rPr>
      </w:pPr>
      <w:r w:rsidRPr="00A5206A">
        <w:rPr>
          <w:rFonts w:ascii="Times New Roman" w:hAnsi="Times New Roman"/>
          <w:b w:val="0"/>
          <w:bCs w:val="0"/>
          <w:i w:val="0"/>
          <w:iCs w:val="0"/>
          <w:color w:val="auto"/>
        </w:rPr>
        <w:t>Se identifican barreras importantes como la falta de infraestructura tecnológica adecuada, déficits de capacitación y resistencia al cambio organizacional. Sin embargo, también emergen claras oportunidades: la capacitación continua, el desarrollo de herramientas contables especializadas y la creación de redes de apoyo profesional. Estas acciones no solo facilitarían la adopción de las normas, sino que también fortalecerían la competitividad y sostenibilidad de las firmas en el largo plazo.</w:t>
      </w:r>
    </w:p>
    <w:p w14:paraId="15F66F04" w14:textId="77777777" w:rsidR="00A5206A" w:rsidRDefault="00A5206A" w:rsidP="00A5206A">
      <w:pPr>
        <w:pStyle w:val="Ttulo4"/>
        <w:spacing w:beforeLines="120" w:before="288" w:afterLines="240" w:after="576" w:line="360" w:lineRule="auto"/>
        <w:rPr>
          <w:rFonts w:ascii="Times New Roman" w:hAnsi="Times New Roman"/>
          <w:b w:val="0"/>
          <w:bCs w:val="0"/>
          <w:i w:val="0"/>
          <w:iCs w:val="0"/>
          <w:color w:val="auto"/>
        </w:rPr>
      </w:pPr>
      <w:r w:rsidRPr="00A5206A">
        <w:rPr>
          <w:rFonts w:ascii="Times New Roman" w:hAnsi="Times New Roman"/>
          <w:b w:val="0"/>
          <w:bCs w:val="0"/>
          <w:i w:val="0"/>
          <w:iCs w:val="0"/>
          <w:color w:val="auto"/>
        </w:rPr>
        <w:t xml:space="preserve">Las entrevistas evidencian una transición necesaria de modelos tradicionales de control de calidad hacia enfoques proactivos basados en riesgos (NIGC), fortaleciendo la mejora continua y la cultura organizacional. Persisten brechas como infraestructura deficiente, falta de capacitación y resistencia al cambio, pero se abren oportunidades en la formación continua, innovación contable y redes de apoyo profesional para potenciar la competitividad y sostenibilidad de las firmas. </w:t>
      </w:r>
    </w:p>
    <w:p w14:paraId="161E6684" w14:textId="1CF38540" w:rsidR="004F3E24" w:rsidRDefault="004F3E24" w:rsidP="004B1EC2">
      <w:pPr>
        <w:pStyle w:val="Ttulo4"/>
        <w:numPr>
          <w:ilvl w:val="0"/>
          <w:numId w:val="44"/>
        </w:numPr>
        <w:spacing w:beforeLines="120" w:before="288" w:afterLines="240" w:after="576" w:line="360" w:lineRule="auto"/>
        <w:rPr>
          <w:rFonts w:ascii="Times New Roman" w:hAnsi="Times New Roman"/>
          <w:i w:val="0"/>
          <w:color w:val="000000" w:themeColor="text1"/>
          <w:lang w:val="es-CO"/>
        </w:rPr>
      </w:pPr>
      <w:r>
        <w:rPr>
          <w:rFonts w:ascii="Times New Roman" w:hAnsi="Times New Roman"/>
          <w:i w:val="0"/>
          <w:color w:val="000000" w:themeColor="text1"/>
          <w:lang w:val="es-CO"/>
        </w:rPr>
        <w:t>Fuentes bibliográficas</w:t>
      </w:r>
    </w:p>
    <w:p w14:paraId="3789BFA4" w14:textId="77777777" w:rsidR="004B1EC2" w:rsidRDefault="004B1EC2" w:rsidP="004B1EC2">
      <w:pPr>
        <w:spacing w:line="360" w:lineRule="auto"/>
        <w:ind w:hanging="720"/>
        <w:rPr>
          <w:lang w:val="es-CO"/>
        </w:rPr>
      </w:pPr>
      <w:r w:rsidRPr="004B1EC2">
        <w:rPr>
          <w:lang w:val="es-CO"/>
        </w:rPr>
        <w:t>Aguilar, N. G., López, E. B., &amp; Barbadillo, E. R. (2018). El efecto de la rotación de socio en la calidad de la auditoría. Revista de Contabilidad, 21(1), 7-18.</w:t>
      </w:r>
    </w:p>
    <w:p w14:paraId="2013FFFB" w14:textId="77777777" w:rsidR="004B1EC2" w:rsidRPr="004B1EC2" w:rsidRDefault="004B1EC2" w:rsidP="004B1EC2">
      <w:pPr>
        <w:spacing w:line="360" w:lineRule="auto"/>
        <w:ind w:hanging="720"/>
        <w:rPr>
          <w:lang w:val="es-CO"/>
        </w:rPr>
      </w:pPr>
    </w:p>
    <w:p w14:paraId="3A89B5E5" w14:textId="77777777" w:rsidR="004B1EC2" w:rsidRDefault="004B1EC2" w:rsidP="004B1EC2">
      <w:pPr>
        <w:spacing w:line="360" w:lineRule="auto"/>
        <w:ind w:hanging="720"/>
        <w:rPr>
          <w:lang w:val="es-CO"/>
        </w:rPr>
      </w:pPr>
      <w:r w:rsidRPr="004B1EC2">
        <w:rPr>
          <w:lang w:val="es-CO"/>
        </w:rPr>
        <w:lastRenderedPageBreak/>
        <w:t>ANCHUNDIA, S. E. P., Malvares, M. C. R., &amp; Ceballos, S. P. (2021). La gestión de la calidad y su incidencia en la auditoría financiera realizada por las firmas auditoras de Manabí. Revista Cubana de Finanzas y Precios, 5(2), 25-35.</w:t>
      </w:r>
    </w:p>
    <w:p w14:paraId="2CB898BA" w14:textId="77777777" w:rsidR="004B1EC2" w:rsidRPr="004B1EC2" w:rsidRDefault="004B1EC2" w:rsidP="004B1EC2">
      <w:pPr>
        <w:spacing w:line="360" w:lineRule="auto"/>
        <w:ind w:hanging="720"/>
        <w:rPr>
          <w:lang w:val="es-CO"/>
        </w:rPr>
      </w:pPr>
    </w:p>
    <w:p w14:paraId="5013D853" w14:textId="77777777" w:rsidR="004B1EC2" w:rsidRDefault="004B1EC2" w:rsidP="004B1EC2">
      <w:pPr>
        <w:spacing w:line="360" w:lineRule="auto"/>
        <w:ind w:hanging="720"/>
        <w:rPr>
          <w:lang w:val="es-CO"/>
        </w:rPr>
      </w:pPr>
      <w:r w:rsidRPr="004B1EC2">
        <w:rPr>
          <w:lang w:val="es-CO"/>
        </w:rPr>
        <w:t>BERNAL, C. (2010) Metodología de la investigación. 3ra edición. bogotá: Mcgraw hill.</w:t>
      </w:r>
    </w:p>
    <w:p w14:paraId="4DBC6666" w14:textId="77777777" w:rsidR="004B1EC2" w:rsidRPr="004B1EC2" w:rsidRDefault="004B1EC2" w:rsidP="004B1EC2">
      <w:pPr>
        <w:spacing w:line="360" w:lineRule="auto"/>
        <w:ind w:hanging="720"/>
        <w:rPr>
          <w:lang w:val="es-CO"/>
        </w:rPr>
      </w:pPr>
    </w:p>
    <w:p w14:paraId="245EC298" w14:textId="77777777" w:rsidR="004B1EC2" w:rsidRDefault="004B1EC2" w:rsidP="004B1EC2">
      <w:pPr>
        <w:spacing w:line="360" w:lineRule="auto"/>
        <w:ind w:hanging="720"/>
        <w:rPr>
          <w:lang w:val="es-CO"/>
        </w:rPr>
      </w:pPr>
      <w:r w:rsidRPr="004B1EC2">
        <w:rPr>
          <w:lang w:val="es-CO"/>
        </w:rPr>
        <w:t>Crosby, P. B. (1990). Hablemos de calidad: 96 preguntas que siempre deseó usted plantear a Phil Crosby.</w:t>
      </w:r>
    </w:p>
    <w:p w14:paraId="5CC46651" w14:textId="77777777" w:rsidR="004B1EC2" w:rsidRPr="004B1EC2" w:rsidRDefault="004B1EC2" w:rsidP="004B1EC2">
      <w:pPr>
        <w:spacing w:line="360" w:lineRule="auto"/>
        <w:ind w:hanging="720"/>
        <w:rPr>
          <w:lang w:val="es-CO"/>
        </w:rPr>
      </w:pPr>
    </w:p>
    <w:p w14:paraId="625BFDE9" w14:textId="77777777" w:rsidR="004B1EC2" w:rsidRDefault="004B1EC2" w:rsidP="004B1EC2">
      <w:pPr>
        <w:spacing w:line="360" w:lineRule="auto"/>
        <w:ind w:hanging="720"/>
        <w:rPr>
          <w:lang w:val="es-CO"/>
        </w:rPr>
      </w:pPr>
      <w:r w:rsidRPr="004B1EC2">
        <w:rPr>
          <w:lang w:val="es-CO"/>
        </w:rPr>
        <w:t>DE KIRBY, Y. B. Z. (2016). Lo cualitativo, sus métodos en las ciencias sociales. Sapienza Organizacional, 3(6), 207-230.</w:t>
      </w:r>
    </w:p>
    <w:p w14:paraId="1B7F7BBE" w14:textId="77777777" w:rsidR="004B1EC2" w:rsidRPr="004B1EC2" w:rsidRDefault="004B1EC2" w:rsidP="004B1EC2">
      <w:pPr>
        <w:spacing w:line="360" w:lineRule="auto"/>
        <w:ind w:hanging="720"/>
        <w:rPr>
          <w:lang w:val="es-CO"/>
        </w:rPr>
      </w:pPr>
    </w:p>
    <w:p w14:paraId="7E28B26D" w14:textId="77777777" w:rsidR="004B1EC2" w:rsidRDefault="004B1EC2" w:rsidP="004B1EC2">
      <w:pPr>
        <w:spacing w:line="360" w:lineRule="auto"/>
        <w:ind w:hanging="720"/>
        <w:rPr>
          <w:lang w:val="es-CO"/>
        </w:rPr>
      </w:pPr>
      <w:r w:rsidRPr="004B1EC2">
        <w:rPr>
          <w:lang w:val="es-CO"/>
        </w:rPr>
        <w:t>Deming, W. E. (1989). Calidad, productividad y competitividad: la salida de la crisis. Ediciones Díaz de Santos.</w:t>
      </w:r>
    </w:p>
    <w:p w14:paraId="13B69ECF" w14:textId="77777777" w:rsidR="004B1EC2" w:rsidRPr="004B1EC2" w:rsidRDefault="004B1EC2" w:rsidP="004B1EC2">
      <w:pPr>
        <w:spacing w:line="360" w:lineRule="auto"/>
        <w:ind w:hanging="720"/>
        <w:rPr>
          <w:lang w:val="es-CO"/>
        </w:rPr>
      </w:pPr>
    </w:p>
    <w:p w14:paraId="7A51F72E" w14:textId="449D9B1F" w:rsidR="004B1EC2" w:rsidRDefault="004B1EC2" w:rsidP="004B1EC2">
      <w:pPr>
        <w:spacing w:line="360" w:lineRule="auto"/>
        <w:ind w:hanging="720"/>
        <w:rPr>
          <w:lang w:val="es-CO"/>
        </w:rPr>
      </w:pPr>
      <w:r w:rsidRPr="004B1EC2">
        <w:rPr>
          <w:lang w:val="es-CO"/>
        </w:rPr>
        <w:t xml:space="preserve">Departamento Administrativo Nacional de Estadística. (2021). Boletín del directorio estadístico de empresas 2019-2021. </w:t>
      </w:r>
      <w:hyperlink r:id="rId8" w:history="1">
        <w:r w:rsidRPr="00A308DC">
          <w:rPr>
            <w:rStyle w:val="Hipervnculo"/>
            <w:lang w:val="es-CO"/>
          </w:rPr>
          <w:t>https://www.dane.gov.co/files/investigaciones/boletines/registro-estadistico/boletin-directorio-estadistico-empresas-2019-2021.pdf</w:t>
        </w:r>
      </w:hyperlink>
    </w:p>
    <w:p w14:paraId="77FD682E" w14:textId="77777777" w:rsidR="004B1EC2" w:rsidRPr="004B1EC2" w:rsidRDefault="004B1EC2" w:rsidP="004B1EC2">
      <w:pPr>
        <w:spacing w:line="360" w:lineRule="auto"/>
        <w:ind w:hanging="720"/>
        <w:rPr>
          <w:lang w:val="es-CO"/>
        </w:rPr>
      </w:pPr>
    </w:p>
    <w:p w14:paraId="35849C05" w14:textId="77777777" w:rsidR="004B1EC2" w:rsidRDefault="004B1EC2" w:rsidP="004B1EC2">
      <w:pPr>
        <w:spacing w:line="360" w:lineRule="auto"/>
        <w:ind w:hanging="720"/>
        <w:rPr>
          <w:lang w:val="es-CO"/>
        </w:rPr>
      </w:pPr>
      <w:r w:rsidRPr="004B1EC2">
        <w:rPr>
          <w:lang w:val="es-CO"/>
        </w:rPr>
        <w:t>Elsayed, M., Elshandidy, T., &amp; Ahmed, Y. (2023). Is expanded auditor reporting meaningful? UK evidence. Journal of International Accounting, Auditing and Taxation, 53, 100582.</w:t>
      </w:r>
    </w:p>
    <w:p w14:paraId="35B61184" w14:textId="77777777" w:rsidR="004B1EC2" w:rsidRPr="004B1EC2" w:rsidRDefault="004B1EC2" w:rsidP="004B1EC2">
      <w:pPr>
        <w:spacing w:line="360" w:lineRule="auto"/>
        <w:ind w:hanging="720"/>
        <w:rPr>
          <w:lang w:val="es-CO"/>
        </w:rPr>
      </w:pPr>
    </w:p>
    <w:p w14:paraId="3B622C7B" w14:textId="77777777" w:rsidR="004B1EC2" w:rsidRDefault="004B1EC2" w:rsidP="004B1EC2">
      <w:pPr>
        <w:spacing w:line="360" w:lineRule="auto"/>
        <w:ind w:hanging="720"/>
        <w:rPr>
          <w:lang w:val="es-CO"/>
        </w:rPr>
      </w:pPr>
      <w:r w:rsidRPr="004B1EC2">
        <w:rPr>
          <w:lang w:val="es-CO"/>
        </w:rPr>
        <w:t xml:space="preserve">Eyzaguirre Quispe, D. (2022). Oportunidad de los procedimientos del revisor de calidad e incidencia en auditoría. Contabilidad y Negocios, 17(34), 76-89. </w:t>
      </w:r>
    </w:p>
    <w:p w14:paraId="14018CB2" w14:textId="77777777" w:rsidR="004B1EC2" w:rsidRPr="004B1EC2" w:rsidRDefault="004B1EC2" w:rsidP="004B1EC2">
      <w:pPr>
        <w:spacing w:line="360" w:lineRule="auto"/>
        <w:ind w:hanging="720"/>
        <w:rPr>
          <w:lang w:val="es-CO"/>
        </w:rPr>
      </w:pPr>
    </w:p>
    <w:p w14:paraId="07574A85" w14:textId="77777777" w:rsidR="004B1EC2" w:rsidRDefault="004B1EC2" w:rsidP="004B1EC2">
      <w:pPr>
        <w:spacing w:line="360" w:lineRule="auto"/>
        <w:ind w:hanging="720"/>
        <w:rPr>
          <w:lang w:val="es-CO"/>
        </w:rPr>
      </w:pPr>
      <w:r w:rsidRPr="004B1EC2">
        <w:rPr>
          <w:lang w:val="es-CO"/>
        </w:rPr>
        <w:t>Gaviria, D. A. G., &amp; Polo, O. C. C. (2018). IMPACTOS DE LA NORMA DE CONTROL DE CALIDAD INTERNACIONAL NICC 1 EN LA FIRMAS DE AUDITORÍA EN COLOMBIA1.</w:t>
      </w:r>
    </w:p>
    <w:p w14:paraId="2083281C" w14:textId="77777777" w:rsidR="004B1EC2" w:rsidRPr="004B1EC2" w:rsidRDefault="004B1EC2" w:rsidP="004B1EC2">
      <w:pPr>
        <w:spacing w:line="360" w:lineRule="auto"/>
        <w:ind w:hanging="720"/>
        <w:rPr>
          <w:lang w:val="es-CO"/>
        </w:rPr>
      </w:pPr>
    </w:p>
    <w:p w14:paraId="3AD293C1" w14:textId="77777777" w:rsidR="004B1EC2" w:rsidRPr="004B1EC2" w:rsidRDefault="004B1EC2" w:rsidP="004B1EC2">
      <w:pPr>
        <w:spacing w:line="360" w:lineRule="auto"/>
        <w:ind w:hanging="720"/>
        <w:rPr>
          <w:lang w:val="es-CO"/>
        </w:rPr>
      </w:pPr>
      <w:r w:rsidRPr="004B1EC2">
        <w:rPr>
          <w:lang w:val="es-CO"/>
        </w:rPr>
        <w:t xml:space="preserve">Gómez Aguilar, N., De Fuentes, C., &amp; Pucheta-Martínez, M. C. (2017). Efectos de la rotación de socios y firmas en la calidad de la auditoría: Evidencias del mercado español. ASEPUC, 12(1), 1-12. http://dx.doi.org/10.1016/j.rcsar.2017.03.001 </w:t>
      </w:r>
    </w:p>
    <w:p w14:paraId="3B7B18DF" w14:textId="331521AF" w:rsidR="004B1EC2" w:rsidRDefault="00110091" w:rsidP="004B1EC2">
      <w:pPr>
        <w:spacing w:line="360" w:lineRule="auto"/>
        <w:ind w:left="420" w:hanging="720"/>
        <w:rPr>
          <w:lang w:val="es-CO"/>
        </w:rPr>
      </w:pPr>
      <w:hyperlink r:id="rId9" w:history="1">
        <w:r w:rsidR="004B1EC2" w:rsidRPr="00A308DC">
          <w:rPr>
            <w:rStyle w:val="Hipervnculo"/>
            <w:lang w:val="es-CO"/>
          </w:rPr>
          <w:t>https://doi.org/10.18800/contabilidad.202202.003</w:t>
        </w:r>
      </w:hyperlink>
    </w:p>
    <w:p w14:paraId="2ABA1213" w14:textId="77777777" w:rsidR="004B1EC2" w:rsidRPr="004B1EC2" w:rsidRDefault="004B1EC2" w:rsidP="004B1EC2">
      <w:pPr>
        <w:spacing w:line="360" w:lineRule="auto"/>
        <w:ind w:left="420" w:hanging="720"/>
        <w:rPr>
          <w:lang w:val="es-CO"/>
        </w:rPr>
      </w:pPr>
    </w:p>
    <w:p w14:paraId="7C7600F8" w14:textId="30127815" w:rsidR="004B1EC2" w:rsidRDefault="004B1EC2" w:rsidP="004B1EC2">
      <w:pPr>
        <w:spacing w:line="360" w:lineRule="auto"/>
        <w:ind w:hanging="720"/>
        <w:rPr>
          <w:lang w:val="es-CO"/>
        </w:rPr>
      </w:pPr>
      <w:r w:rsidRPr="004B1EC2">
        <w:rPr>
          <w:lang w:val="es-CO"/>
        </w:rPr>
        <w:t xml:space="preserve">Instituto Nacional de Contadores Públicos. (2022). Guía de implementación de la NIGC 1 se encuentra disponible en español. </w:t>
      </w:r>
      <w:hyperlink r:id="rId10" w:history="1">
        <w:r w:rsidRPr="00A308DC">
          <w:rPr>
            <w:rStyle w:val="Hipervnculo"/>
            <w:lang w:val="es-CO"/>
          </w:rPr>
          <w:t>https://incp.org.co/publicaciones/boletin-virtual/contenido-de-interes-profesional-boletin-virtual/estandares-internacionales-herramientas-profesionales-boletin-virtual/2022/07/guia-de-implementacion-de-la-nigc-1-se-encuentra-disponible-en-espanol/</w:t>
        </w:r>
      </w:hyperlink>
    </w:p>
    <w:p w14:paraId="548ADE04" w14:textId="77777777" w:rsidR="004B1EC2" w:rsidRPr="004B1EC2" w:rsidRDefault="004B1EC2" w:rsidP="004B1EC2">
      <w:pPr>
        <w:spacing w:line="360" w:lineRule="auto"/>
        <w:ind w:hanging="720"/>
        <w:rPr>
          <w:lang w:val="es-CO"/>
        </w:rPr>
      </w:pPr>
    </w:p>
    <w:p w14:paraId="561021C1" w14:textId="622FF9AA" w:rsidR="004B1EC2" w:rsidRDefault="004B1EC2" w:rsidP="004B1EC2">
      <w:pPr>
        <w:spacing w:line="360" w:lineRule="auto"/>
        <w:ind w:hanging="720"/>
        <w:rPr>
          <w:lang w:val="es-CO"/>
        </w:rPr>
      </w:pPr>
      <w:r w:rsidRPr="004B1EC2">
        <w:rPr>
          <w:lang w:val="es-CO"/>
        </w:rPr>
        <w:t xml:space="preserve">International Accounting Standards Board. (2020). Financial audit standards and guidelines. </w:t>
      </w:r>
      <w:hyperlink r:id="rId11" w:history="1">
        <w:r w:rsidRPr="00A308DC">
          <w:rPr>
            <w:rStyle w:val="Hipervnculo"/>
            <w:lang w:val="es-CO"/>
          </w:rPr>
          <w:t>https://www.ifrs.org</w:t>
        </w:r>
      </w:hyperlink>
    </w:p>
    <w:p w14:paraId="08939A19" w14:textId="77777777" w:rsidR="004B1EC2" w:rsidRPr="004B1EC2" w:rsidRDefault="004B1EC2" w:rsidP="004B1EC2">
      <w:pPr>
        <w:spacing w:line="360" w:lineRule="auto"/>
        <w:ind w:hanging="720"/>
        <w:rPr>
          <w:lang w:val="es-CO"/>
        </w:rPr>
      </w:pPr>
    </w:p>
    <w:p w14:paraId="43EBC619" w14:textId="65CFA56C" w:rsidR="004B1EC2" w:rsidRDefault="004B1EC2" w:rsidP="004B1EC2">
      <w:pPr>
        <w:spacing w:line="360" w:lineRule="auto"/>
        <w:ind w:hanging="720"/>
        <w:rPr>
          <w:lang w:val="es-CO"/>
        </w:rPr>
      </w:pPr>
      <w:r w:rsidRPr="004B1EC2">
        <w:rPr>
          <w:lang w:val="es-CO"/>
        </w:rPr>
        <w:t xml:space="preserve">International Federation of Accountants. (2020). Global standards and guidance for professional accountants. </w:t>
      </w:r>
      <w:hyperlink r:id="rId12" w:history="1">
        <w:r w:rsidRPr="00A308DC">
          <w:rPr>
            <w:rStyle w:val="Hipervnculo"/>
            <w:lang w:val="es-CO"/>
          </w:rPr>
          <w:t>https://www.ifac.org</w:t>
        </w:r>
      </w:hyperlink>
    </w:p>
    <w:p w14:paraId="09B3CD8D" w14:textId="77777777" w:rsidR="004B1EC2" w:rsidRPr="004B1EC2" w:rsidRDefault="004B1EC2" w:rsidP="004B1EC2">
      <w:pPr>
        <w:spacing w:line="360" w:lineRule="auto"/>
        <w:ind w:hanging="720"/>
        <w:rPr>
          <w:lang w:val="es-CO"/>
        </w:rPr>
      </w:pPr>
    </w:p>
    <w:p w14:paraId="471B96E1" w14:textId="6160C682" w:rsidR="004B1EC2" w:rsidRDefault="004B1EC2" w:rsidP="004B1EC2">
      <w:pPr>
        <w:spacing w:line="360" w:lineRule="auto"/>
        <w:ind w:hanging="720"/>
        <w:rPr>
          <w:lang w:val="es-CO"/>
        </w:rPr>
      </w:pPr>
      <w:r w:rsidRPr="004B1EC2">
        <w:rPr>
          <w:lang w:val="es-CO"/>
        </w:rPr>
        <w:t xml:space="preserve">International Federation of Accountants. (2020). Nuevas normas de gestión de calidad: una oportunidad extraordinaria para las PAO. </w:t>
      </w:r>
      <w:hyperlink r:id="rId13" w:history="1">
        <w:r w:rsidRPr="00A308DC">
          <w:rPr>
            <w:rStyle w:val="Hipervnculo"/>
            <w:lang w:val="es-CO"/>
          </w:rPr>
          <w:t>https://www.ifac.org/knowledge-gateway/discussion/nuevas-normas-de-gestion-de-calidad-una-oportunidad-extraordinaria-para-las-pao</w:t>
        </w:r>
      </w:hyperlink>
    </w:p>
    <w:p w14:paraId="57848266" w14:textId="77777777" w:rsidR="004B1EC2" w:rsidRPr="004B1EC2" w:rsidRDefault="004B1EC2" w:rsidP="004B1EC2">
      <w:pPr>
        <w:spacing w:line="360" w:lineRule="auto"/>
        <w:ind w:hanging="720"/>
        <w:rPr>
          <w:lang w:val="es-CO"/>
        </w:rPr>
      </w:pPr>
    </w:p>
    <w:p w14:paraId="087821DD" w14:textId="6C82CB9D" w:rsidR="004B1EC2" w:rsidRDefault="004B1EC2" w:rsidP="004B1EC2">
      <w:pPr>
        <w:spacing w:line="360" w:lineRule="auto"/>
        <w:ind w:hanging="720"/>
        <w:rPr>
          <w:lang w:val="es-CO"/>
        </w:rPr>
      </w:pPr>
      <w:r w:rsidRPr="004B1EC2">
        <w:rPr>
          <w:lang w:val="es-CO"/>
        </w:rPr>
        <w:t xml:space="preserve">International Organization for Standardization. (2021). ISO 9001:2021 Quality Management Systems. </w:t>
      </w:r>
      <w:hyperlink r:id="rId14" w:history="1">
        <w:r w:rsidRPr="00A308DC">
          <w:rPr>
            <w:rStyle w:val="Hipervnculo"/>
            <w:lang w:val="es-CO"/>
          </w:rPr>
          <w:t>https://www.iso.org</w:t>
        </w:r>
      </w:hyperlink>
    </w:p>
    <w:p w14:paraId="5E3638D6" w14:textId="77777777" w:rsidR="004B1EC2" w:rsidRPr="004B1EC2" w:rsidRDefault="004B1EC2" w:rsidP="004B1EC2">
      <w:pPr>
        <w:spacing w:line="360" w:lineRule="auto"/>
        <w:ind w:hanging="720"/>
        <w:rPr>
          <w:lang w:val="es-CO"/>
        </w:rPr>
      </w:pPr>
    </w:p>
    <w:p w14:paraId="03B7D2E3" w14:textId="0B7D3B4E" w:rsidR="004B1EC2" w:rsidRDefault="004B1EC2" w:rsidP="004B1EC2">
      <w:pPr>
        <w:spacing w:line="360" w:lineRule="auto"/>
        <w:ind w:hanging="720"/>
        <w:rPr>
          <w:lang w:val="es-CO"/>
        </w:rPr>
      </w:pPr>
      <w:r w:rsidRPr="004B1EC2">
        <w:rPr>
          <w:lang w:val="es-CO"/>
        </w:rPr>
        <w:t xml:space="preserve">Junta Central de Contadores. (2024). Registro de sociedades prestadoras de servicios contables. </w:t>
      </w:r>
      <w:hyperlink r:id="rId15" w:history="1">
        <w:r w:rsidRPr="00A308DC">
          <w:rPr>
            <w:rStyle w:val="Hipervnculo"/>
            <w:lang w:val="es-CO"/>
          </w:rPr>
          <w:t>https://www.jcc.gov.co</w:t>
        </w:r>
      </w:hyperlink>
    </w:p>
    <w:p w14:paraId="3CE543D6" w14:textId="77777777" w:rsidR="004B1EC2" w:rsidRPr="004B1EC2" w:rsidRDefault="004B1EC2" w:rsidP="004B1EC2">
      <w:pPr>
        <w:spacing w:line="360" w:lineRule="auto"/>
        <w:ind w:hanging="720"/>
        <w:rPr>
          <w:lang w:val="es-CO"/>
        </w:rPr>
      </w:pPr>
    </w:p>
    <w:p w14:paraId="3E21F966" w14:textId="77777777" w:rsidR="004B1EC2" w:rsidRPr="004B1EC2" w:rsidRDefault="004B1EC2" w:rsidP="004B1EC2">
      <w:pPr>
        <w:spacing w:line="360" w:lineRule="auto"/>
        <w:ind w:hanging="720"/>
        <w:rPr>
          <w:lang w:val="es-CO"/>
        </w:rPr>
      </w:pPr>
      <w:r w:rsidRPr="004B1EC2">
        <w:rPr>
          <w:lang w:val="es-CO"/>
        </w:rPr>
        <w:t>Juran, J. M. (1990). Juran y la planificación para la calidad. Ediciones Díaz de Santos.</w:t>
      </w:r>
    </w:p>
    <w:p w14:paraId="38699AF7" w14:textId="77777777" w:rsidR="004B1EC2" w:rsidRDefault="004B1EC2" w:rsidP="004B1EC2">
      <w:pPr>
        <w:spacing w:line="360" w:lineRule="auto"/>
        <w:ind w:hanging="720"/>
        <w:rPr>
          <w:lang w:val="es-CO"/>
        </w:rPr>
      </w:pPr>
      <w:r w:rsidRPr="004B1EC2">
        <w:rPr>
          <w:lang w:val="es-CO"/>
        </w:rPr>
        <w:t>Laverde Molina, S. V., &amp; Vera Alvarez, L. V. (2017). Incidencia de las normas internacionales de información financiera y aseguramiento de la información en el campo de la revisoría fiscal en Fusagasugá (Doctoral dissertation).</w:t>
      </w:r>
    </w:p>
    <w:p w14:paraId="1D49C952" w14:textId="77777777" w:rsidR="004B1EC2" w:rsidRPr="004B1EC2" w:rsidRDefault="004B1EC2" w:rsidP="004B1EC2">
      <w:pPr>
        <w:spacing w:line="360" w:lineRule="auto"/>
        <w:ind w:hanging="720"/>
        <w:rPr>
          <w:lang w:val="es-CO"/>
        </w:rPr>
      </w:pPr>
    </w:p>
    <w:p w14:paraId="466AD890" w14:textId="77777777" w:rsidR="004B1EC2" w:rsidRPr="004B1EC2" w:rsidRDefault="004B1EC2" w:rsidP="004B1EC2">
      <w:pPr>
        <w:spacing w:line="360" w:lineRule="auto"/>
        <w:ind w:hanging="720"/>
        <w:rPr>
          <w:lang w:val="es-CO"/>
        </w:rPr>
      </w:pPr>
      <w:r w:rsidRPr="004B1EC2">
        <w:rPr>
          <w:lang w:val="es-CO"/>
        </w:rPr>
        <w:t>Lozano Caicedo, A. T., &amp; Oyola, M. Y. (2023). Propuesta implementación de las normas internacionales de gestión de calidad para la empresa AC RECOR Colombia SAS.</w:t>
      </w:r>
    </w:p>
    <w:p w14:paraId="63DFF362" w14:textId="77777777" w:rsidR="004B1EC2" w:rsidRDefault="004B1EC2" w:rsidP="004B1EC2">
      <w:pPr>
        <w:spacing w:line="360" w:lineRule="auto"/>
        <w:ind w:hanging="720"/>
        <w:rPr>
          <w:lang w:val="es-CO"/>
        </w:rPr>
      </w:pPr>
      <w:r w:rsidRPr="004B1EC2">
        <w:rPr>
          <w:lang w:val="es-CO"/>
        </w:rPr>
        <w:lastRenderedPageBreak/>
        <w:t>Menjívar Ramírez, W. U., Merino Rodríguez, N. J., &amp; Vásquez de Ramírez, D. J. (2022). Las Normas Internacionales de Gestión de Calidad I y II aplicables por las firmas de auditoría y su efecto en el trabajo del auditor y riesgo de calidad (Doctoral dissertation, Universidad de El Salvador).</w:t>
      </w:r>
    </w:p>
    <w:p w14:paraId="19CA4855" w14:textId="77777777" w:rsidR="004B1EC2" w:rsidRPr="004B1EC2" w:rsidRDefault="004B1EC2" w:rsidP="004B1EC2">
      <w:pPr>
        <w:spacing w:line="360" w:lineRule="auto"/>
        <w:ind w:hanging="720"/>
        <w:rPr>
          <w:lang w:val="es-CO"/>
        </w:rPr>
      </w:pPr>
    </w:p>
    <w:p w14:paraId="1DB0772D" w14:textId="6D9D7B85" w:rsidR="004B1EC2" w:rsidRDefault="004B1EC2" w:rsidP="004B1EC2">
      <w:pPr>
        <w:spacing w:line="360" w:lineRule="auto"/>
        <w:ind w:hanging="720"/>
        <w:rPr>
          <w:lang w:val="es-CO"/>
        </w:rPr>
      </w:pPr>
      <w:r w:rsidRPr="004B1EC2">
        <w:rPr>
          <w:lang w:val="es-CO"/>
        </w:rPr>
        <w:t xml:space="preserve">Ministerio de Industria, Comercio y Turismo. (2024). Políticas de fomento al emprendimiento. </w:t>
      </w:r>
      <w:hyperlink r:id="rId16" w:history="1">
        <w:r w:rsidRPr="00A308DC">
          <w:rPr>
            <w:rStyle w:val="Hipervnculo"/>
            <w:lang w:val="es-CO"/>
          </w:rPr>
          <w:t>https://www.mincit.gov.co</w:t>
        </w:r>
      </w:hyperlink>
    </w:p>
    <w:p w14:paraId="0AE3F65C" w14:textId="77777777" w:rsidR="004B1EC2" w:rsidRPr="004B1EC2" w:rsidRDefault="004B1EC2" w:rsidP="004B1EC2">
      <w:pPr>
        <w:spacing w:line="360" w:lineRule="auto"/>
        <w:ind w:hanging="720"/>
        <w:rPr>
          <w:lang w:val="es-CO"/>
        </w:rPr>
      </w:pPr>
    </w:p>
    <w:p w14:paraId="15D8B3F2" w14:textId="77777777" w:rsidR="004B1EC2" w:rsidRPr="004B1EC2" w:rsidRDefault="004B1EC2" w:rsidP="004B1EC2">
      <w:pPr>
        <w:spacing w:line="360" w:lineRule="auto"/>
        <w:ind w:hanging="720"/>
        <w:rPr>
          <w:lang w:val="es-CO"/>
        </w:rPr>
      </w:pPr>
      <w:r w:rsidRPr="004B1EC2">
        <w:rPr>
          <w:lang w:val="es-CO"/>
        </w:rPr>
        <w:t>Noguchi, J. (1995). The legacy of w. edwards deming. Quality Progress, 28(12), 35.</w:t>
      </w:r>
    </w:p>
    <w:p w14:paraId="357C000A" w14:textId="77777777" w:rsidR="004B1EC2" w:rsidRDefault="004B1EC2" w:rsidP="004B1EC2">
      <w:pPr>
        <w:spacing w:line="360" w:lineRule="auto"/>
        <w:ind w:hanging="720"/>
        <w:rPr>
          <w:lang w:val="es-CO"/>
        </w:rPr>
      </w:pPr>
      <w:r w:rsidRPr="004B1EC2">
        <w:rPr>
          <w:lang w:val="es-CO"/>
        </w:rPr>
        <w:t>Pallares, S. G., Rodríguez, D. H., &amp; Sotomayor, G. N. (2019). Impacto de las NIIF en las empresas colombianas. Liderazgo Estratégico, 9(1), 202-208.</w:t>
      </w:r>
    </w:p>
    <w:p w14:paraId="52032CEF" w14:textId="77777777" w:rsidR="004B1EC2" w:rsidRPr="004B1EC2" w:rsidRDefault="004B1EC2" w:rsidP="004B1EC2">
      <w:pPr>
        <w:spacing w:line="360" w:lineRule="auto"/>
        <w:ind w:hanging="720"/>
        <w:rPr>
          <w:lang w:val="es-CO"/>
        </w:rPr>
      </w:pPr>
    </w:p>
    <w:p w14:paraId="711A5127" w14:textId="77777777" w:rsidR="004B1EC2" w:rsidRDefault="004B1EC2" w:rsidP="004B1EC2">
      <w:pPr>
        <w:spacing w:line="360" w:lineRule="auto"/>
        <w:ind w:hanging="720"/>
        <w:rPr>
          <w:lang w:val="es-CO"/>
        </w:rPr>
      </w:pPr>
      <w:r w:rsidRPr="004B1EC2">
        <w:rPr>
          <w:lang w:val="es-CO"/>
        </w:rPr>
        <w:t>Pedrozo Pérez, M. M., González Vega, N. Y., León Oviedo, C. A., &amp; Becerra, L. J. (2012). Características de las firmas contables a nivel internacional en comparación con las existentes en Colombia. Universidad Autónoma de Bucaramanga UNAB.</w:t>
      </w:r>
    </w:p>
    <w:p w14:paraId="473FDFF4" w14:textId="77777777" w:rsidR="004B1EC2" w:rsidRPr="004B1EC2" w:rsidRDefault="004B1EC2" w:rsidP="004B1EC2">
      <w:pPr>
        <w:spacing w:line="360" w:lineRule="auto"/>
        <w:ind w:hanging="720"/>
        <w:rPr>
          <w:lang w:val="es-CO"/>
        </w:rPr>
      </w:pPr>
    </w:p>
    <w:p w14:paraId="19A836FD" w14:textId="77777777" w:rsidR="004B1EC2" w:rsidRDefault="004B1EC2" w:rsidP="004B1EC2">
      <w:pPr>
        <w:spacing w:line="360" w:lineRule="auto"/>
        <w:ind w:hanging="720"/>
        <w:rPr>
          <w:lang w:val="es-CO"/>
        </w:rPr>
      </w:pPr>
      <w:r w:rsidRPr="004B1EC2">
        <w:rPr>
          <w:lang w:val="es-CO"/>
        </w:rPr>
        <w:t>Ricaurte Salamanca, I. C., &amp; Escorcia Charris, L. V. (2023). La importancia de la Norma Internacional de Control de Calidad (NICC-1) para los auditores en su ejercicio profesional.</w:t>
      </w:r>
    </w:p>
    <w:p w14:paraId="4A9804DD" w14:textId="77777777" w:rsidR="004B1EC2" w:rsidRPr="004B1EC2" w:rsidRDefault="004B1EC2" w:rsidP="004B1EC2">
      <w:pPr>
        <w:spacing w:line="360" w:lineRule="auto"/>
        <w:ind w:hanging="720"/>
        <w:rPr>
          <w:lang w:val="es-CO"/>
        </w:rPr>
      </w:pPr>
    </w:p>
    <w:p w14:paraId="65523816" w14:textId="77777777" w:rsidR="004B1EC2" w:rsidRDefault="004B1EC2" w:rsidP="004B1EC2">
      <w:pPr>
        <w:spacing w:line="360" w:lineRule="auto"/>
        <w:ind w:hanging="720"/>
        <w:rPr>
          <w:lang w:val="es-CO"/>
        </w:rPr>
      </w:pPr>
      <w:r w:rsidRPr="004B1EC2">
        <w:rPr>
          <w:lang w:val="es-CO"/>
        </w:rPr>
        <w:t>Rodríguez, J. C. F., &amp; Ríos, D. I. V. (2024). Medición del riesgo de auditoría en servicios de consultoría externa como factor de calidad. Revista CEA, 10(22).</w:t>
      </w:r>
    </w:p>
    <w:p w14:paraId="190E74D4" w14:textId="77777777" w:rsidR="004B1EC2" w:rsidRPr="004B1EC2" w:rsidRDefault="004B1EC2" w:rsidP="004B1EC2">
      <w:pPr>
        <w:spacing w:line="360" w:lineRule="auto"/>
        <w:ind w:hanging="720"/>
        <w:rPr>
          <w:lang w:val="es-CO"/>
        </w:rPr>
      </w:pPr>
    </w:p>
    <w:p w14:paraId="1E3E9C54" w14:textId="77777777" w:rsidR="004B1EC2" w:rsidRDefault="004B1EC2" w:rsidP="004B1EC2">
      <w:pPr>
        <w:spacing w:line="360" w:lineRule="auto"/>
        <w:ind w:hanging="720"/>
        <w:rPr>
          <w:lang w:val="es-CO"/>
        </w:rPr>
      </w:pPr>
      <w:r w:rsidRPr="004B1EC2">
        <w:rPr>
          <w:lang w:val="es-CO"/>
        </w:rPr>
        <w:t>Syam, M., Ghozali, I., Adam, A., &amp; Merawati, E. (2021). The antecedents of audit quality: The input-process-output factors. Accounting, 7(6), 1275-1286.</w:t>
      </w:r>
    </w:p>
    <w:p w14:paraId="7C13B167" w14:textId="77777777" w:rsidR="004B1EC2" w:rsidRPr="004B1EC2" w:rsidRDefault="004B1EC2" w:rsidP="004B1EC2">
      <w:pPr>
        <w:spacing w:line="360" w:lineRule="auto"/>
        <w:ind w:hanging="720"/>
        <w:rPr>
          <w:lang w:val="es-CO"/>
        </w:rPr>
      </w:pPr>
    </w:p>
    <w:p w14:paraId="66BDDDD1" w14:textId="6300116A" w:rsidR="004B1EC2" w:rsidRPr="004B1EC2" w:rsidRDefault="004B1EC2" w:rsidP="004B1EC2">
      <w:pPr>
        <w:spacing w:line="360" w:lineRule="auto"/>
        <w:ind w:hanging="720"/>
        <w:rPr>
          <w:lang w:val="es-CO"/>
        </w:rPr>
      </w:pPr>
      <w:r w:rsidRPr="004B1EC2">
        <w:rPr>
          <w:lang w:val="es-CO"/>
        </w:rPr>
        <w:t>Urbano Ventocilla, C. M. (2011). Certificación de control de calidad para las firmas auditoras peruanas. Quipukamayoc, 18(35), 199-207.</w:t>
      </w:r>
      <w:bookmarkStart w:id="0" w:name="_GoBack"/>
      <w:bookmarkEnd w:id="0"/>
    </w:p>
    <w:sectPr w:rsidR="004B1EC2" w:rsidRPr="004B1EC2" w:rsidSect="002161C5">
      <w:headerReference w:type="default" r:id="rId17"/>
      <w:pgSz w:w="11907" w:h="16840" w:code="9"/>
      <w:pgMar w:top="1701" w:right="1701" w:bottom="1418" w:left="1701" w:header="567"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099FF" w14:textId="77777777" w:rsidR="00110091" w:rsidRDefault="00110091">
      <w:r>
        <w:separator/>
      </w:r>
    </w:p>
  </w:endnote>
  <w:endnote w:type="continuationSeparator" w:id="0">
    <w:p w14:paraId="123F97FC" w14:textId="77777777" w:rsidR="00110091" w:rsidRDefault="0011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font>
  <w:font w:name="Adobe Arabic">
    <w:panose1 w:val="020B0604020202020204"/>
    <w:charset w:val="00"/>
    <w:family w:val="roman"/>
    <w:notTrueType/>
    <w:pitch w:val="variable"/>
    <w:sig w:usb0="8000202F" w:usb1="8000A04A"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NewCenturySchlbk-Roman">
    <w:altName w:val="Calibri"/>
    <w:panose1 w:val="020B0604020202020204"/>
    <w:charset w:val="4D"/>
    <w:family w:val="auto"/>
    <w:notTrueType/>
    <w:pitch w:val="default"/>
    <w:sig w:usb0="00000003" w:usb1="00000000" w:usb2="00000000" w:usb3="00000000" w:csb0="00000001" w:csb1="00000000"/>
  </w:font>
  <w:font w:name="NewCenturySchlbk-Bold">
    <w:altName w:val="Calibri"/>
    <w:panose1 w:val="020B0604020202020204"/>
    <w:charset w:val="4D"/>
    <w:family w:val="auto"/>
    <w:notTrueType/>
    <w:pitch w:val="default"/>
    <w:sig w:usb0="00000003" w:usb1="00000000" w:usb2="00000000" w:usb3="00000000" w:csb0="00000001" w:csb1="00000000"/>
  </w:font>
  <w:font w:name="NewCenturySchlbk-Italic">
    <w:altName w:val="Calibri"/>
    <w:panose1 w:val="020B0604020202020204"/>
    <w:charset w:val="4D"/>
    <w:family w:val="auto"/>
    <w:notTrueType/>
    <w:pitch w:val="default"/>
    <w:sig w:usb0="00000003" w:usb1="00000000" w:usb2="00000000" w:usb3="00000000" w:csb0="00000001" w:csb1="00000000"/>
  </w:font>
  <w:font w:name="NewCenturySchlbk-BoldItalic">
    <w:altName w:val="Calibri"/>
    <w:panose1 w:val="020B0604020202020204"/>
    <w:charset w:val="4D"/>
    <w:family w:val="auto"/>
    <w:notTrueType/>
    <w:pitch w:val="default"/>
    <w:sig w:usb0="00000003" w:usb1="00000000" w:usb2="00000000" w:usb3="00000000" w:csb0="00000001" w:csb1="00000000"/>
  </w:font>
  <w:font w:name="StoneSansStd-Medium">
    <w:altName w:val="Calibri"/>
    <w:panose1 w:val="020B0604020202020204"/>
    <w:charset w:val="00"/>
    <w:family w:val="auto"/>
    <w:pitch w:val="variable"/>
    <w:sig w:usb0="00000003" w:usb1="00000000" w:usb2="00000000" w:usb3="00000000" w:csb0="00000001" w:csb1="00000000"/>
  </w:font>
  <w:font w:name="StoneSansStd-SemiboldItalic">
    <w:panose1 w:val="020B0604020202020204"/>
    <w:charset w:val="00"/>
    <w:family w:val="auto"/>
    <w:pitch w:val="variable"/>
    <w:sig w:usb0="00000003" w:usb1="00000000" w:usb2="00000000" w:usb3="00000000" w:csb0="00000001" w:csb1="00000000"/>
  </w:font>
  <w:font w:name="StoneSansStd-Semibold">
    <w:altName w:val="ITC Stone Sans Std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4BB7F" w14:textId="77777777" w:rsidR="00110091" w:rsidRDefault="00110091">
      <w:r>
        <w:separator/>
      </w:r>
    </w:p>
  </w:footnote>
  <w:footnote w:type="continuationSeparator" w:id="0">
    <w:p w14:paraId="1BA1A923" w14:textId="77777777" w:rsidR="00110091" w:rsidRDefault="00110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EE0F1" w14:textId="77777777" w:rsidR="00431288" w:rsidRPr="00D1109B" w:rsidRDefault="00431288" w:rsidP="00D1109B">
    <w:pPr>
      <w:jc w:val="center"/>
      <w:rPr>
        <w:rFonts w:ascii="Cambria" w:hAnsi="Cambria"/>
        <w:b/>
        <w:color w:val="0070C0"/>
        <w:sz w:val="22"/>
        <w:szCs w:val="22"/>
        <w:lang w:val="es-VE"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4BD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E200B"/>
    <w:multiLevelType w:val="multilevel"/>
    <w:tmpl w:val="F354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D436F"/>
    <w:multiLevelType w:val="hybridMultilevel"/>
    <w:tmpl w:val="C824C7A6"/>
    <w:lvl w:ilvl="0" w:tplc="1800FC3A">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65097D"/>
    <w:multiLevelType w:val="hybridMultilevel"/>
    <w:tmpl w:val="5134AE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4B2D71"/>
    <w:multiLevelType w:val="hybridMultilevel"/>
    <w:tmpl w:val="F8A6C550"/>
    <w:lvl w:ilvl="0" w:tplc="217AA6A0">
      <w:start w:val="1"/>
      <w:numFmt w:val="decimal"/>
      <w:lvlText w:val="%1."/>
      <w:lvlJc w:val="left"/>
      <w:pPr>
        <w:ind w:left="1040" w:hanging="360"/>
      </w:pPr>
      <w:rPr>
        <w:rFonts w:ascii="Palatino Linotype" w:eastAsia="Palatino Linotype" w:hAnsi="Palatino Linotype" w:cs="Palatino Linotype" w:hint="default"/>
        <w:w w:val="100"/>
        <w:sz w:val="20"/>
        <w:szCs w:val="20"/>
        <w:lang w:val="en-US" w:eastAsia="en-US" w:bidi="en-US"/>
      </w:rPr>
    </w:lvl>
    <w:lvl w:ilvl="1" w:tplc="BFA6ED64">
      <w:numFmt w:val="bullet"/>
      <w:lvlText w:val="•"/>
      <w:lvlJc w:val="left"/>
      <w:pPr>
        <w:ind w:left="1852" w:hanging="360"/>
      </w:pPr>
      <w:rPr>
        <w:rFonts w:hint="default"/>
        <w:lang w:val="en-US" w:eastAsia="en-US" w:bidi="en-US"/>
      </w:rPr>
    </w:lvl>
    <w:lvl w:ilvl="2" w:tplc="D3200D22">
      <w:numFmt w:val="bullet"/>
      <w:lvlText w:val="•"/>
      <w:lvlJc w:val="left"/>
      <w:pPr>
        <w:ind w:left="2664" w:hanging="360"/>
      </w:pPr>
      <w:rPr>
        <w:rFonts w:hint="default"/>
        <w:lang w:val="en-US" w:eastAsia="en-US" w:bidi="en-US"/>
      </w:rPr>
    </w:lvl>
    <w:lvl w:ilvl="3" w:tplc="3104D12E">
      <w:numFmt w:val="bullet"/>
      <w:lvlText w:val="•"/>
      <w:lvlJc w:val="left"/>
      <w:pPr>
        <w:ind w:left="3477" w:hanging="360"/>
      </w:pPr>
      <w:rPr>
        <w:rFonts w:hint="default"/>
        <w:lang w:val="en-US" w:eastAsia="en-US" w:bidi="en-US"/>
      </w:rPr>
    </w:lvl>
    <w:lvl w:ilvl="4" w:tplc="68621806">
      <w:numFmt w:val="bullet"/>
      <w:lvlText w:val="•"/>
      <w:lvlJc w:val="left"/>
      <w:pPr>
        <w:ind w:left="4289" w:hanging="360"/>
      </w:pPr>
      <w:rPr>
        <w:rFonts w:hint="default"/>
        <w:lang w:val="en-US" w:eastAsia="en-US" w:bidi="en-US"/>
      </w:rPr>
    </w:lvl>
    <w:lvl w:ilvl="5" w:tplc="26365162">
      <w:numFmt w:val="bullet"/>
      <w:lvlText w:val="•"/>
      <w:lvlJc w:val="left"/>
      <w:pPr>
        <w:ind w:left="5102" w:hanging="360"/>
      </w:pPr>
      <w:rPr>
        <w:rFonts w:hint="default"/>
        <w:lang w:val="en-US" w:eastAsia="en-US" w:bidi="en-US"/>
      </w:rPr>
    </w:lvl>
    <w:lvl w:ilvl="6" w:tplc="7A6CE5F0">
      <w:numFmt w:val="bullet"/>
      <w:lvlText w:val="•"/>
      <w:lvlJc w:val="left"/>
      <w:pPr>
        <w:ind w:left="5914" w:hanging="360"/>
      </w:pPr>
      <w:rPr>
        <w:rFonts w:hint="default"/>
        <w:lang w:val="en-US" w:eastAsia="en-US" w:bidi="en-US"/>
      </w:rPr>
    </w:lvl>
    <w:lvl w:ilvl="7" w:tplc="A96ABFA4">
      <w:numFmt w:val="bullet"/>
      <w:lvlText w:val="•"/>
      <w:lvlJc w:val="left"/>
      <w:pPr>
        <w:ind w:left="6726" w:hanging="360"/>
      </w:pPr>
      <w:rPr>
        <w:rFonts w:hint="default"/>
        <w:lang w:val="en-US" w:eastAsia="en-US" w:bidi="en-US"/>
      </w:rPr>
    </w:lvl>
    <w:lvl w:ilvl="8" w:tplc="7FB0E99A">
      <w:numFmt w:val="bullet"/>
      <w:lvlText w:val="•"/>
      <w:lvlJc w:val="left"/>
      <w:pPr>
        <w:ind w:left="7539" w:hanging="360"/>
      </w:pPr>
      <w:rPr>
        <w:rFonts w:hint="default"/>
        <w:lang w:val="en-US" w:eastAsia="en-US" w:bidi="en-US"/>
      </w:rPr>
    </w:lvl>
  </w:abstractNum>
  <w:abstractNum w:abstractNumId="5" w15:restartNumberingAfterBreak="0">
    <w:nsid w:val="14D14C56"/>
    <w:multiLevelType w:val="hybridMultilevel"/>
    <w:tmpl w:val="182225E6"/>
    <w:lvl w:ilvl="0" w:tplc="44C482CA">
      <w:start w:val="1"/>
      <w:numFmt w:val="bullet"/>
      <w:pStyle w:val="111-Enumeraciones1"/>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5C00F25"/>
    <w:multiLevelType w:val="hybridMultilevel"/>
    <w:tmpl w:val="F014D9F0"/>
    <w:lvl w:ilvl="0" w:tplc="727A196A">
      <w:start w:val="1"/>
      <w:numFmt w:val="bullet"/>
      <w:pStyle w:val="113-Enumeraciones3"/>
      <w:lvlText w:val=""/>
      <w:lvlJc w:val="left"/>
      <w:pPr>
        <w:ind w:left="1230" w:hanging="360"/>
      </w:pPr>
      <w:rPr>
        <w:rFonts w:ascii="Wingdings" w:hAnsi="Wingdings" w:hint="default"/>
      </w:rPr>
    </w:lvl>
    <w:lvl w:ilvl="1" w:tplc="040A0003" w:tentative="1">
      <w:start w:val="1"/>
      <w:numFmt w:val="bullet"/>
      <w:lvlText w:val="o"/>
      <w:lvlJc w:val="left"/>
      <w:pPr>
        <w:ind w:left="1950" w:hanging="360"/>
      </w:pPr>
      <w:rPr>
        <w:rFonts w:ascii="Courier New" w:hAnsi="Courier New" w:hint="default"/>
      </w:rPr>
    </w:lvl>
    <w:lvl w:ilvl="2" w:tplc="040A0005" w:tentative="1">
      <w:start w:val="1"/>
      <w:numFmt w:val="bullet"/>
      <w:lvlText w:val=""/>
      <w:lvlJc w:val="left"/>
      <w:pPr>
        <w:ind w:left="2670" w:hanging="360"/>
      </w:pPr>
      <w:rPr>
        <w:rFonts w:ascii="Wingdings" w:hAnsi="Wingdings" w:hint="default"/>
      </w:rPr>
    </w:lvl>
    <w:lvl w:ilvl="3" w:tplc="040A0001" w:tentative="1">
      <w:start w:val="1"/>
      <w:numFmt w:val="bullet"/>
      <w:lvlText w:val=""/>
      <w:lvlJc w:val="left"/>
      <w:pPr>
        <w:ind w:left="3390" w:hanging="360"/>
      </w:pPr>
      <w:rPr>
        <w:rFonts w:ascii="Symbol" w:hAnsi="Symbol" w:hint="default"/>
      </w:rPr>
    </w:lvl>
    <w:lvl w:ilvl="4" w:tplc="040A0003" w:tentative="1">
      <w:start w:val="1"/>
      <w:numFmt w:val="bullet"/>
      <w:lvlText w:val="o"/>
      <w:lvlJc w:val="left"/>
      <w:pPr>
        <w:ind w:left="4110" w:hanging="360"/>
      </w:pPr>
      <w:rPr>
        <w:rFonts w:ascii="Courier New" w:hAnsi="Courier New" w:hint="default"/>
      </w:rPr>
    </w:lvl>
    <w:lvl w:ilvl="5" w:tplc="040A0005" w:tentative="1">
      <w:start w:val="1"/>
      <w:numFmt w:val="bullet"/>
      <w:lvlText w:val=""/>
      <w:lvlJc w:val="left"/>
      <w:pPr>
        <w:ind w:left="4830" w:hanging="360"/>
      </w:pPr>
      <w:rPr>
        <w:rFonts w:ascii="Wingdings" w:hAnsi="Wingdings" w:hint="default"/>
      </w:rPr>
    </w:lvl>
    <w:lvl w:ilvl="6" w:tplc="040A0001" w:tentative="1">
      <w:start w:val="1"/>
      <w:numFmt w:val="bullet"/>
      <w:lvlText w:val=""/>
      <w:lvlJc w:val="left"/>
      <w:pPr>
        <w:ind w:left="5550" w:hanging="360"/>
      </w:pPr>
      <w:rPr>
        <w:rFonts w:ascii="Symbol" w:hAnsi="Symbol" w:hint="default"/>
      </w:rPr>
    </w:lvl>
    <w:lvl w:ilvl="7" w:tplc="040A0003" w:tentative="1">
      <w:start w:val="1"/>
      <w:numFmt w:val="bullet"/>
      <w:lvlText w:val="o"/>
      <w:lvlJc w:val="left"/>
      <w:pPr>
        <w:ind w:left="6270" w:hanging="360"/>
      </w:pPr>
      <w:rPr>
        <w:rFonts w:ascii="Courier New" w:hAnsi="Courier New" w:hint="default"/>
      </w:rPr>
    </w:lvl>
    <w:lvl w:ilvl="8" w:tplc="040A0005" w:tentative="1">
      <w:start w:val="1"/>
      <w:numFmt w:val="bullet"/>
      <w:lvlText w:val=""/>
      <w:lvlJc w:val="left"/>
      <w:pPr>
        <w:ind w:left="6990" w:hanging="360"/>
      </w:pPr>
      <w:rPr>
        <w:rFonts w:ascii="Wingdings" w:hAnsi="Wingdings" w:hint="default"/>
      </w:rPr>
    </w:lvl>
  </w:abstractNum>
  <w:abstractNum w:abstractNumId="7" w15:restartNumberingAfterBreak="0">
    <w:nsid w:val="15D40D63"/>
    <w:multiLevelType w:val="hybridMultilevel"/>
    <w:tmpl w:val="8FB6E56C"/>
    <w:lvl w:ilvl="0" w:tplc="2108B738">
      <w:start w:val="1"/>
      <w:numFmt w:val="bullet"/>
      <w:lvlText w:val="o"/>
      <w:lvlJc w:val="left"/>
      <w:pPr>
        <w:ind w:left="1230" w:hanging="360"/>
      </w:pPr>
      <w:rPr>
        <w:rFonts w:ascii="Courier New" w:hAnsi="Courier New" w:hint="default"/>
      </w:rPr>
    </w:lvl>
    <w:lvl w:ilvl="1" w:tplc="040A0003" w:tentative="1">
      <w:start w:val="1"/>
      <w:numFmt w:val="bullet"/>
      <w:lvlText w:val="o"/>
      <w:lvlJc w:val="left"/>
      <w:pPr>
        <w:ind w:left="1950" w:hanging="360"/>
      </w:pPr>
      <w:rPr>
        <w:rFonts w:ascii="Courier New" w:hAnsi="Courier New" w:hint="default"/>
      </w:rPr>
    </w:lvl>
    <w:lvl w:ilvl="2" w:tplc="040A0005" w:tentative="1">
      <w:start w:val="1"/>
      <w:numFmt w:val="bullet"/>
      <w:lvlText w:val=""/>
      <w:lvlJc w:val="left"/>
      <w:pPr>
        <w:ind w:left="2670" w:hanging="360"/>
      </w:pPr>
      <w:rPr>
        <w:rFonts w:ascii="Wingdings" w:hAnsi="Wingdings" w:hint="default"/>
      </w:rPr>
    </w:lvl>
    <w:lvl w:ilvl="3" w:tplc="040A0001" w:tentative="1">
      <w:start w:val="1"/>
      <w:numFmt w:val="bullet"/>
      <w:lvlText w:val=""/>
      <w:lvlJc w:val="left"/>
      <w:pPr>
        <w:ind w:left="3390" w:hanging="360"/>
      </w:pPr>
      <w:rPr>
        <w:rFonts w:ascii="Symbol" w:hAnsi="Symbol" w:hint="default"/>
      </w:rPr>
    </w:lvl>
    <w:lvl w:ilvl="4" w:tplc="040A0003" w:tentative="1">
      <w:start w:val="1"/>
      <w:numFmt w:val="bullet"/>
      <w:lvlText w:val="o"/>
      <w:lvlJc w:val="left"/>
      <w:pPr>
        <w:ind w:left="4110" w:hanging="360"/>
      </w:pPr>
      <w:rPr>
        <w:rFonts w:ascii="Courier New" w:hAnsi="Courier New" w:hint="default"/>
      </w:rPr>
    </w:lvl>
    <w:lvl w:ilvl="5" w:tplc="040A0005" w:tentative="1">
      <w:start w:val="1"/>
      <w:numFmt w:val="bullet"/>
      <w:lvlText w:val=""/>
      <w:lvlJc w:val="left"/>
      <w:pPr>
        <w:ind w:left="4830" w:hanging="360"/>
      </w:pPr>
      <w:rPr>
        <w:rFonts w:ascii="Wingdings" w:hAnsi="Wingdings" w:hint="default"/>
      </w:rPr>
    </w:lvl>
    <w:lvl w:ilvl="6" w:tplc="040A0001" w:tentative="1">
      <w:start w:val="1"/>
      <w:numFmt w:val="bullet"/>
      <w:lvlText w:val=""/>
      <w:lvlJc w:val="left"/>
      <w:pPr>
        <w:ind w:left="5550" w:hanging="360"/>
      </w:pPr>
      <w:rPr>
        <w:rFonts w:ascii="Symbol" w:hAnsi="Symbol" w:hint="default"/>
      </w:rPr>
    </w:lvl>
    <w:lvl w:ilvl="7" w:tplc="040A0003" w:tentative="1">
      <w:start w:val="1"/>
      <w:numFmt w:val="bullet"/>
      <w:lvlText w:val="o"/>
      <w:lvlJc w:val="left"/>
      <w:pPr>
        <w:ind w:left="6270" w:hanging="360"/>
      </w:pPr>
      <w:rPr>
        <w:rFonts w:ascii="Courier New" w:hAnsi="Courier New" w:hint="default"/>
      </w:rPr>
    </w:lvl>
    <w:lvl w:ilvl="8" w:tplc="040A0005" w:tentative="1">
      <w:start w:val="1"/>
      <w:numFmt w:val="bullet"/>
      <w:lvlText w:val=""/>
      <w:lvlJc w:val="left"/>
      <w:pPr>
        <w:ind w:left="6990" w:hanging="360"/>
      </w:pPr>
      <w:rPr>
        <w:rFonts w:ascii="Wingdings" w:hAnsi="Wingdings" w:hint="default"/>
      </w:rPr>
    </w:lvl>
  </w:abstractNum>
  <w:abstractNum w:abstractNumId="8" w15:restartNumberingAfterBreak="0">
    <w:nsid w:val="163D688C"/>
    <w:multiLevelType w:val="multilevel"/>
    <w:tmpl w:val="FC44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1C61A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CA032B"/>
    <w:multiLevelType w:val="multilevel"/>
    <w:tmpl w:val="6BC0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3465F"/>
    <w:multiLevelType w:val="hybridMultilevel"/>
    <w:tmpl w:val="EC480E54"/>
    <w:lvl w:ilvl="0" w:tplc="0BF410B4">
      <w:start w:val="1"/>
      <w:numFmt w:val="decimal"/>
      <w:lvlText w:val="%1."/>
      <w:lvlJc w:val="left"/>
      <w:pPr>
        <w:ind w:left="1107" w:hanging="360"/>
      </w:pPr>
      <w:rPr>
        <w:rFonts w:ascii="Palatino Linotype" w:eastAsia="Palatino Linotype" w:hAnsi="Palatino Linotype" w:cs="Palatino Linotype" w:hint="default"/>
        <w:w w:val="101"/>
        <w:sz w:val="18"/>
        <w:szCs w:val="18"/>
        <w:lang w:val="en-US" w:eastAsia="en-US" w:bidi="en-US"/>
      </w:rPr>
    </w:lvl>
    <w:lvl w:ilvl="1" w:tplc="3410D69C">
      <w:numFmt w:val="bullet"/>
      <w:lvlText w:val="•"/>
      <w:lvlJc w:val="left"/>
      <w:pPr>
        <w:ind w:left="1906" w:hanging="360"/>
      </w:pPr>
      <w:rPr>
        <w:rFonts w:hint="default"/>
        <w:lang w:val="en-US" w:eastAsia="en-US" w:bidi="en-US"/>
      </w:rPr>
    </w:lvl>
    <w:lvl w:ilvl="2" w:tplc="B01003EA">
      <w:numFmt w:val="bullet"/>
      <w:lvlText w:val="•"/>
      <w:lvlJc w:val="left"/>
      <w:pPr>
        <w:ind w:left="2712" w:hanging="360"/>
      </w:pPr>
      <w:rPr>
        <w:rFonts w:hint="default"/>
        <w:lang w:val="en-US" w:eastAsia="en-US" w:bidi="en-US"/>
      </w:rPr>
    </w:lvl>
    <w:lvl w:ilvl="3" w:tplc="6A42ECBC">
      <w:numFmt w:val="bullet"/>
      <w:lvlText w:val="•"/>
      <w:lvlJc w:val="left"/>
      <w:pPr>
        <w:ind w:left="3519" w:hanging="360"/>
      </w:pPr>
      <w:rPr>
        <w:rFonts w:hint="default"/>
        <w:lang w:val="en-US" w:eastAsia="en-US" w:bidi="en-US"/>
      </w:rPr>
    </w:lvl>
    <w:lvl w:ilvl="4" w:tplc="91862C80">
      <w:numFmt w:val="bullet"/>
      <w:lvlText w:val="•"/>
      <w:lvlJc w:val="left"/>
      <w:pPr>
        <w:ind w:left="4325" w:hanging="360"/>
      </w:pPr>
      <w:rPr>
        <w:rFonts w:hint="default"/>
        <w:lang w:val="en-US" w:eastAsia="en-US" w:bidi="en-US"/>
      </w:rPr>
    </w:lvl>
    <w:lvl w:ilvl="5" w:tplc="B99AD2FE">
      <w:numFmt w:val="bullet"/>
      <w:lvlText w:val="•"/>
      <w:lvlJc w:val="left"/>
      <w:pPr>
        <w:ind w:left="5132" w:hanging="360"/>
      </w:pPr>
      <w:rPr>
        <w:rFonts w:hint="default"/>
        <w:lang w:val="en-US" w:eastAsia="en-US" w:bidi="en-US"/>
      </w:rPr>
    </w:lvl>
    <w:lvl w:ilvl="6" w:tplc="F4ECC07C">
      <w:numFmt w:val="bullet"/>
      <w:lvlText w:val="•"/>
      <w:lvlJc w:val="left"/>
      <w:pPr>
        <w:ind w:left="5938" w:hanging="360"/>
      </w:pPr>
      <w:rPr>
        <w:rFonts w:hint="default"/>
        <w:lang w:val="en-US" w:eastAsia="en-US" w:bidi="en-US"/>
      </w:rPr>
    </w:lvl>
    <w:lvl w:ilvl="7" w:tplc="CCAA5282">
      <w:numFmt w:val="bullet"/>
      <w:lvlText w:val="•"/>
      <w:lvlJc w:val="left"/>
      <w:pPr>
        <w:ind w:left="6744" w:hanging="360"/>
      </w:pPr>
      <w:rPr>
        <w:rFonts w:hint="default"/>
        <w:lang w:val="en-US" w:eastAsia="en-US" w:bidi="en-US"/>
      </w:rPr>
    </w:lvl>
    <w:lvl w:ilvl="8" w:tplc="BF607CB0">
      <w:numFmt w:val="bullet"/>
      <w:lvlText w:val="•"/>
      <w:lvlJc w:val="left"/>
      <w:pPr>
        <w:ind w:left="7551" w:hanging="360"/>
      </w:pPr>
      <w:rPr>
        <w:rFonts w:hint="default"/>
        <w:lang w:val="en-US" w:eastAsia="en-US" w:bidi="en-US"/>
      </w:rPr>
    </w:lvl>
  </w:abstractNum>
  <w:abstractNum w:abstractNumId="12" w15:restartNumberingAfterBreak="0">
    <w:nsid w:val="292827AE"/>
    <w:multiLevelType w:val="hybridMultilevel"/>
    <w:tmpl w:val="0E5A13A0"/>
    <w:lvl w:ilvl="0" w:tplc="040A0003">
      <w:start w:val="1"/>
      <w:numFmt w:val="bullet"/>
      <w:lvlText w:val="o"/>
      <w:lvlJc w:val="left"/>
      <w:pPr>
        <w:ind w:left="1230" w:hanging="360"/>
      </w:pPr>
      <w:rPr>
        <w:rFonts w:ascii="Courier New" w:hAnsi="Courier New" w:hint="default"/>
      </w:rPr>
    </w:lvl>
    <w:lvl w:ilvl="1" w:tplc="040A0003" w:tentative="1">
      <w:start w:val="1"/>
      <w:numFmt w:val="bullet"/>
      <w:lvlText w:val="o"/>
      <w:lvlJc w:val="left"/>
      <w:pPr>
        <w:ind w:left="1950" w:hanging="360"/>
      </w:pPr>
      <w:rPr>
        <w:rFonts w:ascii="Courier New" w:hAnsi="Courier New" w:hint="default"/>
      </w:rPr>
    </w:lvl>
    <w:lvl w:ilvl="2" w:tplc="040A0005" w:tentative="1">
      <w:start w:val="1"/>
      <w:numFmt w:val="bullet"/>
      <w:lvlText w:val=""/>
      <w:lvlJc w:val="left"/>
      <w:pPr>
        <w:ind w:left="2670" w:hanging="360"/>
      </w:pPr>
      <w:rPr>
        <w:rFonts w:ascii="Wingdings" w:hAnsi="Wingdings" w:hint="default"/>
      </w:rPr>
    </w:lvl>
    <w:lvl w:ilvl="3" w:tplc="040A0001" w:tentative="1">
      <w:start w:val="1"/>
      <w:numFmt w:val="bullet"/>
      <w:lvlText w:val=""/>
      <w:lvlJc w:val="left"/>
      <w:pPr>
        <w:ind w:left="3390" w:hanging="360"/>
      </w:pPr>
      <w:rPr>
        <w:rFonts w:ascii="Symbol" w:hAnsi="Symbol" w:hint="default"/>
      </w:rPr>
    </w:lvl>
    <w:lvl w:ilvl="4" w:tplc="040A0003" w:tentative="1">
      <w:start w:val="1"/>
      <w:numFmt w:val="bullet"/>
      <w:lvlText w:val="o"/>
      <w:lvlJc w:val="left"/>
      <w:pPr>
        <w:ind w:left="4110" w:hanging="360"/>
      </w:pPr>
      <w:rPr>
        <w:rFonts w:ascii="Courier New" w:hAnsi="Courier New" w:hint="default"/>
      </w:rPr>
    </w:lvl>
    <w:lvl w:ilvl="5" w:tplc="040A0005" w:tentative="1">
      <w:start w:val="1"/>
      <w:numFmt w:val="bullet"/>
      <w:lvlText w:val=""/>
      <w:lvlJc w:val="left"/>
      <w:pPr>
        <w:ind w:left="4830" w:hanging="360"/>
      </w:pPr>
      <w:rPr>
        <w:rFonts w:ascii="Wingdings" w:hAnsi="Wingdings" w:hint="default"/>
      </w:rPr>
    </w:lvl>
    <w:lvl w:ilvl="6" w:tplc="040A0001" w:tentative="1">
      <w:start w:val="1"/>
      <w:numFmt w:val="bullet"/>
      <w:lvlText w:val=""/>
      <w:lvlJc w:val="left"/>
      <w:pPr>
        <w:ind w:left="5550" w:hanging="360"/>
      </w:pPr>
      <w:rPr>
        <w:rFonts w:ascii="Symbol" w:hAnsi="Symbol" w:hint="default"/>
      </w:rPr>
    </w:lvl>
    <w:lvl w:ilvl="7" w:tplc="040A0003" w:tentative="1">
      <w:start w:val="1"/>
      <w:numFmt w:val="bullet"/>
      <w:lvlText w:val="o"/>
      <w:lvlJc w:val="left"/>
      <w:pPr>
        <w:ind w:left="6270" w:hanging="360"/>
      </w:pPr>
      <w:rPr>
        <w:rFonts w:ascii="Courier New" w:hAnsi="Courier New" w:hint="default"/>
      </w:rPr>
    </w:lvl>
    <w:lvl w:ilvl="8" w:tplc="040A0005" w:tentative="1">
      <w:start w:val="1"/>
      <w:numFmt w:val="bullet"/>
      <w:lvlText w:val=""/>
      <w:lvlJc w:val="left"/>
      <w:pPr>
        <w:ind w:left="6990" w:hanging="360"/>
      </w:pPr>
      <w:rPr>
        <w:rFonts w:ascii="Wingdings" w:hAnsi="Wingdings" w:hint="default"/>
      </w:rPr>
    </w:lvl>
  </w:abstractNum>
  <w:abstractNum w:abstractNumId="13" w15:restartNumberingAfterBreak="0">
    <w:nsid w:val="2B41144D"/>
    <w:multiLevelType w:val="multilevel"/>
    <w:tmpl w:val="21C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A027F"/>
    <w:multiLevelType w:val="multilevel"/>
    <w:tmpl w:val="E78430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845BB6"/>
    <w:multiLevelType w:val="hybridMultilevel"/>
    <w:tmpl w:val="197AB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DEC685F"/>
    <w:multiLevelType w:val="hybridMultilevel"/>
    <w:tmpl w:val="C04CC35A"/>
    <w:lvl w:ilvl="0" w:tplc="0C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2E6E7A28"/>
    <w:multiLevelType w:val="hybridMultilevel"/>
    <w:tmpl w:val="6C42A7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E27B74"/>
    <w:multiLevelType w:val="hybridMultilevel"/>
    <w:tmpl w:val="151C1618"/>
    <w:lvl w:ilvl="0" w:tplc="D3E0C7B6">
      <w:numFmt w:val="bullet"/>
      <w:lvlText w:val="•"/>
      <w:lvlJc w:val="left"/>
      <w:pPr>
        <w:ind w:left="1080" w:hanging="720"/>
      </w:pPr>
      <w:rPr>
        <w:rFonts w:ascii="Book Antiqua" w:eastAsia="Palatino Linotype" w:hAnsi="Book Antiqua" w:cs="Palatino Linotyp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AE4913"/>
    <w:multiLevelType w:val="multilevel"/>
    <w:tmpl w:val="3B92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621A9"/>
    <w:multiLevelType w:val="hybridMultilevel"/>
    <w:tmpl w:val="2864F05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31239D7"/>
    <w:multiLevelType w:val="hybridMultilevel"/>
    <w:tmpl w:val="87148D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54824F9"/>
    <w:multiLevelType w:val="multilevel"/>
    <w:tmpl w:val="5AE4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0B1968"/>
    <w:multiLevelType w:val="multilevel"/>
    <w:tmpl w:val="DCAC2E0C"/>
    <w:lvl w:ilvl="0">
      <w:start w:val="1"/>
      <w:numFmt w:val="decimal"/>
      <w:lvlText w:val="%1."/>
      <w:lvlJc w:val="left"/>
      <w:pPr>
        <w:ind w:left="526" w:hanging="207"/>
      </w:pPr>
      <w:rPr>
        <w:b/>
        <w:bCs w:val="0"/>
        <w:lang w:bidi="en-US"/>
      </w:rPr>
    </w:lvl>
    <w:lvl w:ilvl="1">
      <w:start w:val="1"/>
      <w:numFmt w:val="decimal"/>
      <w:lvlText w:val="%1.%2."/>
      <w:lvlJc w:val="left"/>
      <w:pPr>
        <w:ind w:left="670" w:hanging="351"/>
      </w:pPr>
      <w:rPr>
        <w:rFonts w:ascii="Palatino Linotype" w:eastAsia="Palatino Linotype" w:hAnsi="Palatino Linotype" w:cs="Palatino Linotype" w:hint="default"/>
        <w:i/>
        <w:spacing w:val="-5"/>
        <w:w w:val="100"/>
        <w:sz w:val="20"/>
        <w:szCs w:val="20"/>
        <w:lang w:val="en-US" w:eastAsia="en-US" w:bidi="en-US"/>
      </w:rPr>
    </w:lvl>
    <w:lvl w:ilvl="2">
      <w:numFmt w:val="bullet"/>
      <w:lvlText w:val="•"/>
      <w:lvlJc w:val="left"/>
      <w:pPr>
        <w:ind w:left="1622" w:hanging="351"/>
      </w:pPr>
      <w:rPr>
        <w:rFonts w:hint="default"/>
        <w:lang w:val="en-US" w:eastAsia="en-US" w:bidi="en-US"/>
      </w:rPr>
    </w:lvl>
    <w:lvl w:ilvl="3">
      <w:numFmt w:val="bullet"/>
      <w:lvlText w:val="•"/>
      <w:lvlJc w:val="left"/>
      <w:pPr>
        <w:ind w:left="2565" w:hanging="351"/>
      </w:pPr>
      <w:rPr>
        <w:rFonts w:hint="default"/>
        <w:lang w:val="en-US" w:eastAsia="en-US" w:bidi="en-US"/>
      </w:rPr>
    </w:lvl>
    <w:lvl w:ilvl="4">
      <w:numFmt w:val="bullet"/>
      <w:lvlText w:val="•"/>
      <w:lvlJc w:val="left"/>
      <w:pPr>
        <w:ind w:left="3508" w:hanging="351"/>
      </w:pPr>
      <w:rPr>
        <w:rFonts w:hint="default"/>
        <w:lang w:val="en-US" w:eastAsia="en-US" w:bidi="en-US"/>
      </w:rPr>
    </w:lvl>
    <w:lvl w:ilvl="5">
      <w:numFmt w:val="bullet"/>
      <w:lvlText w:val="•"/>
      <w:lvlJc w:val="left"/>
      <w:pPr>
        <w:ind w:left="4450" w:hanging="351"/>
      </w:pPr>
      <w:rPr>
        <w:rFonts w:hint="default"/>
        <w:lang w:val="en-US" w:eastAsia="en-US" w:bidi="en-US"/>
      </w:rPr>
    </w:lvl>
    <w:lvl w:ilvl="6">
      <w:numFmt w:val="bullet"/>
      <w:lvlText w:val="•"/>
      <w:lvlJc w:val="left"/>
      <w:pPr>
        <w:ind w:left="5393" w:hanging="351"/>
      </w:pPr>
      <w:rPr>
        <w:rFonts w:hint="default"/>
        <w:lang w:val="en-US" w:eastAsia="en-US" w:bidi="en-US"/>
      </w:rPr>
    </w:lvl>
    <w:lvl w:ilvl="7">
      <w:numFmt w:val="bullet"/>
      <w:lvlText w:val="•"/>
      <w:lvlJc w:val="left"/>
      <w:pPr>
        <w:ind w:left="6336" w:hanging="351"/>
      </w:pPr>
      <w:rPr>
        <w:rFonts w:hint="default"/>
        <w:lang w:val="en-US" w:eastAsia="en-US" w:bidi="en-US"/>
      </w:rPr>
    </w:lvl>
    <w:lvl w:ilvl="8">
      <w:numFmt w:val="bullet"/>
      <w:lvlText w:val="•"/>
      <w:lvlJc w:val="left"/>
      <w:pPr>
        <w:ind w:left="7278" w:hanging="351"/>
      </w:pPr>
      <w:rPr>
        <w:rFonts w:hint="default"/>
        <w:lang w:val="en-US" w:eastAsia="en-US" w:bidi="en-US"/>
      </w:rPr>
    </w:lvl>
  </w:abstractNum>
  <w:abstractNum w:abstractNumId="24" w15:restartNumberingAfterBreak="0">
    <w:nsid w:val="4D587645"/>
    <w:multiLevelType w:val="hybridMultilevel"/>
    <w:tmpl w:val="BEE0272E"/>
    <w:lvl w:ilvl="0" w:tplc="050CFABC">
      <w:start w:val="4"/>
      <w:numFmt w:val="decimal"/>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5" w15:restartNumberingAfterBreak="0">
    <w:nsid w:val="511F4EE7"/>
    <w:multiLevelType w:val="multilevel"/>
    <w:tmpl w:val="8A1CE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F40795"/>
    <w:multiLevelType w:val="multilevel"/>
    <w:tmpl w:val="3746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551DB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8A30C9"/>
    <w:multiLevelType w:val="hybridMultilevel"/>
    <w:tmpl w:val="99780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06B45D8"/>
    <w:multiLevelType w:val="multilevel"/>
    <w:tmpl w:val="6428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601D2E"/>
    <w:multiLevelType w:val="multilevel"/>
    <w:tmpl w:val="5010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2755B5"/>
    <w:multiLevelType w:val="multilevel"/>
    <w:tmpl w:val="B254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57342F"/>
    <w:multiLevelType w:val="hybridMultilevel"/>
    <w:tmpl w:val="43661AD0"/>
    <w:lvl w:ilvl="0" w:tplc="1B840C52">
      <w:start w:val="1"/>
      <w:numFmt w:val="decimal"/>
      <w:lvlText w:val="%1."/>
      <w:lvlJc w:val="left"/>
      <w:pPr>
        <w:ind w:left="1040" w:hanging="360"/>
      </w:pPr>
      <w:rPr>
        <w:rFonts w:ascii="Palatino Linotype" w:eastAsia="Palatino Linotype" w:hAnsi="Palatino Linotype" w:cs="Palatino Linotype" w:hint="default"/>
        <w:w w:val="100"/>
        <w:sz w:val="20"/>
        <w:szCs w:val="20"/>
        <w:lang w:val="en-US" w:eastAsia="en-US" w:bidi="en-US"/>
      </w:rPr>
    </w:lvl>
    <w:lvl w:ilvl="1" w:tplc="EC0C45CE">
      <w:numFmt w:val="bullet"/>
      <w:lvlText w:val="•"/>
      <w:lvlJc w:val="left"/>
      <w:pPr>
        <w:ind w:left="1852" w:hanging="360"/>
      </w:pPr>
      <w:rPr>
        <w:rFonts w:hint="default"/>
        <w:lang w:val="en-US" w:eastAsia="en-US" w:bidi="en-US"/>
      </w:rPr>
    </w:lvl>
    <w:lvl w:ilvl="2" w:tplc="6F92C550">
      <w:numFmt w:val="bullet"/>
      <w:lvlText w:val="•"/>
      <w:lvlJc w:val="left"/>
      <w:pPr>
        <w:ind w:left="2664" w:hanging="360"/>
      </w:pPr>
      <w:rPr>
        <w:rFonts w:hint="default"/>
        <w:lang w:val="en-US" w:eastAsia="en-US" w:bidi="en-US"/>
      </w:rPr>
    </w:lvl>
    <w:lvl w:ilvl="3" w:tplc="3B883B3A">
      <w:numFmt w:val="bullet"/>
      <w:lvlText w:val="•"/>
      <w:lvlJc w:val="left"/>
      <w:pPr>
        <w:ind w:left="3477" w:hanging="360"/>
      </w:pPr>
      <w:rPr>
        <w:rFonts w:hint="default"/>
        <w:lang w:val="en-US" w:eastAsia="en-US" w:bidi="en-US"/>
      </w:rPr>
    </w:lvl>
    <w:lvl w:ilvl="4" w:tplc="B1CC8166">
      <w:numFmt w:val="bullet"/>
      <w:lvlText w:val="•"/>
      <w:lvlJc w:val="left"/>
      <w:pPr>
        <w:ind w:left="4289" w:hanging="360"/>
      </w:pPr>
      <w:rPr>
        <w:rFonts w:hint="default"/>
        <w:lang w:val="en-US" w:eastAsia="en-US" w:bidi="en-US"/>
      </w:rPr>
    </w:lvl>
    <w:lvl w:ilvl="5" w:tplc="9250AB5A">
      <w:numFmt w:val="bullet"/>
      <w:lvlText w:val="•"/>
      <w:lvlJc w:val="left"/>
      <w:pPr>
        <w:ind w:left="5102" w:hanging="360"/>
      </w:pPr>
      <w:rPr>
        <w:rFonts w:hint="default"/>
        <w:lang w:val="en-US" w:eastAsia="en-US" w:bidi="en-US"/>
      </w:rPr>
    </w:lvl>
    <w:lvl w:ilvl="6" w:tplc="3458639E">
      <w:numFmt w:val="bullet"/>
      <w:lvlText w:val="•"/>
      <w:lvlJc w:val="left"/>
      <w:pPr>
        <w:ind w:left="5914" w:hanging="360"/>
      </w:pPr>
      <w:rPr>
        <w:rFonts w:hint="default"/>
        <w:lang w:val="en-US" w:eastAsia="en-US" w:bidi="en-US"/>
      </w:rPr>
    </w:lvl>
    <w:lvl w:ilvl="7" w:tplc="1A6CEDFA">
      <w:numFmt w:val="bullet"/>
      <w:lvlText w:val="•"/>
      <w:lvlJc w:val="left"/>
      <w:pPr>
        <w:ind w:left="6726" w:hanging="360"/>
      </w:pPr>
      <w:rPr>
        <w:rFonts w:hint="default"/>
        <w:lang w:val="en-US" w:eastAsia="en-US" w:bidi="en-US"/>
      </w:rPr>
    </w:lvl>
    <w:lvl w:ilvl="8" w:tplc="2692023C">
      <w:numFmt w:val="bullet"/>
      <w:lvlText w:val="•"/>
      <w:lvlJc w:val="left"/>
      <w:pPr>
        <w:ind w:left="7539" w:hanging="360"/>
      </w:pPr>
      <w:rPr>
        <w:rFonts w:hint="default"/>
        <w:lang w:val="en-US" w:eastAsia="en-US" w:bidi="en-US"/>
      </w:rPr>
    </w:lvl>
  </w:abstractNum>
  <w:abstractNum w:abstractNumId="33" w15:restartNumberingAfterBreak="0">
    <w:nsid w:val="69146DDD"/>
    <w:multiLevelType w:val="multilevel"/>
    <w:tmpl w:val="F1366E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F829F1"/>
    <w:multiLevelType w:val="multilevel"/>
    <w:tmpl w:val="65C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1605A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47043E"/>
    <w:multiLevelType w:val="hybridMultilevel"/>
    <w:tmpl w:val="9C3AC4FE"/>
    <w:lvl w:ilvl="0" w:tplc="C394B14E">
      <w:start w:val="1"/>
      <w:numFmt w:val="bullet"/>
      <w:pStyle w:val="112-Enumeraciones2"/>
      <w:lvlText w:val=""/>
      <w:lvlJc w:val="left"/>
      <w:pPr>
        <w:ind w:left="975" w:hanging="360"/>
      </w:pPr>
      <w:rPr>
        <w:rFonts w:ascii="Symbol" w:hAnsi="Symbol" w:hint="default"/>
        <w:color w:val="auto"/>
      </w:rPr>
    </w:lvl>
    <w:lvl w:ilvl="1" w:tplc="040A0003" w:tentative="1">
      <w:start w:val="1"/>
      <w:numFmt w:val="bullet"/>
      <w:lvlText w:val="o"/>
      <w:lvlJc w:val="left"/>
      <w:pPr>
        <w:ind w:left="1695" w:hanging="360"/>
      </w:pPr>
      <w:rPr>
        <w:rFonts w:ascii="Courier New" w:hAnsi="Courier New" w:hint="default"/>
      </w:rPr>
    </w:lvl>
    <w:lvl w:ilvl="2" w:tplc="040A0005" w:tentative="1">
      <w:start w:val="1"/>
      <w:numFmt w:val="bullet"/>
      <w:lvlText w:val=""/>
      <w:lvlJc w:val="left"/>
      <w:pPr>
        <w:ind w:left="2415" w:hanging="360"/>
      </w:pPr>
      <w:rPr>
        <w:rFonts w:ascii="Wingdings" w:hAnsi="Wingdings" w:hint="default"/>
      </w:rPr>
    </w:lvl>
    <w:lvl w:ilvl="3" w:tplc="040A0001" w:tentative="1">
      <w:start w:val="1"/>
      <w:numFmt w:val="bullet"/>
      <w:lvlText w:val=""/>
      <w:lvlJc w:val="left"/>
      <w:pPr>
        <w:ind w:left="3135" w:hanging="360"/>
      </w:pPr>
      <w:rPr>
        <w:rFonts w:ascii="Symbol" w:hAnsi="Symbol" w:hint="default"/>
      </w:rPr>
    </w:lvl>
    <w:lvl w:ilvl="4" w:tplc="040A0003" w:tentative="1">
      <w:start w:val="1"/>
      <w:numFmt w:val="bullet"/>
      <w:lvlText w:val="o"/>
      <w:lvlJc w:val="left"/>
      <w:pPr>
        <w:ind w:left="3855" w:hanging="360"/>
      </w:pPr>
      <w:rPr>
        <w:rFonts w:ascii="Courier New" w:hAnsi="Courier New" w:hint="default"/>
      </w:rPr>
    </w:lvl>
    <w:lvl w:ilvl="5" w:tplc="040A0005" w:tentative="1">
      <w:start w:val="1"/>
      <w:numFmt w:val="bullet"/>
      <w:lvlText w:val=""/>
      <w:lvlJc w:val="left"/>
      <w:pPr>
        <w:ind w:left="4575" w:hanging="360"/>
      </w:pPr>
      <w:rPr>
        <w:rFonts w:ascii="Wingdings" w:hAnsi="Wingdings" w:hint="default"/>
      </w:rPr>
    </w:lvl>
    <w:lvl w:ilvl="6" w:tplc="040A0001" w:tentative="1">
      <w:start w:val="1"/>
      <w:numFmt w:val="bullet"/>
      <w:lvlText w:val=""/>
      <w:lvlJc w:val="left"/>
      <w:pPr>
        <w:ind w:left="5295" w:hanging="360"/>
      </w:pPr>
      <w:rPr>
        <w:rFonts w:ascii="Symbol" w:hAnsi="Symbol" w:hint="default"/>
      </w:rPr>
    </w:lvl>
    <w:lvl w:ilvl="7" w:tplc="040A0003" w:tentative="1">
      <w:start w:val="1"/>
      <w:numFmt w:val="bullet"/>
      <w:lvlText w:val="o"/>
      <w:lvlJc w:val="left"/>
      <w:pPr>
        <w:ind w:left="6015" w:hanging="360"/>
      </w:pPr>
      <w:rPr>
        <w:rFonts w:ascii="Courier New" w:hAnsi="Courier New" w:hint="default"/>
      </w:rPr>
    </w:lvl>
    <w:lvl w:ilvl="8" w:tplc="040A0005" w:tentative="1">
      <w:start w:val="1"/>
      <w:numFmt w:val="bullet"/>
      <w:lvlText w:val=""/>
      <w:lvlJc w:val="left"/>
      <w:pPr>
        <w:ind w:left="6735" w:hanging="360"/>
      </w:pPr>
      <w:rPr>
        <w:rFonts w:ascii="Wingdings" w:hAnsi="Wingdings" w:hint="default"/>
      </w:rPr>
    </w:lvl>
  </w:abstractNum>
  <w:abstractNum w:abstractNumId="37" w15:restartNumberingAfterBreak="0">
    <w:nsid w:val="7155212D"/>
    <w:multiLevelType w:val="multilevel"/>
    <w:tmpl w:val="0B6471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085A69"/>
    <w:multiLevelType w:val="hybridMultilevel"/>
    <w:tmpl w:val="8C7E43FE"/>
    <w:lvl w:ilvl="0" w:tplc="D55A7EF0">
      <w:start w:val="1"/>
      <w:numFmt w:val="decimal"/>
      <w:lvlText w:val="%1."/>
      <w:lvlJc w:val="left"/>
      <w:pPr>
        <w:ind w:left="1040" w:hanging="360"/>
      </w:pPr>
      <w:rPr>
        <w:rFonts w:ascii="Palatino Linotype" w:eastAsia="Palatino Linotype" w:hAnsi="Palatino Linotype" w:cs="Palatino Linotype" w:hint="default"/>
        <w:w w:val="100"/>
        <w:sz w:val="20"/>
        <w:szCs w:val="20"/>
        <w:lang w:val="en-US" w:eastAsia="en-US" w:bidi="en-US"/>
      </w:rPr>
    </w:lvl>
    <w:lvl w:ilvl="1" w:tplc="28B2B674">
      <w:numFmt w:val="bullet"/>
      <w:lvlText w:val="•"/>
      <w:lvlJc w:val="left"/>
      <w:pPr>
        <w:ind w:left="1852" w:hanging="360"/>
      </w:pPr>
      <w:rPr>
        <w:rFonts w:hint="default"/>
        <w:lang w:val="en-US" w:eastAsia="en-US" w:bidi="en-US"/>
      </w:rPr>
    </w:lvl>
    <w:lvl w:ilvl="2" w:tplc="03701A4A">
      <w:numFmt w:val="bullet"/>
      <w:lvlText w:val="•"/>
      <w:lvlJc w:val="left"/>
      <w:pPr>
        <w:ind w:left="2664" w:hanging="360"/>
      </w:pPr>
      <w:rPr>
        <w:rFonts w:hint="default"/>
        <w:lang w:val="en-US" w:eastAsia="en-US" w:bidi="en-US"/>
      </w:rPr>
    </w:lvl>
    <w:lvl w:ilvl="3" w:tplc="F4D2CD64">
      <w:numFmt w:val="bullet"/>
      <w:lvlText w:val="•"/>
      <w:lvlJc w:val="left"/>
      <w:pPr>
        <w:ind w:left="3477" w:hanging="360"/>
      </w:pPr>
      <w:rPr>
        <w:rFonts w:hint="default"/>
        <w:lang w:val="en-US" w:eastAsia="en-US" w:bidi="en-US"/>
      </w:rPr>
    </w:lvl>
    <w:lvl w:ilvl="4" w:tplc="2654A78E">
      <w:numFmt w:val="bullet"/>
      <w:lvlText w:val="•"/>
      <w:lvlJc w:val="left"/>
      <w:pPr>
        <w:ind w:left="4289" w:hanging="360"/>
      </w:pPr>
      <w:rPr>
        <w:rFonts w:hint="default"/>
        <w:lang w:val="en-US" w:eastAsia="en-US" w:bidi="en-US"/>
      </w:rPr>
    </w:lvl>
    <w:lvl w:ilvl="5" w:tplc="971CA398">
      <w:numFmt w:val="bullet"/>
      <w:lvlText w:val="•"/>
      <w:lvlJc w:val="left"/>
      <w:pPr>
        <w:ind w:left="5102" w:hanging="360"/>
      </w:pPr>
      <w:rPr>
        <w:rFonts w:hint="default"/>
        <w:lang w:val="en-US" w:eastAsia="en-US" w:bidi="en-US"/>
      </w:rPr>
    </w:lvl>
    <w:lvl w:ilvl="6" w:tplc="6C30D812">
      <w:numFmt w:val="bullet"/>
      <w:lvlText w:val="•"/>
      <w:lvlJc w:val="left"/>
      <w:pPr>
        <w:ind w:left="5914" w:hanging="360"/>
      </w:pPr>
      <w:rPr>
        <w:rFonts w:hint="default"/>
        <w:lang w:val="en-US" w:eastAsia="en-US" w:bidi="en-US"/>
      </w:rPr>
    </w:lvl>
    <w:lvl w:ilvl="7" w:tplc="B42699E8">
      <w:numFmt w:val="bullet"/>
      <w:lvlText w:val="•"/>
      <w:lvlJc w:val="left"/>
      <w:pPr>
        <w:ind w:left="6726" w:hanging="360"/>
      </w:pPr>
      <w:rPr>
        <w:rFonts w:hint="default"/>
        <w:lang w:val="en-US" w:eastAsia="en-US" w:bidi="en-US"/>
      </w:rPr>
    </w:lvl>
    <w:lvl w:ilvl="8" w:tplc="C4A81020">
      <w:numFmt w:val="bullet"/>
      <w:lvlText w:val="•"/>
      <w:lvlJc w:val="left"/>
      <w:pPr>
        <w:ind w:left="7539" w:hanging="360"/>
      </w:pPr>
      <w:rPr>
        <w:rFonts w:hint="default"/>
        <w:lang w:val="en-US" w:eastAsia="en-US" w:bidi="en-US"/>
      </w:rPr>
    </w:lvl>
  </w:abstractNum>
  <w:abstractNum w:abstractNumId="39" w15:restartNumberingAfterBreak="0">
    <w:nsid w:val="73D92839"/>
    <w:multiLevelType w:val="hybridMultilevel"/>
    <w:tmpl w:val="BF887B9A"/>
    <w:lvl w:ilvl="0" w:tplc="D3E0C7B6">
      <w:numFmt w:val="bullet"/>
      <w:lvlText w:val="•"/>
      <w:lvlJc w:val="left"/>
      <w:pPr>
        <w:ind w:left="1080" w:hanging="720"/>
      </w:pPr>
      <w:rPr>
        <w:rFonts w:ascii="Book Antiqua" w:eastAsia="Palatino Linotype" w:hAnsi="Book Antiqua" w:cs="Palatino Linotyp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9AF77B3"/>
    <w:multiLevelType w:val="hybridMultilevel"/>
    <w:tmpl w:val="3BC2E498"/>
    <w:lvl w:ilvl="0" w:tplc="7506CF2A">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CEE1564"/>
    <w:multiLevelType w:val="multilevel"/>
    <w:tmpl w:val="95E84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F7711E"/>
    <w:multiLevelType w:val="multilevel"/>
    <w:tmpl w:val="AE50D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A710E1"/>
    <w:multiLevelType w:val="multilevel"/>
    <w:tmpl w:val="8102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6"/>
  </w:num>
  <w:num w:numId="3">
    <w:abstractNumId w:val="12"/>
  </w:num>
  <w:num w:numId="4">
    <w:abstractNumId w:val="7"/>
  </w:num>
  <w:num w:numId="5">
    <w:abstractNumId w:val="6"/>
  </w:num>
  <w:num w:numId="6">
    <w:abstractNumId w:val="20"/>
  </w:num>
  <w:num w:numId="7">
    <w:abstractNumId w:val="16"/>
  </w:num>
  <w:num w:numId="8">
    <w:abstractNumId w:val="2"/>
  </w:num>
  <w:num w:numId="9">
    <w:abstractNumId w:val="40"/>
  </w:num>
  <w:num w:numId="10">
    <w:abstractNumId w:val="17"/>
  </w:num>
  <w:num w:numId="11">
    <w:abstractNumId w:val="3"/>
  </w:num>
  <w:num w:numId="12">
    <w:abstractNumId w:val="25"/>
  </w:num>
  <w:num w:numId="13">
    <w:abstractNumId w:val="19"/>
  </w:num>
  <w:num w:numId="14">
    <w:abstractNumId w:val="22"/>
  </w:num>
  <w:num w:numId="15">
    <w:abstractNumId w:val="10"/>
  </w:num>
  <w:num w:numId="16">
    <w:abstractNumId w:val="41"/>
  </w:num>
  <w:num w:numId="17">
    <w:abstractNumId w:val="43"/>
  </w:num>
  <w:num w:numId="18">
    <w:abstractNumId w:val="29"/>
  </w:num>
  <w:num w:numId="19">
    <w:abstractNumId w:val="34"/>
  </w:num>
  <w:num w:numId="20">
    <w:abstractNumId w:val="42"/>
  </w:num>
  <w:num w:numId="21">
    <w:abstractNumId w:val="11"/>
  </w:num>
  <w:num w:numId="22">
    <w:abstractNumId w:val="38"/>
  </w:num>
  <w:num w:numId="23">
    <w:abstractNumId w:val="32"/>
  </w:num>
  <w:num w:numId="24">
    <w:abstractNumId w:val="4"/>
  </w:num>
  <w:num w:numId="25">
    <w:abstractNumId w:val="23"/>
  </w:num>
  <w:num w:numId="26">
    <w:abstractNumId w:val="35"/>
  </w:num>
  <w:num w:numId="27">
    <w:abstractNumId w:val="27"/>
  </w:num>
  <w:num w:numId="28">
    <w:abstractNumId w:val="0"/>
  </w:num>
  <w:num w:numId="29">
    <w:abstractNumId w:val="9"/>
  </w:num>
  <w:num w:numId="30">
    <w:abstractNumId w:val="33"/>
  </w:num>
  <w:num w:numId="31">
    <w:abstractNumId w:val="14"/>
  </w:num>
  <w:num w:numId="32">
    <w:abstractNumId w:val="28"/>
  </w:num>
  <w:num w:numId="33">
    <w:abstractNumId w:val="15"/>
  </w:num>
  <w:num w:numId="34">
    <w:abstractNumId w:val="18"/>
  </w:num>
  <w:num w:numId="35">
    <w:abstractNumId w:val="39"/>
  </w:num>
  <w:num w:numId="36">
    <w:abstractNumId w:val="21"/>
  </w:num>
  <w:num w:numId="37">
    <w:abstractNumId w:val="37"/>
  </w:num>
  <w:num w:numId="38">
    <w:abstractNumId w:val="26"/>
  </w:num>
  <w:num w:numId="39">
    <w:abstractNumId w:val="13"/>
  </w:num>
  <w:num w:numId="40">
    <w:abstractNumId w:val="8"/>
  </w:num>
  <w:num w:numId="41">
    <w:abstractNumId w:val="1"/>
  </w:num>
  <w:num w:numId="42">
    <w:abstractNumId w:val="31"/>
  </w:num>
  <w:num w:numId="43">
    <w:abstractNumId w:val="30"/>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mirrorMargin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5A"/>
    <w:rsid w:val="0000363E"/>
    <w:rsid w:val="00003B3D"/>
    <w:rsid w:val="00005028"/>
    <w:rsid w:val="00005532"/>
    <w:rsid w:val="00007790"/>
    <w:rsid w:val="0000790B"/>
    <w:rsid w:val="00007C44"/>
    <w:rsid w:val="00011D89"/>
    <w:rsid w:val="00012A1B"/>
    <w:rsid w:val="00015D85"/>
    <w:rsid w:val="0001672D"/>
    <w:rsid w:val="00016912"/>
    <w:rsid w:val="00021C9D"/>
    <w:rsid w:val="0002298E"/>
    <w:rsid w:val="0002463E"/>
    <w:rsid w:val="0002796F"/>
    <w:rsid w:val="00030145"/>
    <w:rsid w:val="00033240"/>
    <w:rsid w:val="00034EF8"/>
    <w:rsid w:val="00035465"/>
    <w:rsid w:val="000413D2"/>
    <w:rsid w:val="00042606"/>
    <w:rsid w:val="00045794"/>
    <w:rsid w:val="00051DA8"/>
    <w:rsid w:val="00052FDB"/>
    <w:rsid w:val="00054ABB"/>
    <w:rsid w:val="00056DD6"/>
    <w:rsid w:val="0006345E"/>
    <w:rsid w:val="00065356"/>
    <w:rsid w:val="000677DD"/>
    <w:rsid w:val="00071C40"/>
    <w:rsid w:val="0007324E"/>
    <w:rsid w:val="00075D39"/>
    <w:rsid w:val="0008358A"/>
    <w:rsid w:val="00084922"/>
    <w:rsid w:val="00092538"/>
    <w:rsid w:val="00092649"/>
    <w:rsid w:val="00092BD8"/>
    <w:rsid w:val="000960A8"/>
    <w:rsid w:val="000A07B2"/>
    <w:rsid w:val="000A40D6"/>
    <w:rsid w:val="000A5B50"/>
    <w:rsid w:val="000A682B"/>
    <w:rsid w:val="000A6E22"/>
    <w:rsid w:val="000A6FB6"/>
    <w:rsid w:val="000A7E87"/>
    <w:rsid w:val="000B2B62"/>
    <w:rsid w:val="000B6404"/>
    <w:rsid w:val="000C0010"/>
    <w:rsid w:val="000C4907"/>
    <w:rsid w:val="000C53C5"/>
    <w:rsid w:val="000C6E47"/>
    <w:rsid w:val="000D03B7"/>
    <w:rsid w:val="000D05FE"/>
    <w:rsid w:val="000D1772"/>
    <w:rsid w:val="000D2374"/>
    <w:rsid w:val="000D2D77"/>
    <w:rsid w:val="000D2F51"/>
    <w:rsid w:val="000D44DF"/>
    <w:rsid w:val="000D5D36"/>
    <w:rsid w:val="000D69D6"/>
    <w:rsid w:val="000E1083"/>
    <w:rsid w:val="000E15B0"/>
    <w:rsid w:val="000F3CE7"/>
    <w:rsid w:val="000F62DD"/>
    <w:rsid w:val="000F68FB"/>
    <w:rsid w:val="00102A0A"/>
    <w:rsid w:val="001066D1"/>
    <w:rsid w:val="0010798F"/>
    <w:rsid w:val="00110091"/>
    <w:rsid w:val="00111B36"/>
    <w:rsid w:val="00113A9C"/>
    <w:rsid w:val="0011500F"/>
    <w:rsid w:val="00116988"/>
    <w:rsid w:val="0011711F"/>
    <w:rsid w:val="0011749F"/>
    <w:rsid w:val="00120D78"/>
    <w:rsid w:val="00123827"/>
    <w:rsid w:val="001269E7"/>
    <w:rsid w:val="001271DE"/>
    <w:rsid w:val="00127E6D"/>
    <w:rsid w:val="00131606"/>
    <w:rsid w:val="00131D85"/>
    <w:rsid w:val="00135321"/>
    <w:rsid w:val="0013596A"/>
    <w:rsid w:val="00140DB3"/>
    <w:rsid w:val="00141A01"/>
    <w:rsid w:val="00142C9C"/>
    <w:rsid w:val="00143BD3"/>
    <w:rsid w:val="001542A8"/>
    <w:rsid w:val="001547A5"/>
    <w:rsid w:val="0015598A"/>
    <w:rsid w:val="00156807"/>
    <w:rsid w:val="0016293B"/>
    <w:rsid w:val="00166078"/>
    <w:rsid w:val="00166B62"/>
    <w:rsid w:val="0017722E"/>
    <w:rsid w:val="00183D8B"/>
    <w:rsid w:val="00186208"/>
    <w:rsid w:val="001911D8"/>
    <w:rsid w:val="001927C9"/>
    <w:rsid w:val="001928C6"/>
    <w:rsid w:val="00193F99"/>
    <w:rsid w:val="001943E5"/>
    <w:rsid w:val="00195C8A"/>
    <w:rsid w:val="001A177A"/>
    <w:rsid w:val="001A1789"/>
    <w:rsid w:val="001A73CF"/>
    <w:rsid w:val="001B0F00"/>
    <w:rsid w:val="001B16C2"/>
    <w:rsid w:val="001B2294"/>
    <w:rsid w:val="001B5C55"/>
    <w:rsid w:val="001B5F68"/>
    <w:rsid w:val="001C2850"/>
    <w:rsid w:val="001C37B3"/>
    <w:rsid w:val="001C5788"/>
    <w:rsid w:val="001C6C79"/>
    <w:rsid w:val="001D2968"/>
    <w:rsid w:val="001D3171"/>
    <w:rsid w:val="001E0016"/>
    <w:rsid w:val="001E0DC0"/>
    <w:rsid w:val="001E1748"/>
    <w:rsid w:val="001E17DF"/>
    <w:rsid w:val="001E21E5"/>
    <w:rsid w:val="001E3B18"/>
    <w:rsid w:val="001E3CBC"/>
    <w:rsid w:val="001E47C6"/>
    <w:rsid w:val="001F406C"/>
    <w:rsid w:val="001F5829"/>
    <w:rsid w:val="001F6620"/>
    <w:rsid w:val="00202774"/>
    <w:rsid w:val="002049C2"/>
    <w:rsid w:val="002110F9"/>
    <w:rsid w:val="00212E2D"/>
    <w:rsid w:val="002161C5"/>
    <w:rsid w:val="00216765"/>
    <w:rsid w:val="00220DED"/>
    <w:rsid w:val="002223F2"/>
    <w:rsid w:val="00222736"/>
    <w:rsid w:val="0022288E"/>
    <w:rsid w:val="002264D6"/>
    <w:rsid w:val="00227724"/>
    <w:rsid w:val="00232168"/>
    <w:rsid w:val="00233272"/>
    <w:rsid w:val="0023496B"/>
    <w:rsid w:val="002373C4"/>
    <w:rsid w:val="0024147F"/>
    <w:rsid w:val="002439A7"/>
    <w:rsid w:val="00245A7C"/>
    <w:rsid w:val="002471F7"/>
    <w:rsid w:val="00253C01"/>
    <w:rsid w:val="002545E5"/>
    <w:rsid w:val="00255882"/>
    <w:rsid w:val="00257D4B"/>
    <w:rsid w:val="00264013"/>
    <w:rsid w:val="002678BC"/>
    <w:rsid w:val="00270C88"/>
    <w:rsid w:val="00270FF0"/>
    <w:rsid w:val="002713E7"/>
    <w:rsid w:val="00273096"/>
    <w:rsid w:val="002742AF"/>
    <w:rsid w:val="00277A0C"/>
    <w:rsid w:val="00280A97"/>
    <w:rsid w:val="00283827"/>
    <w:rsid w:val="002869F5"/>
    <w:rsid w:val="00287129"/>
    <w:rsid w:val="002873DE"/>
    <w:rsid w:val="002874F8"/>
    <w:rsid w:val="002918A9"/>
    <w:rsid w:val="002975B5"/>
    <w:rsid w:val="00297AA9"/>
    <w:rsid w:val="002A036F"/>
    <w:rsid w:val="002A1AC3"/>
    <w:rsid w:val="002A73D9"/>
    <w:rsid w:val="002B1907"/>
    <w:rsid w:val="002B6331"/>
    <w:rsid w:val="002B6452"/>
    <w:rsid w:val="002B76A8"/>
    <w:rsid w:val="002B7BA6"/>
    <w:rsid w:val="002C49E7"/>
    <w:rsid w:val="002C53CD"/>
    <w:rsid w:val="002C5AE1"/>
    <w:rsid w:val="002C6BCE"/>
    <w:rsid w:val="002D31B8"/>
    <w:rsid w:val="002D34A4"/>
    <w:rsid w:val="002D6F17"/>
    <w:rsid w:val="002E1E8F"/>
    <w:rsid w:val="002E24B5"/>
    <w:rsid w:val="002E2B72"/>
    <w:rsid w:val="002E387B"/>
    <w:rsid w:val="002E3B0C"/>
    <w:rsid w:val="002E6639"/>
    <w:rsid w:val="002E7B98"/>
    <w:rsid w:val="002F4245"/>
    <w:rsid w:val="002F4A91"/>
    <w:rsid w:val="002F776C"/>
    <w:rsid w:val="003001E2"/>
    <w:rsid w:val="00302DFA"/>
    <w:rsid w:val="00303DA1"/>
    <w:rsid w:val="00306367"/>
    <w:rsid w:val="00306F3A"/>
    <w:rsid w:val="00311B27"/>
    <w:rsid w:val="003123A7"/>
    <w:rsid w:val="0031326F"/>
    <w:rsid w:val="003142AF"/>
    <w:rsid w:val="003150FE"/>
    <w:rsid w:val="00321B4F"/>
    <w:rsid w:val="0032287C"/>
    <w:rsid w:val="00327E0D"/>
    <w:rsid w:val="00330A69"/>
    <w:rsid w:val="003354D8"/>
    <w:rsid w:val="00335A86"/>
    <w:rsid w:val="00340691"/>
    <w:rsid w:val="003406A3"/>
    <w:rsid w:val="00340C18"/>
    <w:rsid w:val="00342A33"/>
    <w:rsid w:val="00352431"/>
    <w:rsid w:val="00352EB2"/>
    <w:rsid w:val="00357973"/>
    <w:rsid w:val="00360268"/>
    <w:rsid w:val="003605ED"/>
    <w:rsid w:val="00364B0B"/>
    <w:rsid w:val="0037004D"/>
    <w:rsid w:val="0037074F"/>
    <w:rsid w:val="0037339D"/>
    <w:rsid w:val="00373AED"/>
    <w:rsid w:val="0037491E"/>
    <w:rsid w:val="003754D1"/>
    <w:rsid w:val="00380A5C"/>
    <w:rsid w:val="00381241"/>
    <w:rsid w:val="00381F28"/>
    <w:rsid w:val="00385A53"/>
    <w:rsid w:val="00385CE4"/>
    <w:rsid w:val="00387976"/>
    <w:rsid w:val="00387B63"/>
    <w:rsid w:val="00387F00"/>
    <w:rsid w:val="00392A94"/>
    <w:rsid w:val="00393F9E"/>
    <w:rsid w:val="003957D0"/>
    <w:rsid w:val="00395EA7"/>
    <w:rsid w:val="003A3ACC"/>
    <w:rsid w:val="003A441A"/>
    <w:rsid w:val="003A658C"/>
    <w:rsid w:val="003B0A78"/>
    <w:rsid w:val="003B0BE8"/>
    <w:rsid w:val="003B11DA"/>
    <w:rsid w:val="003B200A"/>
    <w:rsid w:val="003B2E23"/>
    <w:rsid w:val="003B4357"/>
    <w:rsid w:val="003B4F6D"/>
    <w:rsid w:val="003B7DA0"/>
    <w:rsid w:val="003C19B4"/>
    <w:rsid w:val="003C2841"/>
    <w:rsid w:val="003C7E16"/>
    <w:rsid w:val="003C7FFE"/>
    <w:rsid w:val="003D465A"/>
    <w:rsid w:val="003D5F03"/>
    <w:rsid w:val="003E3366"/>
    <w:rsid w:val="003E50A9"/>
    <w:rsid w:val="003F11D4"/>
    <w:rsid w:val="003F30F5"/>
    <w:rsid w:val="003F42B7"/>
    <w:rsid w:val="003F5677"/>
    <w:rsid w:val="004005DC"/>
    <w:rsid w:val="00400658"/>
    <w:rsid w:val="00403668"/>
    <w:rsid w:val="00406DBA"/>
    <w:rsid w:val="0041684A"/>
    <w:rsid w:val="0041718A"/>
    <w:rsid w:val="004200F7"/>
    <w:rsid w:val="0042073A"/>
    <w:rsid w:val="00420ADB"/>
    <w:rsid w:val="00422DF1"/>
    <w:rsid w:val="004275B7"/>
    <w:rsid w:val="00430C87"/>
    <w:rsid w:val="00431288"/>
    <w:rsid w:val="00435BF6"/>
    <w:rsid w:val="00437E9F"/>
    <w:rsid w:val="00440A22"/>
    <w:rsid w:val="00442367"/>
    <w:rsid w:val="00450325"/>
    <w:rsid w:val="004505DA"/>
    <w:rsid w:val="00452864"/>
    <w:rsid w:val="00452C45"/>
    <w:rsid w:val="00454EBE"/>
    <w:rsid w:val="0046218A"/>
    <w:rsid w:val="00466366"/>
    <w:rsid w:val="00466920"/>
    <w:rsid w:val="00466AA2"/>
    <w:rsid w:val="00467C6D"/>
    <w:rsid w:val="004706E7"/>
    <w:rsid w:val="00472D1E"/>
    <w:rsid w:val="00475E67"/>
    <w:rsid w:val="00477060"/>
    <w:rsid w:val="004804DA"/>
    <w:rsid w:val="00480F12"/>
    <w:rsid w:val="00481558"/>
    <w:rsid w:val="00483644"/>
    <w:rsid w:val="004869BC"/>
    <w:rsid w:val="004932CD"/>
    <w:rsid w:val="00493E11"/>
    <w:rsid w:val="0049663F"/>
    <w:rsid w:val="004A47C4"/>
    <w:rsid w:val="004A5F53"/>
    <w:rsid w:val="004A613E"/>
    <w:rsid w:val="004A61CF"/>
    <w:rsid w:val="004A64D3"/>
    <w:rsid w:val="004A6950"/>
    <w:rsid w:val="004B1EC2"/>
    <w:rsid w:val="004B30FF"/>
    <w:rsid w:val="004B669A"/>
    <w:rsid w:val="004B7B88"/>
    <w:rsid w:val="004C36B7"/>
    <w:rsid w:val="004C4C64"/>
    <w:rsid w:val="004D2243"/>
    <w:rsid w:val="004D64CB"/>
    <w:rsid w:val="004E4F00"/>
    <w:rsid w:val="004E5DED"/>
    <w:rsid w:val="004E7211"/>
    <w:rsid w:val="004F1EA8"/>
    <w:rsid w:val="004F3051"/>
    <w:rsid w:val="004F3E24"/>
    <w:rsid w:val="004F4BB4"/>
    <w:rsid w:val="00500045"/>
    <w:rsid w:val="00500942"/>
    <w:rsid w:val="00502CD7"/>
    <w:rsid w:val="00504D7E"/>
    <w:rsid w:val="00507A3E"/>
    <w:rsid w:val="00510477"/>
    <w:rsid w:val="005217FE"/>
    <w:rsid w:val="005231FA"/>
    <w:rsid w:val="0052556D"/>
    <w:rsid w:val="005331B5"/>
    <w:rsid w:val="00537B1C"/>
    <w:rsid w:val="005404B0"/>
    <w:rsid w:val="00542E16"/>
    <w:rsid w:val="0054422E"/>
    <w:rsid w:val="00551668"/>
    <w:rsid w:val="00552659"/>
    <w:rsid w:val="005533EF"/>
    <w:rsid w:val="005541C1"/>
    <w:rsid w:val="00554573"/>
    <w:rsid w:val="00555306"/>
    <w:rsid w:val="00555D76"/>
    <w:rsid w:val="00557E03"/>
    <w:rsid w:val="00562385"/>
    <w:rsid w:val="00563361"/>
    <w:rsid w:val="005655AA"/>
    <w:rsid w:val="005720C5"/>
    <w:rsid w:val="005721F7"/>
    <w:rsid w:val="00573CA3"/>
    <w:rsid w:val="005740D9"/>
    <w:rsid w:val="0057483F"/>
    <w:rsid w:val="00581754"/>
    <w:rsid w:val="00582618"/>
    <w:rsid w:val="0058262F"/>
    <w:rsid w:val="0058551A"/>
    <w:rsid w:val="00586E9E"/>
    <w:rsid w:val="00593DFB"/>
    <w:rsid w:val="0059482A"/>
    <w:rsid w:val="00594F00"/>
    <w:rsid w:val="00596810"/>
    <w:rsid w:val="005A0D92"/>
    <w:rsid w:val="005A4D32"/>
    <w:rsid w:val="005A5B10"/>
    <w:rsid w:val="005B6443"/>
    <w:rsid w:val="005B67D8"/>
    <w:rsid w:val="005C0C18"/>
    <w:rsid w:val="005C19EF"/>
    <w:rsid w:val="005C460F"/>
    <w:rsid w:val="005D2EE8"/>
    <w:rsid w:val="005E47FE"/>
    <w:rsid w:val="005F3B38"/>
    <w:rsid w:val="005F3EB6"/>
    <w:rsid w:val="005F5902"/>
    <w:rsid w:val="00603F78"/>
    <w:rsid w:val="00604D2C"/>
    <w:rsid w:val="00605BDC"/>
    <w:rsid w:val="00611A70"/>
    <w:rsid w:val="0061351A"/>
    <w:rsid w:val="00613E56"/>
    <w:rsid w:val="006156CD"/>
    <w:rsid w:val="006169E2"/>
    <w:rsid w:val="006212C8"/>
    <w:rsid w:val="00624080"/>
    <w:rsid w:val="0062691C"/>
    <w:rsid w:val="00631602"/>
    <w:rsid w:val="00631C68"/>
    <w:rsid w:val="00632B23"/>
    <w:rsid w:val="00635457"/>
    <w:rsid w:val="006364FF"/>
    <w:rsid w:val="0064102C"/>
    <w:rsid w:val="006459DA"/>
    <w:rsid w:val="00645FC6"/>
    <w:rsid w:val="006466FF"/>
    <w:rsid w:val="00646ACF"/>
    <w:rsid w:val="00647B9D"/>
    <w:rsid w:val="00650161"/>
    <w:rsid w:val="006504C8"/>
    <w:rsid w:val="0065195E"/>
    <w:rsid w:val="00655056"/>
    <w:rsid w:val="0066003E"/>
    <w:rsid w:val="0066080C"/>
    <w:rsid w:val="00661D8F"/>
    <w:rsid w:val="0066574D"/>
    <w:rsid w:val="00667470"/>
    <w:rsid w:val="00674A02"/>
    <w:rsid w:val="00675685"/>
    <w:rsid w:val="00676E08"/>
    <w:rsid w:val="006807C9"/>
    <w:rsid w:val="00682C6F"/>
    <w:rsid w:val="0068364A"/>
    <w:rsid w:val="00683E82"/>
    <w:rsid w:val="0069139A"/>
    <w:rsid w:val="00691612"/>
    <w:rsid w:val="00692669"/>
    <w:rsid w:val="00693781"/>
    <w:rsid w:val="00693CBB"/>
    <w:rsid w:val="00696028"/>
    <w:rsid w:val="006A4A90"/>
    <w:rsid w:val="006A680E"/>
    <w:rsid w:val="006B6675"/>
    <w:rsid w:val="006B683C"/>
    <w:rsid w:val="006B7BFF"/>
    <w:rsid w:val="006C186D"/>
    <w:rsid w:val="006C2339"/>
    <w:rsid w:val="006C2643"/>
    <w:rsid w:val="006C4568"/>
    <w:rsid w:val="006C587B"/>
    <w:rsid w:val="006D10E0"/>
    <w:rsid w:val="006D1C10"/>
    <w:rsid w:val="006D27D5"/>
    <w:rsid w:val="006D2D67"/>
    <w:rsid w:val="006D47A7"/>
    <w:rsid w:val="006D4C55"/>
    <w:rsid w:val="006E229D"/>
    <w:rsid w:val="006E2ECB"/>
    <w:rsid w:val="006F32B3"/>
    <w:rsid w:val="006F55F6"/>
    <w:rsid w:val="006F5FA6"/>
    <w:rsid w:val="00700EEA"/>
    <w:rsid w:val="00707B71"/>
    <w:rsid w:val="00707BB0"/>
    <w:rsid w:val="007127C0"/>
    <w:rsid w:val="007169BE"/>
    <w:rsid w:val="00722923"/>
    <w:rsid w:val="00724ACA"/>
    <w:rsid w:val="00725EF8"/>
    <w:rsid w:val="00726B35"/>
    <w:rsid w:val="00732D30"/>
    <w:rsid w:val="00735CDB"/>
    <w:rsid w:val="00736BAD"/>
    <w:rsid w:val="00736E74"/>
    <w:rsid w:val="0074168D"/>
    <w:rsid w:val="00741F99"/>
    <w:rsid w:val="00747D62"/>
    <w:rsid w:val="007507BC"/>
    <w:rsid w:val="00750E22"/>
    <w:rsid w:val="00751377"/>
    <w:rsid w:val="007564CA"/>
    <w:rsid w:val="00760929"/>
    <w:rsid w:val="00761906"/>
    <w:rsid w:val="00761C9B"/>
    <w:rsid w:val="00764BCB"/>
    <w:rsid w:val="00765B5A"/>
    <w:rsid w:val="007671BC"/>
    <w:rsid w:val="00770B9A"/>
    <w:rsid w:val="00770DEE"/>
    <w:rsid w:val="00774061"/>
    <w:rsid w:val="00777354"/>
    <w:rsid w:val="00781163"/>
    <w:rsid w:val="0078131D"/>
    <w:rsid w:val="00782873"/>
    <w:rsid w:val="007837C2"/>
    <w:rsid w:val="007850A8"/>
    <w:rsid w:val="00785EEA"/>
    <w:rsid w:val="00786983"/>
    <w:rsid w:val="00790121"/>
    <w:rsid w:val="007903E8"/>
    <w:rsid w:val="007934AB"/>
    <w:rsid w:val="007953C9"/>
    <w:rsid w:val="0079614C"/>
    <w:rsid w:val="00796B7B"/>
    <w:rsid w:val="00796C71"/>
    <w:rsid w:val="0079745A"/>
    <w:rsid w:val="007A275E"/>
    <w:rsid w:val="007A3709"/>
    <w:rsid w:val="007A3AF5"/>
    <w:rsid w:val="007A5570"/>
    <w:rsid w:val="007A596F"/>
    <w:rsid w:val="007A63B7"/>
    <w:rsid w:val="007A7048"/>
    <w:rsid w:val="007A711F"/>
    <w:rsid w:val="007B039C"/>
    <w:rsid w:val="007B0CE4"/>
    <w:rsid w:val="007B2EDD"/>
    <w:rsid w:val="007B5D7A"/>
    <w:rsid w:val="007B6241"/>
    <w:rsid w:val="007B6F5D"/>
    <w:rsid w:val="007C07FB"/>
    <w:rsid w:val="007C12D2"/>
    <w:rsid w:val="007C76FE"/>
    <w:rsid w:val="007D11A2"/>
    <w:rsid w:val="007D4CAD"/>
    <w:rsid w:val="007D72C1"/>
    <w:rsid w:val="007E05D2"/>
    <w:rsid w:val="007E448A"/>
    <w:rsid w:val="007E688D"/>
    <w:rsid w:val="007F05D1"/>
    <w:rsid w:val="007F497F"/>
    <w:rsid w:val="007F5308"/>
    <w:rsid w:val="007F5C8C"/>
    <w:rsid w:val="007F6845"/>
    <w:rsid w:val="008013AE"/>
    <w:rsid w:val="00806B01"/>
    <w:rsid w:val="00814EBC"/>
    <w:rsid w:val="00820FB7"/>
    <w:rsid w:val="008225E9"/>
    <w:rsid w:val="008272A8"/>
    <w:rsid w:val="00827BD3"/>
    <w:rsid w:val="00830C38"/>
    <w:rsid w:val="008314D3"/>
    <w:rsid w:val="008377BF"/>
    <w:rsid w:val="00841B3E"/>
    <w:rsid w:val="00841E44"/>
    <w:rsid w:val="00842A4D"/>
    <w:rsid w:val="00845677"/>
    <w:rsid w:val="0084634F"/>
    <w:rsid w:val="00846EC3"/>
    <w:rsid w:val="00852740"/>
    <w:rsid w:val="008530BC"/>
    <w:rsid w:val="00855E30"/>
    <w:rsid w:val="008564EE"/>
    <w:rsid w:val="00866BE0"/>
    <w:rsid w:val="00870E52"/>
    <w:rsid w:val="008776E8"/>
    <w:rsid w:val="00877AA9"/>
    <w:rsid w:val="00877B8F"/>
    <w:rsid w:val="00881ECD"/>
    <w:rsid w:val="0088490E"/>
    <w:rsid w:val="008849FC"/>
    <w:rsid w:val="00884B61"/>
    <w:rsid w:val="0089061B"/>
    <w:rsid w:val="00892EC6"/>
    <w:rsid w:val="00894143"/>
    <w:rsid w:val="00895284"/>
    <w:rsid w:val="00895BA6"/>
    <w:rsid w:val="00896019"/>
    <w:rsid w:val="00896301"/>
    <w:rsid w:val="00896505"/>
    <w:rsid w:val="00896ED1"/>
    <w:rsid w:val="008A117D"/>
    <w:rsid w:val="008A241F"/>
    <w:rsid w:val="008A51D3"/>
    <w:rsid w:val="008A57C4"/>
    <w:rsid w:val="008B0C9E"/>
    <w:rsid w:val="008B1245"/>
    <w:rsid w:val="008B50A4"/>
    <w:rsid w:val="008C0A57"/>
    <w:rsid w:val="008C153D"/>
    <w:rsid w:val="008C6C8A"/>
    <w:rsid w:val="008D6773"/>
    <w:rsid w:val="008D756D"/>
    <w:rsid w:val="008D760E"/>
    <w:rsid w:val="008E1AE1"/>
    <w:rsid w:val="008E39BB"/>
    <w:rsid w:val="008E3EC5"/>
    <w:rsid w:val="008E550A"/>
    <w:rsid w:val="008E5BC6"/>
    <w:rsid w:val="008E6528"/>
    <w:rsid w:val="008E7F44"/>
    <w:rsid w:val="008F00DF"/>
    <w:rsid w:val="008F4DE6"/>
    <w:rsid w:val="008F6E9B"/>
    <w:rsid w:val="009001C4"/>
    <w:rsid w:val="00901C8D"/>
    <w:rsid w:val="00902224"/>
    <w:rsid w:val="0090480F"/>
    <w:rsid w:val="00906D65"/>
    <w:rsid w:val="00906F95"/>
    <w:rsid w:val="0090797F"/>
    <w:rsid w:val="00911B03"/>
    <w:rsid w:val="00911B1B"/>
    <w:rsid w:val="0091369F"/>
    <w:rsid w:val="00913CA8"/>
    <w:rsid w:val="00925449"/>
    <w:rsid w:val="00926DC3"/>
    <w:rsid w:val="009279B2"/>
    <w:rsid w:val="009303E3"/>
    <w:rsid w:val="009324B8"/>
    <w:rsid w:val="009369CF"/>
    <w:rsid w:val="00941384"/>
    <w:rsid w:val="0094222E"/>
    <w:rsid w:val="00942F79"/>
    <w:rsid w:val="0094556B"/>
    <w:rsid w:val="00946BE3"/>
    <w:rsid w:val="009473BC"/>
    <w:rsid w:val="00950826"/>
    <w:rsid w:val="0095275B"/>
    <w:rsid w:val="00952DB7"/>
    <w:rsid w:val="00952E24"/>
    <w:rsid w:val="00957580"/>
    <w:rsid w:val="00962196"/>
    <w:rsid w:val="00963050"/>
    <w:rsid w:val="00964F17"/>
    <w:rsid w:val="00971FA6"/>
    <w:rsid w:val="009734A6"/>
    <w:rsid w:val="00974789"/>
    <w:rsid w:val="00975D69"/>
    <w:rsid w:val="0097781B"/>
    <w:rsid w:val="00981655"/>
    <w:rsid w:val="00985C20"/>
    <w:rsid w:val="00985D98"/>
    <w:rsid w:val="009866DC"/>
    <w:rsid w:val="00986C6C"/>
    <w:rsid w:val="009918D9"/>
    <w:rsid w:val="00993D06"/>
    <w:rsid w:val="009967E9"/>
    <w:rsid w:val="00996DCF"/>
    <w:rsid w:val="00996FB8"/>
    <w:rsid w:val="009A09D9"/>
    <w:rsid w:val="009A1F96"/>
    <w:rsid w:val="009A7662"/>
    <w:rsid w:val="009A7CC7"/>
    <w:rsid w:val="009B3274"/>
    <w:rsid w:val="009B3A9F"/>
    <w:rsid w:val="009B5B13"/>
    <w:rsid w:val="009C22AA"/>
    <w:rsid w:val="009C77AE"/>
    <w:rsid w:val="009C7B47"/>
    <w:rsid w:val="009D00DC"/>
    <w:rsid w:val="009D1A63"/>
    <w:rsid w:val="009D4A4D"/>
    <w:rsid w:val="009D534D"/>
    <w:rsid w:val="009D6442"/>
    <w:rsid w:val="009E0F7B"/>
    <w:rsid w:val="009E36E1"/>
    <w:rsid w:val="009E55F7"/>
    <w:rsid w:val="009E6944"/>
    <w:rsid w:val="009E7C9D"/>
    <w:rsid w:val="009F0DCF"/>
    <w:rsid w:val="009F116E"/>
    <w:rsid w:val="009F1BF8"/>
    <w:rsid w:val="009F42E0"/>
    <w:rsid w:val="009F484B"/>
    <w:rsid w:val="009F6A48"/>
    <w:rsid w:val="009F72C8"/>
    <w:rsid w:val="00A04770"/>
    <w:rsid w:val="00A05207"/>
    <w:rsid w:val="00A107A9"/>
    <w:rsid w:val="00A1172C"/>
    <w:rsid w:val="00A12038"/>
    <w:rsid w:val="00A12153"/>
    <w:rsid w:val="00A14340"/>
    <w:rsid w:val="00A25FC5"/>
    <w:rsid w:val="00A31995"/>
    <w:rsid w:val="00A33D75"/>
    <w:rsid w:val="00A37727"/>
    <w:rsid w:val="00A37C54"/>
    <w:rsid w:val="00A4020B"/>
    <w:rsid w:val="00A436E9"/>
    <w:rsid w:val="00A438A8"/>
    <w:rsid w:val="00A43E59"/>
    <w:rsid w:val="00A4492C"/>
    <w:rsid w:val="00A4515F"/>
    <w:rsid w:val="00A5206A"/>
    <w:rsid w:val="00A52B77"/>
    <w:rsid w:val="00A53A89"/>
    <w:rsid w:val="00A57DD0"/>
    <w:rsid w:val="00A6244D"/>
    <w:rsid w:val="00A657BB"/>
    <w:rsid w:val="00A65DF3"/>
    <w:rsid w:val="00A66561"/>
    <w:rsid w:val="00A6700E"/>
    <w:rsid w:val="00A70E3A"/>
    <w:rsid w:val="00A719B3"/>
    <w:rsid w:val="00A7355A"/>
    <w:rsid w:val="00A773B9"/>
    <w:rsid w:val="00A81638"/>
    <w:rsid w:val="00A819AD"/>
    <w:rsid w:val="00A85670"/>
    <w:rsid w:val="00A85B2E"/>
    <w:rsid w:val="00A87F7C"/>
    <w:rsid w:val="00A96E38"/>
    <w:rsid w:val="00A96E75"/>
    <w:rsid w:val="00A96F88"/>
    <w:rsid w:val="00A973DE"/>
    <w:rsid w:val="00AA00FD"/>
    <w:rsid w:val="00AA12F9"/>
    <w:rsid w:val="00AA4348"/>
    <w:rsid w:val="00AA46D0"/>
    <w:rsid w:val="00AA6A63"/>
    <w:rsid w:val="00AB0609"/>
    <w:rsid w:val="00AB188E"/>
    <w:rsid w:val="00AB2E53"/>
    <w:rsid w:val="00AB3897"/>
    <w:rsid w:val="00AB6439"/>
    <w:rsid w:val="00AC305B"/>
    <w:rsid w:val="00AC39E5"/>
    <w:rsid w:val="00AC4138"/>
    <w:rsid w:val="00AC4A73"/>
    <w:rsid w:val="00AC5795"/>
    <w:rsid w:val="00AD00D3"/>
    <w:rsid w:val="00AD1360"/>
    <w:rsid w:val="00AD17EA"/>
    <w:rsid w:val="00AD1925"/>
    <w:rsid w:val="00AD1CB6"/>
    <w:rsid w:val="00AD4108"/>
    <w:rsid w:val="00AD6834"/>
    <w:rsid w:val="00AD70A9"/>
    <w:rsid w:val="00AD76F1"/>
    <w:rsid w:val="00AD7888"/>
    <w:rsid w:val="00AE042C"/>
    <w:rsid w:val="00AE4069"/>
    <w:rsid w:val="00AE6C8B"/>
    <w:rsid w:val="00AE7374"/>
    <w:rsid w:val="00AF3CE6"/>
    <w:rsid w:val="00AF5FDA"/>
    <w:rsid w:val="00AF6BCC"/>
    <w:rsid w:val="00B00E08"/>
    <w:rsid w:val="00B036A0"/>
    <w:rsid w:val="00B03D59"/>
    <w:rsid w:val="00B04D55"/>
    <w:rsid w:val="00B05532"/>
    <w:rsid w:val="00B07452"/>
    <w:rsid w:val="00B10828"/>
    <w:rsid w:val="00B1220C"/>
    <w:rsid w:val="00B137E6"/>
    <w:rsid w:val="00B24166"/>
    <w:rsid w:val="00B26E3A"/>
    <w:rsid w:val="00B30E92"/>
    <w:rsid w:val="00B33BFC"/>
    <w:rsid w:val="00B40927"/>
    <w:rsid w:val="00B42405"/>
    <w:rsid w:val="00B4357C"/>
    <w:rsid w:val="00B51561"/>
    <w:rsid w:val="00B5161F"/>
    <w:rsid w:val="00B52489"/>
    <w:rsid w:val="00B528EB"/>
    <w:rsid w:val="00B5369F"/>
    <w:rsid w:val="00B5409C"/>
    <w:rsid w:val="00B55E47"/>
    <w:rsid w:val="00B56DF9"/>
    <w:rsid w:val="00B60562"/>
    <w:rsid w:val="00B621C6"/>
    <w:rsid w:val="00B6257C"/>
    <w:rsid w:val="00B62C81"/>
    <w:rsid w:val="00B63BB9"/>
    <w:rsid w:val="00B66C96"/>
    <w:rsid w:val="00B67A5A"/>
    <w:rsid w:val="00B7293B"/>
    <w:rsid w:val="00B743C1"/>
    <w:rsid w:val="00B75C5F"/>
    <w:rsid w:val="00B76069"/>
    <w:rsid w:val="00B806EA"/>
    <w:rsid w:val="00B81C8E"/>
    <w:rsid w:val="00B90489"/>
    <w:rsid w:val="00B90B9F"/>
    <w:rsid w:val="00B91EC0"/>
    <w:rsid w:val="00B930B1"/>
    <w:rsid w:val="00B93C08"/>
    <w:rsid w:val="00BA2CDD"/>
    <w:rsid w:val="00BA600E"/>
    <w:rsid w:val="00BA74CA"/>
    <w:rsid w:val="00BB0307"/>
    <w:rsid w:val="00BB260F"/>
    <w:rsid w:val="00BB3938"/>
    <w:rsid w:val="00BB484B"/>
    <w:rsid w:val="00BB51E3"/>
    <w:rsid w:val="00BB529D"/>
    <w:rsid w:val="00BB5FC4"/>
    <w:rsid w:val="00BB65B1"/>
    <w:rsid w:val="00BB7A78"/>
    <w:rsid w:val="00BC0358"/>
    <w:rsid w:val="00BC0665"/>
    <w:rsid w:val="00BC0B23"/>
    <w:rsid w:val="00BD1F21"/>
    <w:rsid w:val="00BD6F21"/>
    <w:rsid w:val="00BD6FA8"/>
    <w:rsid w:val="00BD7AB0"/>
    <w:rsid w:val="00BE006B"/>
    <w:rsid w:val="00BE0D61"/>
    <w:rsid w:val="00BE5058"/>
    <w:rsid w:val="00BE5387"/>
    <w:rsid w:val="00BE6A6E"/>
    <w:rsid w:val="00BE6FBF"/>
    <w:rsid w:val="00BF0256"/>
    <w:rsid w:val="00BF5485"/>
    <w:rsid w:val="00BF597F"/>
    <w:rsid w:val="00BF7003"/>
    <w:rsid w:val="00C006EC"/>
    <w:rsid w:val="00C03A08"/>
    <w:rsid w:val="00C07118"/>
    <w:rsid w:val="00C07B3A"/>
    <w:rsid w:val="00C13EDF"/>
    <w:rsid w:val="00C1459F"/>
    <w:rsid w:val="00C15E3F"/>
    <w:rsid w:val="00C162A0"/>
    <w:rsid w:val="00C21C44"/>
    <w:rsid w:val="00C23055"/>
    <w:rsid w:val="00C23A6C"/>
    <w:rsid w:val="00C24E67"/>
    <w:rsid w:val="00C25908"/>
    <w:rsid w:val="00C26961"/>
    <w:rsid w:val="00C26BCE"/>
    <w:rsid w:val="00C30772"/>
    <w:rsid w:val="00C308A7"/>
    <w:rsid w:val="00C3258B"/>
    <w:rsid w:val="00C3649D"/>
    <w:rsid w:val="00C37310"/>
    <w:rsid w:val="00C40B02"/>
    <w:rsid w:val="00C438B3"/>
    <w:rsid w:val="00C442CA"/>
    <w:rsid w:val="00C44A3F"/>
    <w:rsid w:val="00C4623B"/>
    <w:rsid w:val="00C47B5D"/>
    <w:rsid w:val="00C47D70"/>
    <w:rsid w:val="00C50A02"/>
    <w:rsid w:val="00C51DD6"/>
    <w:rsid w:val="00C54A45"/>
    <w:rsid w:val="00C54BEA"/>
    <w:rsid w:val="00C54CAB"/>
    <w:rsid w:val="00C57D30"/>
    <w:rsid w:val="00C60088"/>
    <w:rsid w:val="00C6084E"/>
    <w:rsid w:val="00C60D73"/>
    <w:rsid w:val="00C61B2D"/>
    <w:rsid w:val="00C63564"/>
    <w:rsid w:val="00C63C1B"/>
    <w:rsid w:val="00C65EB8"/>
    <w:rsid w:val="00C71C83"/>
    <w:rsid w:val="00C75CC0"/>
    <w:rsid w:val="00C7733F"/>
    <w:rsid w:val="00C8063C"/>
    <w:rsid w:val="00C8079D"/>
    <w:rsid w:val="00C80F8A"/>
    <w:rsid w:val="00C82B44"/>
    <w:rsid w:val="00C8314E"/>
    <w:rsid w:val="00C84F6C"/>
    <w:rsid w:val="00C8761D"/>
    <w:rsid w:val="00C90F7D"/>
    <w:rsid w:val="00C9299E"/>
    <w:rsid w:val="00C96940"/>
    <w:rsid w:val="00C96EB0"/>
    <w:rsid w:val="00C97933"/>
    <w:rsid w:val="00CA1018"/>
    <w:rsid w:val="00CA2921"/>
    <w:rsid w:val="00CA3E3D"/>
    <w:rsid w:val="00CB1181"/>
    <w:rsid w:val="00CB12C3"/>
    <w:rsid w:val="00CB4A51"/>
    <w:rsid w:val="00CC112B"/>
    <w:rsid w:val="00CC1E4E"/>
    <w:rsid w:val="00CC34EE"/>
    <w:rsid w:val="00CC3DE8"/>
    <w:rsid w:val="00CC6646"/>
    <w:rsid w:val="00CC7407"/>
    <w:rsid w:val="00CC77E8"/>
    <w:rsid w:val="00CC7A61"/>
    <w:rsid w:val="00CD224A"/>
    <w:rsid w:val="00CD45F7"/>
    <w:rsid w:val="00CD4845"/>
    <w:rsid w:val="00CD4D5F"/>
    <w:rsid w:val="00CD5018"/>
    <w:rsid w:val="00CE0C5C"/>
    <w:rsid w:val="00CE2C3B"/>
    <w:rsid w:val="00CE4FD8"/>
    <w:rsid w:val="00CE73A3"/>
    <w:rsid w:val="00CE78E9"/>
    <w:rsid w:val="00CE7C45"/>
    <w:rsid w:val="00CF16BC"/>
    <w:rsid w:val="00CF4474"/>
    <w:rsid w:val="00CF530E"/>
    <w:rsid w:val="00CF6E32"/>
    <w:rsid w:val="00D00A24"/>
    <w:rsid w:val="00D016CB"/>
    <w:rsid w:val="00D0299A"/>
    <w:rsid w:val="00D05BFF"/>
    <w:rsid w:val="00D05C7C"/>
    <w:rsid w:val="00D06151"/>
    <w:rsid w:val="00D1109B"/>
    <w:rsid w:val="00D12428"/>
    <w:rsid w:val="00D1305B"/>
    <w:rsid w:val="00D1346C"/>
    <w:rsid w:val="00D13F14"/>
    <w:rsid w:val="00D163D7"/>
    <w:rsid w:val="00D16998"/>
    <w:rsid w:val="00D16E1A"/>
    <w:rsid w:val="00D20744"/>
    <w:rsid w:val="00D24396"/>
    <w:rsid w:val="00D2556F"/>
    <w:rsid w:val="00D25575"/>
    <w:rsid w:val="00D27A82"/>
    <w:rsid w:val="00D310A4"/>
    <w:rsid w:val="00D3247D"/>
    <w:rsid w:val="00D35246"/>
    <w:rsid w:val="00D373CD"/>
    <w:rsid w:val="00D41D15"/>
    <w:rsid w:val="00D44993"/>
    <w:rsid w:val="00D50D92"/>
    <w:rsid w:val="00D514BE"/>
    <w:rsid w:val="00D52F64"/>
    <w:rsid w:val="00D55B25"/>
    <w:rsid w:val="00D56D3B"/>
    <w:rsid w:val="00D6024D"/>
    <w:rsid w:val="00D6239B"/>
    <w:rsid w:val="00D62C3E"/>
    <w:rsid w:val="00D65D2B"/>
    <w:rsid w:val="00D71395"/>
    <w:rsid w:val="00D72096"/>
    <w:rsid w:val="00D83446"/>
    <w:rsid w:val="00D8350D"/>
    <w:rsid w:val="00D8597A"/>
    <w:rsid w:val="00D86565"/>
    <w:rsid w:val="00D94182"/>
    <w:rsid w:val="00D96DA9"/>
    <w:rsid w:val="00DA13B1"/>
    <w:rsid w:val="00DA2047"/>
    <w:rsid w:val="00DA3D6D"/>
    <w:rsid w:val="00DA3E52"/>
    <w:rsid w:val="00DB14E2"/>
    <w:rsid w:val="00DB2148"/>
    <w:rsid w:val="00DB2358"/>
    <w:rsid w:val="00DB3323"/>
    <w:rsid w:val="00DB3935"/>
    <w:rsid w:val="00DB39FE"/>
    <w:rsid w:val="00DB3C52"/>
    <w:rsid w:val="00DB543D"/>
    <w:rsid w:val="00DC1487"/>
    <w:rsid w:val="00DC15E5"/>
    <w:rsid w:val="00DC1D99"/>
    <w:rsid w:val="00DC1DD6"/>
    <w:rsid w:val="00DC47C6"/>
    <w:rsid w:val="00DC483A"/>
    <w:rsid w:val="00DD2838"/>
    <w:rsid w:val="00DE345C"/>
    <w:rsid w:val="00DE5E36"/>
    <w:rsid w:val="00DE71DD"/>
    <w:rsid w:val="00DF18C7"/>
    <w:rsid w:val="00DF2CF4"/>
    <w:rsid w:val="00DF6513"/>
    <w:rsid w:val="00DF6908"/>
    <w:rsid w:val="00E01DDE"/>
    <w:rsid w:val="00E07541"/>
    <w:rsid w:val="00E10CAA"/>
    <w:rsid w:val="00E1478C"/>
    <w:rsid w:val="00E1775A"/>
    <w:rsid w:val="00E20698"/>
    <w:rsid w:val="00E20A85"/>
    <w:rsid w:val="00E21749"/>
    <w:rsid w:val="00E22829"/>
    <w:rsid w:val="00E2347B"/>
    <w:rsid w:val="00E25695"/>
    <w:rsid w:val="00E261EC"/>
    <w:rsid w:val="00E317F9"/>
    <w:rsid w:val="00E319DE"/>
    <w:rsid w:val="00E31C24"/>
    <w:rsid w:val="00E31F6C"/>
    <w:rsid w:val="00E33378"/>
    <w:rsid w:val="00E34AC9"/>
    <w:rsid w:val="00E37164"/>
    <w:rsid w:val="00E411FE"/>
    <w:rsid w:val="00E41D35"/>
    <w:rsid w:val="00E43FE2"/>
    <w:rsid w:val="00E440A9"/>
    <w:rsid w:val="00E440C7"/>
    <w:rsid w:val="00E444BD"/>
    <w:rsid w:val="00E44C80"/>
    <w:rsid w:val="00E47E54"/>
    <w:rsid w:val="00E513AB"/>
    <w:rsid w:val="00E52253"/>
    <w:rsid w:val="00E525A3"/>
    <w:rsid w:val="00E5533D"/>
    <w:rsid w:val="00E5571E"/>
    <w:rsid w:val="00E57A1F"/>
    <w:rsid w:val="00E60C92"/>
    <w:rsid w:val="00E63005"/>
    <w:rsid w:val="00E67AA4"/>
    <w:rsid w:val="00E724C2"/>
    <w:rsid w:val="00E73266"/>
    <w:rsid w:val="00E74976"/>
    <w:rsid w:val="00E76771"/>
    <w:rsid w:val="00E7691B"/>
    <w:rsid w:val="00E8078E"/>
    <w:rsid w:val="00E82B5B"/>
    <w:rsid w:val="00E83878"/>
    <w:rsid w:val="00E86197"/>
    <w:rsid w:val="00E86D39"/>
    <w:rsid w:val="00E8726A"/>
    <w:rsid w:val="00E87AFA"/>
    <w:rsid w:val="00E87FC1"/>
    <w:rsid w:val="00E902C7"/>
    <w:rsid w:val="00E90FF9"/>
    <w:rsid w:val="00E918F1"/>
    <w:rsid w:val="00E94817"/>
    <w:rsid w:val="00E950AB"/>
    <w:rsid w:val="00E968E3"/>
    <w:rsid w:val="00E96B42"/>
    <w:rsid w:val="00EA4823"/>
    <w:rsid w:val="00EA4EEF"/>
    <w:rsid w:val="00EB0403"/>
    <w:rsid w:val="00EB2BC4"/>
    <w:rsid w:val="00EC053F"/>
    <w:rsid w:val="00EC1B4A"/>
    <w:rsid w:val="00EC279B"/>
    <w:rsid w:val="00EC365B"/>
    <w:rsid w:val="00EC3FFE"/>
    <w:rsid w:val="00EC63A0"/>
    <w:rsid w:val="00EC6B6F"/>
    <w:rsid w:val="00EC7868"/>
    <w:rsid w:val="00ED0F3D"/>
    <w:rsid w:val="00ED0F96"/>
    <w:rsid w:val="00ED6F42"/>
    <w:rsid w:val="00EE1185"/>
    <w:rsid w:val="00EE1195"/>
    <w:rsid w:val="00EE688C"/>
    <w:rsid w:val="00EE76C0"/>
    <w:rsid w:val="00EF3F84"/>
    <w:rsid w:val="00EF727A"/>
    <w:rsid w:val="00F0328A"/>
    <w:rsid w:val="00F03C62"/>
    <w:rsid w:val="00F043AA"/>
    <w:rsid w:val="00F07208"/>
    <w:rsid w:val="00F10080"/>
    <w:rsid w:val="00F12208"/>
    <w:rsid w:val="00F12B75"/>
    <w:rsid w:val="00F24442"/>
    <w:rsid w:val="00F25FD2"/>
    <w:rsid w:val="00F3001B"/>
    <w:rsid w:val="00F3217B"/>
    <w:rsid w:val="00F330B0"/>
    <w:rsid w:val="00F33C13"/>
    <w:rsid w:val="00F34569"/>
    <w:rsid w:val="00F36A11"/>
    <w:rsid w:val="00F37386"/>
    <w:rsid w:val="00F40B48"/>
    <w:rsid w:val="00F41213"/>
    <w:rsid w:val="00F41707"/>
    <w:rsid w:val="00F436CD"/>
    <w:rsid w:val="00F439E7"/>
    <w:rsid w:val="00F51137"/>
    <w:rsid w:val="00F52C96"/>
    <w:rsid w:val="00F54170"/>
    <w:rsid w:val="00F549B1"/>
    <w:rsid w:val="00F554A0"/>
    <w:rsid w:val="00F55AB5"/>
    <w:rsid w:val="00F5636A"/>
    <w:rsid w:val="00F601D6"/>
    <w:rsid w:val="00F61212"/>
    <w:rsid w:val="00F61541"/>
    <w:rsid w:val="00F615FF"/>
    <w:rsid w:val="00F616E9"/>
    <w:rsid w:val="00F62732"/>
    <w:rsid w:val="00F62964"/>
    <w:rsid w:val="00F632C1"/>
    <w:rsid w:val="00F63E49"/>
    <w:rsid w:val="00F64C9B"/>
    <w:rsid w:val="00F66AC9"/>
    <w:rsid w:val="00F67885"/>
    <w:rsid w:val="00F739E8"/>
    <w:rsid w:val="00F7642B"/>
    <w:rsid w:val="00F76949"/>
    <w:rsid w:val="00F77ABA"/>
    <w:rsid w:val="00F77FBF"/>
    <w:rsid w:val="00F80205"/>
    <w:rsid w:val="00F81602"/>
    <w:rsid w:val="00F841B4"/>
    <w:rsid w:val="00F84E17"/>
    <w:rsid w:val="00F918DC"/>
    <w:rsid w:val="00FA47BE"/>
    <w:rsid w:val="00FA4954"/>
    <w:rsid w:val="00FA5A0B"/>
    <w:rsid w:val="00FA6827"/>
    <w:rsid w:val="00FA6EF8"/>
    <w:rsid w:val="00FB0357"/>
    <w:rsid w:val="00FB06B1"/>
    <w:rsid w:val="00FB315E"/>
    <w:rsid w:val="00FB4F17"/>
    <w:rsid w:val="00FB5988"/>
    <w:rsid w:val="00FB5B38"/>
    <w:rsid w:val="00FB6843"/>
    <w:rsid w:val="00FB69FD"/>
    <w:rsid w:val="00FC1B79"/>
    <w:rsid w:val="00FC51D9"/>
    <w:rsid w:val="00FC76DF"/>
    <w:rsid w:val="00FD325B"/>
    <w:rsid w:val="00FD7812"/>
    <w:rsid w:val="00FD7BAB"/>
    <w:rsid w:val="00FD7D51"/>
    <w:rsid w:val="00FE26AF"/>
    <w:rsid w:val="00FE5EF1"/>
    <w:rsid w:val="00FF2AD0"/>
    <w:rsid w:val="00FF59FB"/>
    <w:rsid w:val="00FF61C6"/>
    <w:rsid w:val="00FF7097"/>
    <w:rsid w:val="00FF73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69A9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A24"/>
    <w:rPr>
      <w:sz w:val="24"/>
      <w:szCs w:val="24"/>
      <w:lang w:val="es-ES"/>
    </w:rPr>
  </w:style>
  <w:style w:type="paragraph" w:styleId="Ttulo1">
    <w:name w:val="heading 1"/>
    <w:basedOn w:val="Normal"/>
    <w:link w:val="Ttulo1Car"/>
    <w:uiPriority w:val="9"/>
    <w:qFormat/>
    <w:rsid w:val="00F77ABA"/>
    <w:pPr>
      <w:keepNext/>
      <w:widowControl w:val="0"/>
      <w:suppressAutoHyphens/>
      <w:spacing w:before="240" w:after="120"/>
      <w:outlineLvl w:val="0"/>
    </w:pPr>
    <w:rPr>
      <w:rFonts w:ascii="Liberation Sans" w:eastAsia="Adobe Arabic" w:hAnsi="Liberation Sans" w:cs="Arial Unicode MS"/>
      <w:color w:val="00000A"/>
      <w:kern w:val="1"/>
      <w:sz w:val="28"/>
      <w:szCs w:val="28"/>
      <w:lang w:val="it-IT" w:eastAsia="zh-CN"/>
    </w:rPr>
  </w:style>
  <w:style w:type="paragraph" w:styleId="Ttulo2">
    <w:name w:val="heading 2"/>
    <w:basedOn w:val="Normal"/>
    <w:next w:val="Normal"/>
    <w:link w:val="Ttulo2Car"/>
    <w:uiPriority w:val="9"/>
    <w:unhideWhenUsed/>
    <w:qFormat/>
    <w:rsid w:val="00431288"/>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E86197"/>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9F72C8"/>
    <w:pPr>
      <w:keepNext/>
      <w:keepLines/>
      <w:spacing w:before="200"/>
      <w:outlineLvl w:val="3"/>
    </w:pPr>
    <w:rPr>
      <w:rFonts w:ascii="Calibri Light" w:hAnsi="Calibri Light"/>
      <w:b/>
      <w:bCs/>
      <w:i/>
      <w:iCs/>
      <w:color w:val="4472C4"/>
    </w:rPr>
  </w:style>
  <w:style w:type="paragraph" w:styleId="Ttulo5">
    <w:name w:val="heading 5"/>
    <w:basedOn w:val="Normal"/>
    <w:next w:val="Normal"/>
    <w:link w:val="Ttulo5Car"/>
    <w:uiPriority w:val="9"/>
    <w:semiHidden/>
    <w:unhideWhenUsed/>
    <w:qFormat/>
    <w:rsid w:val="006C2339"/>
    <w:pPr>
      <w:keepNext/>
      <w:keepLines/>
      <w:spacing w:before="200"/>
      <w:outlineLvl w:val="4"/>
    </w:pPr>
    <w:rPr>
      <w:rFonts w:ascii="Calibri Light" w:hAnsi="Calibri Light"/>
      <w:color w:val="1F3763"/>
    </w:rPr>
  </w:style>
  <w:style w:type="paragraph" w:styleId="Ttulo9">
    <w:name w:val="heading 9"/>
    <w:basedOn w:val="Normal"/>
    <w:next w:val="Normal"/>
    <w:link w:val="Ttulo9Car"/>
    <w:uiPriority w:val="9"/>
    <w:semiHidden/>
    <w:unhideWhenUsed/>
    <w:qFormat/>
    <w:rsid w:val="006C2339"/>
    <w:pPr>
      <w:keepNext/>
      <w:keepLines/>
      <w:spacing w:before="200"/>
      <w:outlineLvl w:val="8"/>
    </w:pPr>
    <w:rPr>
      <w:rFonts w:ascii="Calibri Light" w:hAnsi="Calibri Light"/>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77ABA"/>
    <w:rPr>
      <w:rFonts w:ascii="Liberation Sans" w:eastAsia="Adobe Arabic" w:hAnsi="Liberation Sans" w:cs="Arial Unicode MS"/>
      <w:color w:val="00000A"/>
      <w:kern w:val="1"/>
      <w:sz w:val="28"/>
      <w:szCs w:val="28"/>
      <w:lang w:val="it-IT" w:eastAsia="zh-CN"/>
    </w:rPr>
  </w:style>
  <w:style w:type="character" w:customStyle="1" w:styleId="Ttulo2Car">
    <w:name w:val="Título 2 Car"/>
    <w:link w:val="Ttulo2"/>
    <w:uiPriority w:val="9"/>
    <w:rsid w:val="00431288"/>
    <w:rPr>
      <w:rFonts w:ascii="Cambria" w:eastAsia="Times New Roman" w:hAnsi="Cambria" w:cs="Times New Roman"/>
      <w:b/>
      <w:bCs/>
      <w:i/>
      <w:iCs/>
      <w:sz w:val="28"/>
      <w:szCs w:val="28"/>
      <w:lang w:eastAsia="es-ES_tradnl"/>
    </w:rPr>
  </w:style>
  <w:style w:type="character" w:customStyle="1" w:styleId="Ttulo3Car">
    <w:name w:val="Título 3 Car"/>
    <w:link w:val="Ttulo3"/>
    <w:uiPriority w:val="9"/>
    <w:rsid w:val="00E86197"/>
    <w:rPr>
      <w:rFonts w:ascii="Calibri Light" w:eastAsia="Times New Roman" w:hAnsi="Calibri Light" w:cs="Times New Roman"/>
      <w:b/>
      <w:bCs/>
      <w:sz w:val="26"/>
      <w:szCs w:val="26"/>
      <w:lang w:val="es-ES_tradnl"/>
    </w:rPr>
  </w:style>
  <w:style w:type="character" w:customStyle="1" w:styleId="Ttulo4Car">
    <w:name w:val="Título 4 Car"/>
    <w:link w:val="Ttulo4"/>
    <w:uiPriority w:val="9"/>
    <w:rsid w:val="009F72C8"/>
    <w:rPr>
      <w:rFonts w:ascii="Calibri Light" w:eastAsia="Times New Roman" w:hAnsi="Calibri Light" w:cs="Times New Roman"/>
      <w:b/>
      <w:bCs/>
      <w:i/>
      <w:iCs/>
      <w:color w:val="4472C4"/>
      <w:sz w:val="24"/>
      <w:szCs w:val="24"/>
      <w:lang w:val="es-ES_tradnl" w:eastAsia="es-ES_tradnl"/>
    </w:rPr>
  </w:style>
  <w:style w:type="character" w:customStyle="1" w:styleId="Ttulo5Car">
    <w:name w:val="Título 5 Car"/>
    <w:link w:val="Ttulo5"/>
    <w:uiPriority w:val="9"/>
    <w:semiHidden/>
    <w:rsid w:val="006C2339"/>
    <w:rPr>
      <w:rFonts w:ascii="Calibri Light" w:eastAsia="Times New Roman" w:hAnsi="Calibri Light" w:cs="Times New Roman"/>
      <w:color w:val="1F3763"/>
      <w:sz w:val="24"/>
      <w:szCs w:val="24"/>
      <w:lang w:val="es-ES_tradnl" w:eastAsia="es-ES_tradnl"/>
    </w:rPr>
  </w:style>
  <w:style w:type="character" w:customStyle="1" w:styleId="Ttulo9Car">
    <w:name w:val="Título 9 Car"/>
    <w:link w:val="Ttulo9"/>
    <w:uiPriority w:val="9"/>
    <w:semiHidden/>
    <w:rsid w:val="006C2339"/>
    <w:rPr>
      <w:rFonts w:ascii="Calibri Light" w:eastAsia="Times New Roman" w:hAnsi="Calibri Light" w:cs="Times New Roman"/>
      <w:i/>
      <w:iCs/>
      <w:color w:val="404040"/>
      <w:lang w:val="es-ES_tradnl" w:eastAsia="es-ES_tradnl"/>
    </w:rPr>
  </w:style>
  <w:style w:type="paragraph" w:customStyle="1" w:styleId="Ningnestilodeprrafo">
    <w:name w:val="[Ningœn estilo de p‡rrafo]"/>
    <w:rsid w:val="004D224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paragraph" w:customStyle="1" w:styleId="10-TextoGeneral">
    <w:name w:val="10 - Texto General"/>
    <w:basedOn w:val="Ningnestilodeprrafo"/>
    <w:uiPriority w:val="99"/>
    <w:rsid w:val="00E444BD"/>
    <w:pPr>
      <w:tabs>
        <w:tab w:val="left" w:pos="510"/>
        <w:tab w:val="left" w:pos="1020"/>
      </w:tabs>
      <w:spacing w:before="90" w:after="90" w:line="240" w:lineRule="auto"/>
      <w:jc w:val="both"/>
    </w:pPr>
    <w:rPr>
      <w:rFonts w:ascii="Cambria" w:hAnsi="Cambria" w:cs="NewCenturySchlbk-Roman"/>
      <w:sz w:val="19"/>
    </w:rPr>
  </w:style>
  <w:style w:type="paragraph" w:customStyle="1" w:styleId="01-TituloCaptulo">
    <w:name w:val="01 - Titulo Cap’tulo"/>
    <w:basedOn w:val="Ningnestilodeprrafo"/>
    <w:uiPriority w:val="99"/>
    <w:rsid w:val="003F42B7"/>
    <w:pPr>
      <w:tabs>
        <w:tab w:val="left" w:pos="510"/>
        <w:tab w:val="left" w:pos="1020"/>
      </w:tabs>
      <w:suppressAutoHyphens/>
      <w:spacing w:before="240" w:after="240" w:line="240" w:lineRule="auto"/>
      <w:jc w:val="center"/>
    </w:pPr>
    <w:rPr>
      <w:rFonts w:ascii="Cambria" w:hAnsi="Cambria" w:cs="NewCenturySchlbk-Bold"/>
      <w:b/>
      <w:bCs/>
      <w:sz w:val="28"/>
      <w:szCs w:val="41"/>
    </w:rPr>
  </w:style>
  <w:style w:type="paragraph" w:customStyle="1" w:styleId="00-NumeroCaptulo">
    <w:name w:val="00 - Numero Cap’tulo"/>
    <w:basedOn w:val="Ningnestilodeprrafo"/>
    <w:uiPriority w:val="99"/>
    <w:rsid w:val="004D2243"/>
    <w:pPr>
      <w:tabs>
        <w:tab w:val="left" w:pos="510"/>
        <w:tab w:val="left" w:pos="1020"/>
      </w:tabs>
      <w:suppressAutoHyphens/>
      <w:spacing w:before="1674" w:after="279" w:line="279" w:lineRule="atLeast"/>
      <w:jc w:val="center"/>
    </w:pPr>
    <w:rPr>
      <w:rFonts w:ascii="NewCenturySchlbk-Bold" w:hAnsi="NewCenturySchlbk-Bold" w:cs="NewCenturySchlbk-Bold"/>
      <w:b/>
      <w:bCs/>
      <w:sz w:val="41"/>
      <w:szCs w:val="41"/>
    </w:rPr>
  </w:style>
  <w:style w:type="paragraph" w:customStyle="1" w:styleId="02-AutoresCaptulo">
    <w:name w:val="02 - Autores Cap’tulo"/>
    <w:basedOn w:val="00-NumeroCaptulo"/>
    <w:uiPriority w:val="99"/>
    <w:rsid w:val="004D2243"/>
    <w:pPr>
      <w:spacing w:before="0" w:after="1355" w:line="340" w:lineRule="atLeast"/>
    </w:pPr>
    <w:rPr>
      <w:rFonts w:ascii="NewCenturySchlbk-Italic" w:hAnsi="NewCenturySchlbk-Italic" w:cs="NewCenturySchlbk-Italic"/>
      <w:b w:val="0"/>
      <w:bCs w:val="0"/>
      <w:i/>
      <w:iCs/>
      <w:sz w:val="28"/>
      <w:szCs w:val="28"/>
    </w:rPr>
  </w:style>
  <w:style w:type="paragraph" w:customStyle="1" w:styleId="121-apartados1">
    <w:name w:val="121 - apartados 1."/>
    <w:basedOn w:val="Ningnestilodeprrafo"/>
    <w:uiPriority w:val="99"/>
    <w:rsid w:val="00E444BD"/>
    <w:pPr>
      <w:tabs>
        <w:tab w:val="left" w:pos="510"/>
        <w:tab w:val="left" w:pos="1020"/>
      </w:tabs>
      <w:suppressAutoHyphens/>
      <w:spacing w:before="90" w:after="90" w:line="240" w:lineRule="auto"/>
    </w:pPr>
    <w:rPr>
      <w:rFonts w:ascii="Cambria" w:hAnsi="Cambria" w:cs="NewCenturySchlbk-Bold"/>
      <w:bCs/>
      <w:sz w:val="19"/>
      <w:szCs w:val="28"/>
    </w:rPr>
  </w:style>
  <w:style w:type="paragraph" w:customStyle="1" w:styleId="122-apartados11">
    <w:name w:val="122 - apartados 1.1."/>
    <w:basedOn w:val="121-apartados1"/>
    <w:uiPriority w:val="99"/>
    <w:rsid w:val="004D2243"/>
    <w:rPr>
      <w:rFonts w:ascii="NewCenturySchlbk-BoldItalic" w:hAnsi="NewCenturySchlbk-BoldItalic" w:cs="NewCenturySchlbk-BoldItalic"/>
      <w:i/>
      <w:iCs/>
    </w:rPr>
  </w:style>
  <w:style w:type="paragraph" w:customStyle="1" w:styleId="123-apartados111">
    <w:name w:val="123 - apartados 1.1.1."/>
    <w:basedOn w:val="122-apartados11"/>
    <w:uiPriority w:val="99"/>
    <w:rsid w:val="004D2243"/>
    <w:rPr>
      <w:rFonts w:ascii="NewCenturySchlbk-Italic" w:hAnsi="NewCenturySchlbk-Italic" w:cs="NewCenturySchlbk-Italic"/>
      <w:bCs w:val="0"/>
    </w:rPr>
  </w:style>
  <w:style w:type="paragraph" w:customStyle="1" w:styleId="124-apartados1111">
    <w:name w:val="124 - apartados 1.1.1.1."/>
    <w:basedOn w:val="10-TextoGeneral"/>
    <w:uiPriority w:val="99"/>
    <w:rsid w:val="004D2243"/>
    <w:pPr>
      <w:suppressAutoHyphens/>
      <w:spacing w:before="279"/>
      <w:jc w:val="left"/>
    </w:pPr>
    <w:rPr>
      <w:rFonts w:ascii="NewCenturySchlbk-Bold" w:hAnsi="NewCenturySchlbk-Bold" w:cs="NewCenturySchlbk-Bold"/>
      <w:b/>
      <w:bCs/>
    </w:rPr>
  </w:style>
  <w:style w:type="paragraph" w:customStyle="1" w:styleId="125-apartados11111">
    <w:name w:val="125 - apartados 1.1.1.1.1."/>
    <w:basedOn w:val="124-apartados1111"/>
    <w:uiPriority w:val="99"/>
    <w:rsid w:val="004D2243"/>
    <w:rPr>
      <w:rFonts w:ascii="NewCenturySchlbk-BoldItalic" w:hAnsi="NewCenturySchlbk-BoldItalic" w:cs="NewCenturySchlbk-BoldItalic"/>
      <w:i/>
      <w:iCs/>
    </w:rPr>
  </w:style>
  <w:style w:type="paragraph" w:customStyle="1" w:styleId="20-Citaciones">
    <w:name w:val="20 - Citaciones"/>
    <w:basedOn w:val="Ningnestilodeprrafo"/>
    <w:uiPriority w:val="99"/>
    <w:rsid w:val="00480F12"/>
    <w:pPr>
      <w:tabs>
        <w:tab w:val="left" w:pos="510"/>
        <w:tab w:val="left" w:pos="1020"/>
      </w:tabs>
      <w:spacing w:line="240" w:lineRule="atLeast"/>
      <w:ind w:left="510" w:firstLine="510"/>
      <w:jc w:val="both"/>
    </w:pPr>
    <w:rPr>
      <w:rFonts w:ascii="NewCenturySchlbk-Roman" w:hAnsi="NewCenturySchlbk-Roman" w:cs="NewCenturySchlbk-Roman"/>
      <w:sz w:val="20"/>
      <w:szCs w:val="22"/>
    </w:rPr>
  </w:style>
  <w:style w:type="paragraph" w:customStyle="1" w:styleId="126-apartados111111">
    <w:name w:val="126 - apartados 1.1.1.1.1.1."/>
    <w:basedOn w:val="125-apartados11111"/>
    <w:uiPriority w:val="99"/>
    <w:rsid w:val="004D2243"/>
    <w:rPr>
      <w:rFonts w:ascii="NewCenturySchlbk-Italic" w:hAnsi="NewCenturySchlbk-Italic" w:cs="NewCenturySchlbk-Italic"/>
      <w:b w:val="0"/>
      <w:bCs w:val="0"/>
    </w:rPr>
  </w:style>
  <w:style w:type="paragraph" w:customStyle="1" w:styleId="50-Figurastitulo">
    <w:name w:val="50 - Figuras titulo"/>
    <w:basedOn w:val="Ningnestilodeprrafo"/>
    <w:uiPriority w:val="99"/>
    <w:rsid w:val="00480F12"/>
    <w:pPr>
      <w:tabs>
        <w:tab w:val="left" w:pos="510"/>
        <w:tab w:val="left" w:pos="3969"/>
      </w:tabs>
      <w:spacing w:before="170" w:line="240" w:lineRule="atLeast"/>
      <w:jc w:val="both"/>
    </w:pPr>
    <w:rPr>
      <w:rFonts w:ascii="StoneSansStd-Medium" w:hAnsi="StoneSansStd-Medium" w:cs="StoneSansStd-Medium"/>
      <w:sz w:val="20"/>
      <w:szCs w:val="21"/>
    </w:rPr>
  </w:style>
  <w:style w:type="paragraph" w:customStyle="1" w:styleId="30-Bibliografia">
    <w:name w:val="30 - Bibliografia"/>
    <w:basedOn w:val="10-TextoGeneral"/>
    <w:uiPriority w:val="99"/>
    <w:rsid w:val="00480F12"/>
    <w:pPr>
      <w:ind w:left="510" w:hanging="510"/>
    </w:pPr>
    <w:rPr>
      <w:szCs w:val="22"/>
    </w:rPr>
  </w:style>
  <w:style w:type="paragraph" w:customStyle="1" w:styleId="111-Enumeraciones1">
    <w:name w:val="111 - Enumeraciones 1"/>
    <w:basedOn w:val="10-TextoGeneral"/>
    <w:uiPriority w:val="99"/>
    <w:rsid w:val="00480F12"/>
    <w:pPr>
      <w:numPr>
        <w:numId w:val="1"/>
      </w:numPr>
      <w:ind w:left="714" w:hanging="357"/>
    </w:pPr>
  </w:style>
  <w:style w:type="paragraph" w:customStyle="1" w:styleId="112-Enumeraciones2">
    <w:name w:val="112 - Enumeraciones 2"/>
    <w:basedOn w:val="10-TextoGeneral"/>
    <w:uiPriority w:val="99"/>
    <w:rsid w:val="00E1775A"/>
    <w:pPr>
      <w:numPr>
        <w:numId w:val="2"/>
      </w:numPr>
    </w:pPr>
  </w:style>
  <w:style w:type="paragraph" w:customStyle="1" w:styleId="113-Enumeraciones3">
    <w:name w:val="113 - Enumeraciones 3"/>
    <w:basedOn w:val="10-TextoGeneral"/>
    <w:uiPriority w:val="99"/>
    <w:rsid w:val="00E1775A"/>
    <w:pPr>
      <w:numPr>
        <w:numId w:val="5"/>
      </w:numPr>
    </w:pPr>
  </w:style>
  <w:style w:type="paragraph" w:customStyle="1" w:styleId="51-Figurasleyendas">
    <w:name w:val="51 - Figuras leyendas"/>
    <w:basedOn w:val="Ningnestilodeprrafo"/>
    <w:uiPriority w:val="99"/>
    <w:rsid w:val="004D2243"/>
    <w:pPr>
      <w:tabs>
        <w:tab w:val="left" w:pos="510"/>
        <w:tab w:val="left" w:pos="1020"/>
      </w:tabs>
      <w:suppressAutoHyphens/>
      <w:spacing w:line="210" w:lineRule="atLeast"/>
    </w:pPr>
    <w:rPr>
      <w:rFonts w:ascii="StoneSansStd-Medium" w:hAnsi="StoneSansStd-Medium" w:cs="StoneSansStd-Medium"/>
      <w:sz w:val="18"/>
      <w:szCs w:val="18"/>
    </w:rPr>
  </w:style>
  <w:style w:type="paragraph" w:customStyle="1" w:styleId="114-Enumeracionesa">
    <w:name w:val="114 - Enumeraciones a)"/>
    <w:basedOn w:val="10-TextoGeneral"/>
    <w:uiPriority w:val="99"/>
    <w:rsid w:val="004D2243"/>
    <w:pPr>
      <w:ind w:left="340" w:hanging="340"/>
    </w:pPr>
  </w:style>
  <w:style w:type="paragraph" w:customStyle="1" w:styleId="115-Enumeraciones1">
    <w:name w:val="115 - Enumeraciones 1."/>
    <w:basedOn w:val="10-TextoGeneral"/>
    <w:uiPriority w:val="99"/>
    <w:rsid w:val="004D2243"/>
    <w:pPr>
      <w:ind w:left="340" w:hanging="340"/>
    </w:pPr>
  </w:style>
  <w:style w:type="paragraph" w:customStyle="1" w:styleId="60-Tablatitulo">
    <w:name w:val="60 - Tabla titulo"/>
    <w:basedOn w:val="50-Figurastitulo"/>
    <w:uiPriority w:val="99"/>
    <w:rsid w:val="004D2243"/>
    <w:pPr>
      <w:spacing w:before="0"/>
    </w:pPr>
  </w:style>
  <w:style w:type="paragraph" w:customStyle="1" w:styleId="40-Notaspiepgina">
    <w:name w:val="40 - Notas pie p‡gina"/>
    <w:basedOn w:val="10-TextoGeneral"/>
    <w:uiPriority w:val="99"/>
    <w:rsid w:val="004D2243"/>
    <w:pPr>
      <w:spacing w:line="239" w:lineRule="atLeast"/>
    </w:pPr>
    <w:rPr>
      <w:szCs w:val="19"/>
    </w:rPr>
  </w:style>
  <w:style w:type="paragraph" w:customStyle="1" w:styleId="61-Tablacabeceras">
    <w:name w:val="61 - Tabla cabeceras"/>
    <w:basedOn w:val="Ningnestilodeprrafo"/>
    <w:uiPriority w:val="99"/>
    <w:rsid w:val="00777354"/>
    <w:pPr>
      <w:tabs>
        <w:tab w:val="left" w:pos="4309"/>
      </w:tabs>
      <w:suppressAutoHyphens/>
      <w:spacing w:after="113" w:line="229" w:lineRule="atLeast"/>
    </w:pPr>
    <w:rPr>
      <w:rFonts w:ascii="StoneSansStd-SemiboldItalic" w:hAnsi="StoneSansStd-SemiboldItalic" w:cs="StoneSansStd-SemiboldItalic"/>
      <w:i/>
      <w:iCs/>
      <w:sz w:val="19"/>
      <w:szCs w:val="21"/>
    </w:rPr>
  </w:style>
  <w:style w:type="paragraph" w:customStyle="1" w:styleId="62-Tablatexto">
    <w:name w:val="62 - Tabla texto"/>
    <w:basedOn w:val="Ningnestilodeprrafo"/>
    <w:uiPriority w:val="99"/>
    <w:rsid w:val="00777354"/>
    <w:pPr>
      <w:tabs>
        <w:tab w:val="left" w:pos="4309"/>
      </w:tabs>
      <w:suppressAutoHyphens/>
      <w:spacing w:after="113" w:line="229" w:lineRule="atLeast"/>
    </w:pPr>
    <w:rPr>
      <w:rFonts w:ascii="StoneSansStd-Medium" w:hAnsi="StoneSansStd-Medium" w:cs="StoneSansStd-Medium"/>
      <w:sz w:val="19"/>
      <w:szCs w:val="21"/>
    </w:rPr>
  </w:style>
  <w:style w:type="character" w:customStyle="1" w:styleId="Llamadanota">
    <w:name w:val="¥ Llamada nota"/>
    <w:uiPriority w:val="99"/>
    <w:rsid w:val="003F42B7"/>
    <w:rPr>
      <w:rFonts w:ascii="Cambria" w:hAnsi="Cambria"/>
      <w:sz w:val="20"/>
      <w:vertAlign w:val="superscript"/>
    </w:rPr>
  </w:style>
  <w:style w:type="character" w:customStyle="1" w:styleId="Hipervincles">
    <w:name w:val="¥ Hipervincles"/>
    <w:uiPriority w:val="99"/>
    <w:rsid w:val="004D2243"/>
  </w:style>
  <w:style w:type="character" w:customStyle="1" w:styleId="ITCStoneSansSemibold">
    <w:name w:val="¥ ITC Stone Sans Semibold"/>
    <w:uiPriority w:val="99"/>
    <w:rsid w:val="004D2243"/>
    <w:rPr>
      <w:rFonts w:ascii="StoneSansStd-Semibold" w:hAnsi="StoneSansStd-Semibold"/>
    </w:rPr>
  </w:style>
  <w:style w:type="character" w:customStyle="1" w:styleId="Enumeraciones3">
    <w:name w:val="¥ Enumeraciones 3"/>
    <w:uiPriority w:val="99"/>
    <w:rsid w:val="004D2243"/>
    <w:rPr>
      <w:position w:val="-6"/>
    </w:rPr>
  </w:style>
  <w:style w:type="paragraph" w:styleId="Textodeglobo">
    <w:name w:val="Balloon Text"/>
    <w:basedOn w:val="Normal"/>
    <w:link w:val="TextodegloboCar"/>
    <w:uiPriority w:val="99"/>
    <w:semiHidden/>
    <w:unhideWhenUsed/>
    <w:rsid w:val="00F10080"/>
    <w:rPr>
      <w:rFonts w:ascii="Tahoma" w:hAnsi="Tahoma" w:cs="Tahoma"/>
      <w:sz w:val="16"/>
      <w:szCs w:val="16"/>
    </w:rPr>
  </w:style>
  <w:style w:type="character" w:customStyle="1" w:styleId="TextodegloboCar">
    <w:name w:val="Texto de globo Car"/>
    <w:link w:val="Textodeglobo"/>
    <w:uiPriority w:val="99"/>
    <w:semiHidden/>
    <w:rsid w:val="00F10080"/>
    <w:rPr>
      <w:rFonts w:ascii="Tahoma" w:hAnsi="Tahoma" w:cs="Tahoma"/>
      <w:sz w:val="16"/>
      <w:szCs w:val="16"/>
      <w:lang w:val="es-ES_tradnl" w:eastAsia="es-ES_tradnl"/>
    </w:rPr>
  </w:style>
  <w:style w:type="character" w:styleId="Hipervnculo">
    <w:name w:val="Hyperlink"/>
    <w:uiPriority w:val="99"/>
    <w:unhideWhenUsed/>
    <w:rsid w:val="00F77ABA"/>
    <w:rPr>
      <w:color w:val="0563C1"/>
      <w:u w:val="single"/>
    </w:rPr>
  </w:style>
  <w:style w:type="paragraph" w:styleId="Sinespaciado">
    <w:name w:val="No Spacing"/>
    <w:uiPriority w:val="1"/>
    <w:qFormat/>
    <w:rsid w:val="004005DC"/>
    <w:rPr>
      <w:rFonts w:ascii="Calibri" w:eastAsia="Calibri" w:hAnsi="Calibri"/>
      <w:sz w:val="22"/>
      <w:szCs w:val="22"/>
      <w:lang w:val="en-US" w:eastAsia="en-US"/>
    </w:rPr>
  </w:style>
  <w:style w:type="paragraph" w:customStyle="1" w:styleId="TablsGeneral">
    <w:name w:val="Tabls General"/>
    <w:basedOn w:val="10-TextoGeneral"/>
    <w:rsid w:val="0079745A"/>
    <w:pPr>
      <w:jc w:val="center"/>
    </w:pPr>
    <w:rPr>
      <w:color w:val="auto"/>
    </w:rPr>
  </w:style>
  <w:style w:type="paragraph" w:customStyle="1" w:styleId="Tabla">
    <w:name w:val="Tabla"/>
    <w:basedOn w:val="10-TextoGeneral"/>
    <w:rsid w:val="0079745A"/>
    <w:pPr>
      <w:jc w:val="center"/>
    </w:pPr>
    <w:rPr>
      <w:rFonts w:cs="Times New Roman"/>
      <w:color w:val="auto"/>
      <w:szCs w:val="22"/>
      <w:lang w:val="es-ES"/>
    </w:rPr>
  </w:style>
  <w:style w:type="paragraph" w:customStyle="1" w:styleId="Figura">
    <w:name w:val="Figura"/>
    <w:basedOn w:val="Tabla"/>
    <w:qFormat/>
    <w:rsid w:val="003F42B7"/>
    <w:pPr>
      <w:ind w:firstLine="709"/>
    </w:pPr>
    <w:rPr>
      <w:rFonts w:eastAsia="Calibri" w:cs="Calibri"/>
      <w:lang w:eastAsia="en-US"/>
    </w:rPr>
  </w:style>
  <w:style w:type="paragraph" w:customStyle="1" w:styleId="ttulo10">
    <w:name w:val="título1"/>
    <w:basedOn w:val="10-TextoGeneral"/>
    <w:qFormat/>
    <w:rsid w:val="00E444BD"/>
    <w:pPr>
      <w:spacing w:before="190" w:after="190"/>
    </w:pPr>
    <w:rPr>
      <w:b/>
      <w:sz w:val="20"/>
    </w:rPr>
  </w:style>
  <w:style w:type="paragraph" w:customStyle="1" w:styleId="ttulo20">
    <w:name w:val="título2"/>
    <w:basedOn w:val="ttulo10"/>
    <w:qFormat/>
    <w:rsid w:val="00F24442"/>
    <w:rPr>
      <w:rFonts w:cs="Times New Roman"/>
      <w:color w:val="auto"/>
      <w:sz w:val="19"/>
      <w:szCs w:val="22"/>
      <w:lang w:val="fr-FR"/>
    </w:rPr>
  </w:style>
  <w:style w:type="paragraph" w:customStyle="1" w:styleId="StyleNoSpacingLatinCambria9ptItalicJustified">
    <w:name w:val="Style No Spacing + (Latin) Cambria 9 pt Italic Justified"/>
    <w:basedOn w:val="Sinespaciado"/>
    <w:rsid w:val="00A1172C"/>
    <w:pPr>
      <w:spacing w:before="160"/>
      <w:jc w:val="both"/>
    </w:pPr>
    <w:rPr>
      <w:rFonts w:ascii="Cambria" w:eastAsia="Times New Roman" w:hAnsi="Cambria"/>
      <w:i/>
      <w:iCs/>
      <w:sz w:val="18"/>
      <w:szCs w:val="20"/>
    </w:rPr>
  </w:style>
  <w:style w:type="paragraph" w:customStyle="1" w:styleId="StyleCambria11ptJustified">
    <w:name w:val="Style Cambria 11 pt Justified"/>
    <w:basedOn w:val="Normal"/>
    <w:rsid w:val="00A1172C"/>
    <w:pPr>
      <w:spacing w:before="160"/>
      <w:jc w:val="both"/>
    </w:pPr>
    <w:rPr>
      <w:rFonts w:ascii="Cambria" w:hAnsi="Cambria"/>
      <w:sz w:val="22"/>
      <w:szCs w:val="20"/>
    </w:rPr>
  </w:style>
  <w:style w:type="paragraph" w:styleId="Encabezado">
    <w:name w:val="header"/>
    <w:basedOn w:val="Normal"/>
    <w:link w:val="EncabezadoCar"/>
    <w:uiPriority w:val="99"/>
    <w:unhideWhenUsed/>
    <w:rsid w:val="00D1109B"/>
    <w:pPr>
      <w:tabs>
        <w:tab w:val="center" w:pos="4252"/>
        <w:tab w:val="right" w:pos="8504"/>
      </w:tabs>
    </w:pPr>
  </w:style>
  <w:style w:type="character" w:customStyle="1" w:styleId="EncabezadoCar">
    <w:name w:val="Encabezado Car"/>
    <w:link w:val="Encabezado"/>
    <w:uiPriority w:val="99"/>
    <w:rsid w:val="00D1109B"/>
    <w:rPr>
      <w:rFonts w:ascii="Calibri" w:hAnsi="Calibri"/>
      <w:sz w:val="24"/>
      <w:szCs w:val="24"/>
      <w:lang w:val="es-ES_tradnl" w:eastAsia="es-ES_tradnl"/>
    </w:rPr>
  </w:style>
  <w:style w:type="paragraph" w:styleId="Piedepgina">
    <w:name w:val="footer"/>
    <w:basedOn w:val="Normal"/>
    <w:link w:val="PiedepginaCar"/>
    <w:uiPriority w:val="99"/>
    <w:unhideWhenUsed/>
    <w:rsid w:val="00D1109B"/>
    <w:pPr>
      <w:tabs>
        <w:tab w:val="center" w:pos="4252"/>
        <w:tab w:val="right" w:pos="8504"/>
      </w:tabs>
    </w:pPr>
  </w:style>
  <w:style w:type="character" w:customStyle="1" w:styleId="PiedepginaCar">
    <w:name w:val="Pie de página Car"/>
    <w:link w:val="Piedepgina"/>
    <w:uiPriority w:val="99"/>
    <w:rsid w:val="00D1109B"/>
    <w:rPr>
      <w:rFonts w:ascii="Calibri" w:hAnsi="Calibri"/>
      <w:sz w:val="24"/>
      <w:szCs w:val="24"/>
      <w:lang w:val="es-ES_tradnl" w:eastAsia="es-ES_tradnl"/>
    </w:rPr>
  </w:style>
  <w:style w:type="character" w:styleId="Mencinsinresolver">
    <w:name w:val="Unresolved Mention"/>
    <w:uiPriority w:val="99"/>
    <w:semiHidden/>
    <w:unhideWhenUsed/>
    <w:rsid w:val="00B60562"/>
    <w:rPr>
      <w:color w:val="605E5C"/>
      <w:shd w:val="clear" w:color="auto" w:fill="E1DFDD"/>
    </w:rPr>
  </w:style>
  <w:style w:type="character" w:styleId="Textoennegrita">
    <w:name w:val="Strong"/>
    <w:uiPriority w:val="22"/>
    <w:qFormat/>
    <w:rsid w:val="00E86197"/>
    <w:rPr>
      <w:b/>
      <w:bCs/>
    </w:rPr>
  </w:style>
  <w:style w:type="paragraph" w:styleId="NormalWeb">
    <w:name w:val="Normal (Web)"/>
    <w:basedOn w:val="Normal"/>
    <w:uiPriority w:val="99"/>
    <w:unhideWhenUsed/>
    <w:rsid w:val="00143BD3"/>
    <w:pPr>
      <w:spacing w:before="100" w:beforeAutospacing="1" w:after="100" w:afterAutospacing="1"/>
    </w:pPr>
  </w:style>
  <w:style w:type="character" w:styleId="Refdecomentario">
    <w:name w:val="annotation reference"/>
    <w:uiPriority w:val="99"/>
    <w:semiHidden/>
    <w:unhideWhenUsed/>
    <w:rsid w:val="00CC34EE"/>
    <w:rPr>
      <w:sz w:val="16"/>
      <w:szCs w:val="16"/>
    </w:rPr>
  </w:style>
  <w:style w:type="paragraph" w:styleId="Textocomentario">
    <w:name w:val="annotation text"/>
    <w:basedOn w:val="Normal"/>
    <w:link w:val="TextocomentarioCar"/>
    <w:uiPriority w:val="99"/>
    <w:semiHidden/>
    <w:unhideWhenUsed/>
    <w:rsid w:val="00CC34EE"/>
    <w:rPr>
      <w:sz w:val="20"/>
      <w:szCs w:val="20"/>
    </w:rPr>
  </w:style>
  <w:style w:type="character" w:customStyle="1" w:styleId="TextocomentarioCar">
    <w:name w:val="Texto comentario Car"/>
    <w:link w:val="Textocomentario"/>
    <w:uiPriority w:val="99"/>
    <w:semiHidden/>
    <w:rsid w:val="00CC34EE"/>
    <w:rPr>
      <w:rFonts w:ascii="Calibri" w:hAnsi="Calibri"/>
      <w:lang w:val="es-ES_tradnl"/>
    </w:rPr>
  </w:style>
  <w:style w:type="paragraph" w:styleId="Asuntodelcomentario">
    <w:name w:val="annotation subject"/>
    <w:basedOn w:val="Textocomentario"/>
    <w:next w:val="Textocomentario"/>
    <w:link w:val="AsuntodelcomentarioCar"/>
    <w:uiPriority w:val="99"/>
    <w:semiHidden/>
    <w:unhideWhenUsed/>
    <w:rsid w:val="00CC34EE"/>
    <w:rPr>
      <w:b/>
      <w:bCs/>
    </w:rPr>
  </w:style>
  <w:style w:type="character" w:customStyle="1" w:styleId="AsuntodelcomentarioCar">
    <w:name w:val="Asunto del comentario Car"/>
    <w:link w:val="Asuntodelcomentario"/>
    <w:uiPriority w:val="99"/>
    <w:semiHidden/>
    <w:rsid w:val="00CC34EE"/>
    <w:rPr>
      <w:rFonts w:ascii="Calibri" w:hAnsi="Calibri"/>
      <w:b/>
      <w:bCs/>
      <w:lang w:val="es-ES_tradnl"/>
    </w:rPr>
  </w:style>
  <w:style w:type="table" w:styleId="Tablanormal2">
    <w:name w:val="Plain Table 2"/>
    <w:basedOn w:val="Tablanormal"/>
    <w:uiPriority w:val="42"/>
    <w:rsid w:val="00335A86"/>
    <w:rPr>
      <w:rFonts w:ascii="Aptos" w:eastAsia="Aptos" w:hAnsi="Aptos"/>
      <w:kern w:val="2"/>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ipervnculovisitado">
    <w:name w:val="FollowedHyperlink"/>
    <w:uiPriority w:val="99"/>
    <w:semiHidden/>
    <w:unhideWhenUsed/>
    <w:rsid w:val="008D6773"/>
    <w:rPr>
      <w:color w:val="954F72"/>
      <w:u w:val="single"/>
    </w:rPr>
  </w:style>
  <w:style w:type="character" w:styleId="nfasis">
    <w:name w:val="Emphasis"/>
    <w:uiPriority w:val="20"/>
    <w:qFormat/>
    <w:rsid w:val="00A4515F"/>
    <w:rPr>
      <w:i/>
      <w:iCs/>
    </w:rPr>
  </w:style>
  <w:style w:type="character" w:customStyle="1" w:styleId="anchor-text">
    <w:name w:val="anchor-text"/>
    <w:basedOn w:val="Fuentedeprrafopredeter"/>
    <w:rsid w:val="00946BE3"/>
  </w:style>
  <w:style w:type="character" w:customStyle="1" w:styleId="goohl1">
    <w:name w:val="goohl1"/>
    <w:basedOn w:val="Fuentedeprrafopredeter"/>
    <w:rsid w:val="003B4F6D"/>
  </w:style>
  <w:style w:type="character" w:customStyle="1" w:styleId="keydetails">
    <w:name w:val="keydetails"/>
    <w:rsid w:val="00C47D70"/>
  </w:style>
  <w:style w:type="paragraph" w:styleId="Textoindependiente">
    <w:name w:val="Body Text"/>
    <w:basedOn w:val="Normal"/>
    <w:link w:val="TextoindependienteCar"/>
    <w:uiPriority w:val="1"/>
    <w:qFormat/>
    <w:rsid w:val="00431288"/>
    <w:pPr>
      <w:widowControl w:val="0"/>
      <w:autoSpaceDE w:val="0"/>
      <w:autoSpaceDN w:val="0"/>
    </w:pPr>
    <w:rPr>
      <w:rFonts w:ascii="Palatino Linotype" w:eastAsia="Palatino Linotype" w:hAnsi="Palatino Linotype" w:cs="Palatino Linotype"/>
      <w:sz w:val="20"/>
      <w:szCs w:val="20"/>
      <w:lang w:val="en-GB" w:eastAsia="en-US" w:bidi="en-US"/>
    </w:rPr>
  </w:style>
  <w:style w:type="character" w:customStyle="1" w:styleId="TextoindependienteCar">
    <w:name w:val="Texto independiente Car"/>
    <w:link w:val="Textoindependiente"/>
    <w:uiPriority w:val="1"/>
    <w:rsid w:val="00431288"/>
    <w:rPr>
      <w:rFonts w:ascii="Palatino Linotype" w:eastAsia="Palatino Linotype" w:hAnsi="Palatino Linotype" w:cs="Palatino Linotype"/>
      <w:lang w:val="en-GB" w:eastAsia="en-US" w:bidi="en-US"/>
    </w:rPr>
  </w:style>
  <w:style w:type="paragraph" w:styleId="Prrafodelista">
    <w:name w:val="List Paragraph"/>
    <w:basedOn w:val="Normal"/>
    <w:uiPriority w:val="1"/>
    <w:qFormat/>
    <w:rsid w:val="00431288"/>
    <w:pPr>
      <w:widowControl w:val="0"/>
      <w:autoSpaceDE w:val="0"/>
      <w:autoSpaceDN w:val="0"/>
      <w:ind w:left="1107" w:hanging="360"/>
    </w:pPr>
    <w:rPr>
      <w:rFonts w:ascii="Palatino Linotype" w:eastAsia="Palatino Linotype" w:hAnsi="Palatino Linotype" w:cs="Palatino Linotype"/>
      <w:sz w:val="22"/>
      <w:szCs w:val="22"/>
      <w:lang w:val="en-GB" w:eastAsia="en-US" w:bidi="en-US"/>
    </w:rPr>
  </w:style>
  <w:style w:type="paragraph" w:customStyle="1" w:styleId="TableParagraph">
    <w:name w:val="Table Paragraph"/>
    <w:basedOn w:val="Normal"/>
    <w:uiPriority w:val="1"/>
    <w:qFormat/>
    <w:rsid w:val="00431288"/>
    <w:pPr>
      <w:widowControl w:val="0"/>
      <w:autoSpaceDE w:val="0"/>
      <w:autoSpaceDN w:val="0"/>
      <w:spacing w:before="3"/>
      <w:ind w:left="117"/>
    </w:pPr>
    <w:rPr>
      <w:rFonts w:ascii="Palatino Linotype" w:eastAsia="Palatino Linotype" w:hAnsi="Palatino Linotype" w:cs="Palatino Linotype"/>
      <w:sz w:val="22"/>
      <w:szCs w:val="22"/>
      <w:lang w:val="en-GB" w:eastAsia="en-US" w:bidi="en-US"/>
    </w:rPr>
  </w:style>
  <w:style w:type="paragraph" w:styleId="Textonotapie">
    <w:name w:val="footnote text"/>
    <w:basedOn w:val="Normal"/>
    <w:link w:val="TextonotapieCar"/>
    <w:uiPriority w:val="99"/>
    <w:semiHidden/>
    <w:unhideWhenUsed/>
    <w:rsid w:val="00431288"/>
    <w:pPr>
      <w:widowControl w:val="0"/>
      <w:autoSpaceDE w:val="0"/>
      <w:autoSpaceDN w:val="0"/>
    </w:pPr>
    <w:rPr>
      <w:rFonts w:ascii="Palatino Linotype" w:eastAsia="Palatino Linotype" w:hAnsi="Palatino Linotype" w:cs="Palatino Linotype"/>
      <w:sz w:val="20"/>
      <w:szCs w:val="20"/>
      <w:lang w:val="en-GB" w:eastAsia="en-US" w:bidi="en-US"/>
    </w:rPr>
  </w:style>
  <w:style w:type="character" w:customStyle="1" w:styleId="TextonotapieCar">
    <w:name w:val="Texto nota pie Car"/>
    <w:link w:val="Textonotapie"/>
    <w:uiPriority w:val="99"/>
    <w:semiHidden/>
    <w:rsid w:val="00431288"/>
    <w:rPr>
      <w:rFonts w:ascii="Palatino Linotype" w:eastAsia="Palatino Linotype" w:hAnsi="Palatino Linotype" w:cs="Palatino Linotype"/>
      <w:lang w:val="en-GB" w:eastAsia="en-US" w:bidi="en-US"/>
    </w:rPr>
  </w:style>
  <w:style w:type="character" w:customStyle="1" w:styleId="SangradetextonormalCar">
    <w:name w:val="Sangría de texto normal Car"/>
    <w:link w:val="Sangradetextonormal"/>
    <w:uiPriority w:val="99"/>
    <w:semiHidden/>
    <w:rsid w:val="00431288"/>
    <w:rPr>
      <w:rFonts w:ascii="Palatino Linotype" w:eastAsia="Palatino Linotype" w:hAnsi="Palatino Linotype" w:cs="Palatino Linotype"/>
      <w:sz w:val="22"/>
      <w:szCs w:val="22"/>
      <w:lang w:val="en-GB" w:eastAsia="en-US" w:bidi="en-US"/>
    </w:rPr>
  </w:style>
  <w:style w:type="paragraph" w:styleId="Sangradetextonormal">
    <w:name w:val="Body Text Indent"/>
    <w:basedOn w:val="Normal"/>
    <w:link w:val="SangradetextonormalCar"/>
    <w:uiPriority w:val="99"/>
    <w:semiHidden/>
    <w:unhideWhenUsed/>
    <w:rsid w:val="00431288"/>
    <w:pPr>
      <w:widowControl w:val="0"/>
      <w:autoSpaceDE w:val="0"/>
      <w:autoSpaceDN w:val="0"/>
      <w:spacing w:after="120"/>
      <w:ind w:left="283"/>
    </w:pPr>
    <w:rPr>
      <w:rFonts w:ascii="Palatino Linotype" w:eastAsia="Palatino Linotype" w:hAnsi="Palatino Linotype" w:cs="Palatino Linotype"/>
      <w:sz w:val="22"/>
      <w:szCs w:val="22"/>
      <w:lang w:val="en-GB" w:eastAsia="en-US" w:bidi="en-US"/>
    </w:rPr>
  </w:style>
  <w:style w:type="paragraph" w:customStyle="1" w:styleId="MDPI31text">
    <w:name w:val="MDPI_3.1_text"/>
    <w:qFormat/>
    <w:rsid w:val="00431288"/>
    <w:pPr>
      <w:adjustRightInd w:val="0"/>
      <w:snapToGrid w:val="0"/>
      <w:spacing w:line="260" w:lineRule="atLeast"/>
      <w:ind w:firstLine="425"/>
      <w:jc w:val="both"/>
    </w:pPr>
    <w:rPr>
      <w:rFonts w:ascii="Palatino Linotype" w:hAnsi="Palatino Linotype"/>
      <w:snapToGrid w:val="0"/>
      <w:color w:val="000000"/>
      <w:szCs w:val="22"/>
      <w:lang w:val="en-US" w:eastAsia="de-DE" w:bidi="en-US"/>
    </w:rPr>
  </w:style>
  <w:style w:type="paragraph" w:customStyle="1" w:styleId="MDPI21heading1">
    <w:name w:val="MDPI_2.1_heading1"/>
    <w:basedOn w:val="Normal"/>
    <w:qFormat/>
    <w:rsid w:val="00431288"/>
    <w:pPr>
      <w:adjustRightInd w:val="0"/>
      <w:snapToGrid w:val="0"/>
      <w:spacing w:before="240" w:after="120" w:line="260" w:lineRule="atLeast"/>
      <w:outlineLvl w:val="0"/>
    </w:pPr>
    <w:rPr>
      <w:rFonts w:ascii="Palatino Linotype" w:hAnsi="Palatino Linotype"/>
      <w:b/>
      <w:snapToGrid w:val="0"/>
      <w:color w:val="000000"/>
      <w:sz w:val="20"/>
      <w:szCs w:val="22"/>
      <w:lang w:val="en-US" w:eastAsia="de-DE" w:bidi="en-US"/>
    </w:rPr>
  </w:style>
  <w:style w:type="paragraph" w:customStyle="1" w:styleId="MDPI64CoI">
    <w:name w:val="MDPI_6.4_CoI"/>
    <w:basedOn w:val="Normal"/>
    <w:qFormat/>
    <w:rsid w:val="00431288"/>
    <w:pPr>
      <w:adjustRightInd w:val="0"/>
      <w:snapToGrid w:val="0"/>
      <w:spacing w:before="120" w:line="200" w:lineRule="atLeast"/>
      <w:jc w:val="both"/>
    </w:pPr>
    <w:rPr>
      <w:rFonts w:ascii="Palatino Linotype" w:hAnsi="Palatino Linotype"/>
      <w:snapToGrid w:val="0"/>
      <w:color w:val="000000"/>
      <w:sz w:val="18"/>
      <w:szCs w:val="20"/>
      <w:lang w:val="en-US" w:eastAsia="de-DE" w:bidi="en-US"/>
    </w:rPr>
  </w:style>
  <w:style w:type="table" w:styleId="Tablaconcuadrcula">
    <w:name w:val="Table Grid"/>
    <w:basedOn w:val="Tablanormal"/>
    <w:uiPriority w:val="59"/>
    <w:rsid w:val="00901C8D"/>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2B7B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clara">
    <w:name w:val="Grid Table Light"/>
    <w:basedOn w:val="Tablanormal"/>
    <w:uiPriority w:val="40"/>
    <w:rsid w:val="002B7BA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3">
    <w:name w:val="Plain Table 3"/>
    <w:basedOn w:val="Tablanormal"/>
    <w:uiPriority w:val="43"/>
    <w:rsid w:val="002B7B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normaltextrun">
    <w:name w:val="normaltextrun"/>
    <w:basedOn w:val="Fuentedeprrafopredeter"/>
    <w:rsid w:val="005F5902"/>
  </w:style>
  <w:style w:type="character" w:customStyle="1" w:styleId="eop">
    <w:name w:val="eop"/>
    <w:basedOn w:val="Fuentedeprrafopredeter"/>
    <w:rsid w:val="005F5902"/>
  </w:style>
  <w:style w:type="paragraph" w:customStyle="1" w:styleId="ng-tns-c3613444351-18">
    <w:name w:val="ng-tns-c3613444351-18"/>
    <w:basedOn w:val="Normal"/>
    <w:rsid w:val="00327E0D"/>
    <w:pPr>
      <w:spacing w:before="100" w:beforeAutospacing="1" w:after="100" w:afterAutospacing="1"/>
    </w:pPr>
    <w:rPr>
      <w:lang w:val="es-CO"/>
    </w:rPr>
  </w:style>
  <w:style w:type="character" w:customStyle="1" w:styleId="citation-83">
    <w:name w:val="citation-83"/>
    <w:rsid w:val="00327E0D"/>
  </w:style>
  <w:style w:type="character" w:customStyle="1" w:styleId="citation-82">
    <w:name w:val="citation-82"/>
    <w:rsid w:val="00327E0D"/>
  </w:style>
  <w:style w:type="character" w:customStyle="1" w:styleId="citation-81">
    <w:name w:val="citation-81"/>
    <w:rsid w:val="00327E0D"/>
  </w:style>
  <w:style w:type="character" w:customStyle="1" w:styleId="citation-80">
    <w:name w:val="citation-80"/>
    <w:rsid w:val="00327E0D"/>
  </w:style>
  <w:style w:type="character" w:customStyle="1" w:styleId="citation-79">
    <w:name w:val="citation-79"/>
    <w:rsid w:val="00327E0D"/>
  </w:style>
  <w:style w:type="character" w:customStyle="1" w:styleId="citation-78">
    <w:name w:val="citation-78"/>
    <w:rsid w:val="00327E0D"/>
  </w:style>
  <w:style w:type="character" w:customStyle="1" w:styleId="citation-77">
    <w:name w:val="citation-77"/>
    <w:rsid w:val="00327E0D"/>
  </w:style>
  <w:style w:type="character" w:customStyle="1" w:styleId="citation-76">
    <w:name w:val="citation-76"/>
    <w:rsid w:val="00327E0D"/>
  </w:style>
  <w:style w:type="character" w:customStyle="1" w:styleId="citation-75">
    <w:name w:val="citation-75"/>
    <w:rsid w:val="00327E0D"/>
  </w:style>
  <w:style w:type="character" w:customStyle="1" w:styleId="citation-74">
    <w:name w:val="citation-74"/>
    <w:rsid w:val="00327E0D"/>
  </w:style>
  <w:style w:type="character" w:customStyle="1" w:styleId="citation-73">
    <w:name w:val="citation-73"/>
    <w:rsid w:val="00327E0D"/>
  </w:style>
  <w:style w:type="character" w:customStyle="1" w:styleId="citation-72">
    <w:name w:val="citation-72"/>
    <w:rsid w:val="00327E0D"/>
  </w:style>
  <w:style w:type="character" w:customStyle="1" w:styleId="citation-71">
    <w:name w:val="citation-71"/>
    <w:rsid w:val="00327E0D"/>
  </w:style>
  <w:style w:type="character" w:customStyle="1" w:styleId="citation-70">
    <w:name w:val="citation-70"/>
    <w:rsid w:val="00327E0D"/>
  </w:style>
  <w:style w:type="character" w:customStyle="1" w:styleId="citation-69">
    <w:name w:val="citation-69"/>
    <w:rsid w:val="00327E0D"/>
  </w:style>
  <w:style w:type="character" w:customStyle="1" w:styleId="citation-68">
    <w:name w:val="citation-68"/>
    <w:rsid w:val="00327E0D"/>
  </w:style>
  <w:style w:type="character" w:customStyle="1" w:styleId="citation-67">
    <w:name w:val="citation-67"/>
    <w:rsid w:val="00327E0D"/>
  </w:style>
  <w:style w:type="character" w:customStyle="1" w:styleId="citation-66">
    <w:name w:val="citation-66"/>
    <w:rsid w:val="00327E0D"/>
  </w:style>
  <w:style w:type="character" w:customStyle="1" w:styleId="citation-65">
    <w:name w:val="citation-65"/>
    <w:rsid w:val="00327E0D"/>
  </w:style>
  <w:style w:type="character" w:customStyle="1" w:styleId="citation-64">
    <w:name w:val="citation-64"/>
    <w:rsid w:val="00327E0D"/>
  </w:style>
  <w:style w:type="character" w:customStyle="1" w:styleId="citation-63">
    <w:name w:val="citation-63"/>
    <w:rsid w:val="00327E0D"/>
  </w:style>
  <w:style w:type="character" w:customStyle="1" w:styleId="citation-62">
    <w:name w:val="citation-62"/>
    <w:rsid w:val="00327E0D"/>
  </w:style>
  <w:style w:type="character" w:customStyle="1" w:styleId="citation-61">
    <w:name w:val="citation-61"/>
    <w:rsid w:val="00327E0D"/>
  </w:style>
  <w:style w:type="character" w:customStyle="1" w:styleId="citation-60">
    <w:name w:val="citation-60"/>
    <w:rsid w:val="00327E0D"/>
  </w:style>
  <w:style w:type="character" w:customStyle="1" w:styleId="citation-59">
    <w:name w:val="citation-59"/>
    <w:rsid w:val="00327E0D"/>
  </w:style>
  <w:style w:type="character" w:customStyle="1" w:styleId="citation-58">
    <w:name w:val="citation-58"/>
    <w:rsid w:val="00327E0D"/>
  </w:style>
  <w:style w:type="character" w:customStyle="1" w:styleId="citation-57">
    <w:name w:val="citation-57"/>
    <w:rsid w:val="00327E0D"/>
  </w:style>
  <w:style w:type="character" w:customStyle="1" w:styleId="citation-56">
    <w:name w:val="citation-56"/>
    <w:rsid w:val="00327E0D"/>
  </w:style>
  <w:style w:type="paragraph" w:styleId="Revisin">
    <w:name w:val="Revision"/>
    <w:hidden/>
    <w:uiPriority w:val="99"/>
    <w:semiHidden/>
    <w:rsid w:val="008456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4590">
      <w:bodyDiv w:val="1"/>
      <w:marLeft w:val="0"/>
      <w:marRight w:val="0"/>
      <w:marTop w:val="0"/>
      <w:marBottom w:val="0"/>
      <w:divBdr>
        <w:top w:val="none" w:sz="0" w:space="0" w:color="auto"/>
        <w:left w:val="none" w:sz="0" w:space="0" w:color="auto"/>
        <w:bottom w:val="none" w:sz="0" w:space="0" w:color="auto"/>
        <w:right w:val="none" w:sz="0" w:space="0" w:color="auto"/>
      </w:divBdr>
    </w:div>
    <w:div w:id="66459148">
      <w:bodyDiv w:val="1"/>
      <w:marLeft w:val="0"/>
      <w:marRight w:val="0"/>
      <w:marTop w:val="0"/>
      <w:marBottom w:val="0"/>
      <w:divBdr>
        <w:top w:val="none" w:sz="0" w:space="0" w:color="auto"/>
        <w:left w:val="none" w:sz="0" w:space="0" w:color="auto"/>
        <w:bottom w:val="none" w:sz="0" w:space="0" w:color="auto"/>
        <w:right w:val="none" w:sz="0" w:space="0" w:color="auto"/>
      </w:divBdr>
    </w:div>
    <w:div w:id="92210422">
      <w:bodyDiv w:val="1"/>
      <w:marLeft w:val="0"/>
      <w:marRight w:val="0"/>
      <w:marTop w:val="0"/>
      <w:marBottom w:val="0"/>
      <w:divBdr>
        <w:top w:val="none" w:sz="0" w:space="0" w:color="auto"/>
        <w:left w:val="none" w:sz="0" w:space="0" w:color="auto"/>
        <w:bottom w:val="none" w:sz="0" w:space="0" w:color="auto"/>
        <w:right w:val="none" w:sz="0" w:space="0" w:color="auto"/>
      </w:divBdr>
    </w:div>
    <w:div w:id="110898300">
      <w:bodyDiv w:val="1"/>
      <w:marLeft w:val="0"/>
      <w:marRight w:val="0"/>
      <w:marTop w:val="0"/>
      <w:marBottom w:val="0"/>
      <w:divBdr>
        <w:top w:val="none" w:sz="0" w:space="0" w:color="auto"/>
        <w:left w:val="none" w:sz="0" w:space="0" w:color="auto"/>
        <w:bottom w:val="none" w:sz="0" w:space="0" w:color="auto"/>
        <w:right w:val="none" w:sz="0" w:space="0" w:color="auto"/>
      </w:divBdr>
    </w:div>
    <w:div w:id="134762613">
      <w:bodyDiv w:val="1"/>
      <w:marLeft w:val="0"/>
      <w:marRight w:val="0"/>
      <w:marTop w:val="0"/>
      <w:marBottom w:val="0"/>
      <w:divBdr>
        <w:top w:val="none" w:sz="0" w:space="0" w:color="auto"/>
        <w:left w:val="none" w:sz="0" w:space="0" w:color="auto"/>
        <w:bottom w:val="none" w:sz="0" w:space="0" w:color="auto"/>
        <w:right w:val="none" w:sz="0" w:space="0" w:color="auto"/>
      </w:divBdr>
    </w:div>
    <w:div w:id="144250495">
      <w:bodyDiv w:val="1"/>
      <w:marLeft w:val="0"/>
      <w:marRight w:val="0"/>
      <w:marTop w:val="0"/>
      <w:marBottom w:val="0"/>
      <w:divBdr>
        <w:top w:val="none" w:sz="0" w:space="0" w:color="auto"/>
        <w:left w:val="none" w:sz="0" w:space="0" w:color="auto"/>
        <w:bottom w:val="none" w:sz="0" w:space="0" w:color="auto"/>
        <w:right w:val="none" w:sz="0" w:space="0" w:color="auto"/>
      </w:divBdr>
    </w:div>
    <w:div w:id="163128458">
      <w:bodyDiv w:val="1"/>
      <w:marLeft w:val="0"/>
      <w:marRight w:val="0"/>
      <w:marTop w:val="0"/>
      <w:marBottom w:val="0"/>
      <w:divBdr>
        <w:top w:val="none" w:sz="0" w:space="0" w:color="auto"/>
        <w:left w:val="none" w:sz="0" w:space="0" w:color="auto"/>
        <w:bottom w:val="none" w:sz="0" w:space="0" w:color="auto"/>
        <w:right w:val="none" w:sz="0" w:space="0" w:color="auto"/>
      </w:divBdr>
      <w:divsChild>
        <w:div w:id="1802309356">
          <w:marLeft w:val="0"/>
          <w:marRight w:val="0"/>
          <w:marTop w:val="0"/>
          <w:marBottom w:val="0"/>
          <w:divBdr>
            <w:top w:val="none" w:sz="0" w:space="0" w:color="auto"/>
            <w:left w:val="none" w:sz="0" w:space="0" w:color="auto"/>
            <w:bottom w:val="none" w:sz="0" w:space="0" w:color="auto"/>
            <w:right w:val="none" w:sz="0" w:space="0" w:color="auto"/>
          </w:divBdr>
          <w:divsChild>
            <w:div w:id="14467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060">
      <w:bodyDiv w:val="1"/>
      <w:marLeft w:val="0"/>
      <w:marRight w:val="0"/>
      <w:marTop w:val="0"/>
      <w:marBottom w:val="0"/>
      <w:divBdr>
        <w:top w:val="none" w:sz="0" w:space="0" w:color="auto"/>
        <w:left w:val="none" w:sz="0" w:space="0" w:color="auto"/>
        <w:bottom w:val="none" w:sz="0" w:space="0" w:color="auto"/>
        <w:right w:val="none" w:sz="0" w:space="0" w:color="auto"/>
      </w:divBdr>
    </w:div>
    <w:div w:id="174156840">
      <w:bodyDiv w:val="1"/>
      <w:marLeft w:val="0"/>
      <w:marRight w:val="0"/>
      <w:marTop w:val="0"/>
      <w:marBottom w:val="0"/>
      <w:divBdr>
        <w:top w:val="none" w:sz="0" w:space="0" w:color="auto"/>
        <w:left w:val="none" w:sz="0" w:space="0" w:color="auto"/>
        <w:bottom w:val="none" w:sz="0" w:space="0" w:color="auto"/>
        <w:right w:val="none" w:sz="0" w:space="0" w:color="auto"/>
      </w:divBdr>
      <w:divsChild>
        <w:div w:id="590353086">
          <w:marLeft w:val="0"/>
          <w:marRight w:val="0"/>
          <w:marTop w:val="0"/>
          <w:marBottom w:val="0"/>
          <w:divBdr>
            <w:top w:val="none" w:sz="0" w:space="0" w:color="auto"/>
            <w:left w:val="none" w:sz="0" w:space="0" w:color="auto"/>
            <w:bottom w:val="none" w:sz="0" w:space="0" w:color="auto"/>
            <w:right w:val="none" w:sz="0" w:space="0" w:color="auto"/>
          </w:divBdr>
          <w:divsChild>
            <w:div w:id="477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8193">
      <w:bodyDiv w:val="1"/>
      <w:marLeft w:val="0"/>
      <w:marRight w:val="0"/>
      <w:marTop w:val="0"/>
      <w:marBottom w:val="0"/>
      <w:divBdr>
        <w:top w:val="none" w:sz="0" w:space="0" w:color="auto"/>
        <w:left w:val="none" w:sz="0" w:space="0" w:color="auto"/>
        <w:bottom w:val="none" w:sz="0" w:space="0" w:color="auto"/>
        <w:right w:val="none" w:sz="0" w:space="0" w:color="auto"/>
      </w:divBdr>
    </w:div>
    <w:div w:id="217395869">
      <w:bodyDiv w:val="1"/>
      <w:marLeft w:val="0"/>
      <w:marRight w:val="0"/>
      <w:marTop w:val="0"/>
      <w:marBottom w:val="0"/>
      <w:divBdr>
        <w:top w:val="none" w:sz="0" w:space="0" w:color="auto"/>
        <w:left w:val="none" w:sz="0" w:space="0" w:color="auto"/>
        <w:bottom w:val="none" w:sz="0" w:space="0" w:color="auto"/>
        <w:right w:val="none" w:sz="0" w:space="0" w:color="auto"/>
      </w:divBdr>
    </w:div>
    <w:div w:id="219171511">
      <w:bodyDiv w:val="1"/>
      <w:marLeft w:val="0"/>
      <w:marRight w:val="0"/>
      <w:marTop w:val="0"/>
      <w:marBottom w:val="0"/>
      <w:divBdr>
        <w:top w:val="none" w:sz="0" w:space="0" w:color="auto"/>
        <w:left w:val="none" w:sz="0" w:space="0" w:color="auto"/>
        <w:bottom w:val="none" w:sz="0" w:space="0" w:color="auto"/>
        <w:right w:val="none" w:sz="0" w:space="0" w:color="auto"/>
      </w:divBdr>
    </w:div>
    <w:div w:id="220988078">
      <w:bodyDiv w:val="1"/>
      <w:marLeft w:val="0"/>
      <w:marRight w:val="0"/>
      <w:marTop w:val="0"/>
      <w:marBottom w:val="0"/>
      <w:divBdr>
        <w:top w:val="none" w:sz="0" w:space="0" w:color="auto"/>
        <w:left w:val="none" w:sz="0" w:space="0" w:color="auto"/>
        <w:bottom w:val="none" w:sz="0" w:space="0" w:color="auto"/>
        <w:right w:val="none" w:sz="0" w:space="0" w:color="auto"/>
      </w:divBdr>
    </w:div>
    <w:div w:id="268583321">
      <w:bodyDiv w:val="1"/>
      <w:marLeft w:val="0"/>
      <w:marRight w:val="0"/>
      <w:marTop w:val="0"/>
      <w:marBottom w:val="0"/>
      <w:divBdr>
        <w:top w:val="none" w:sz="0" w:space="0" w:color="auto"/>
        <w:left w:val="none" w:sz="0" w:space="0" w:color="auto"/>
        <w:bottom w:val="none" w:sz="0" w:space="0" w:color="auto"/>
        <w:right w:val="none" w:sz="0" w:space="0" w:color="auto"/>
      </w:divBdr>
    </w:div>
    <w:div w:id="283662523">
      <w:bodyDiv w:val="1"/>
      <w:marLeft w:val="0"/>
      <w:marRight w:val="0"/>
      <w:marTop w:val="0"/>
      <w:marBottom w:val="0"/>
      <w:divBdr>
        <w:top w:val="none" w:sz="0" w:space="0" w:color="auto"/>
        <w:left w:val="none" w:sz="0" w:space="0" w:color="auto"/>
        <w:bottom w:val="none" w:sz="0" w:space="0" w:color="auto"/>
        <w:right w:val="none" w:sz="0" w:space="0" w:color="auto"/>
      </w:divBdr>
    </w:div>
    <w:div w:id="305281344">
      <w:bodyDiv w:val="1"/>
      <w:marLeft w:val="0"/>
      <w:marRight w:val="0"/>
      <w:marTop w:val="0"/>
      <w:marBottom w:val="0"/>
      <w:divBdr>
        <w:top w:val="none" w:sz="0" w:space="0" w:color="auto"/>
        <w:left w:val="none" w:sz="0" w:space="0" w:color="auto"/>
        <w:bottom w:val="none" w:sz="0" w:space="0" w:color="auto"/>
        <w:right w:val="none" w:sz="0" w:space="0" w:color="auto"/>
      </w:divBdr>
    </w:div>
    <w:div w:id="321810893">
      <w:bodyDiv w:val="1"/>
      <w:marLeft w:val="0"/>
      <w:marRight w:val="0"/>
      <w:marTop w:val="0"/>
      <w:marBottom w:val="0"/>
      <w:divBdr>
        <w:top w:val="none" w:sz="0" w:space="0" w:color="auto"/>
        <w:left w:val="none" w:sz="0" w:space="0" w:color="auto"/>
        <w:bottom w:val="none" w:sz="0" w:space="0" w:color="auto"/>
        <w:right w:val="none" w:sz="0" w:space="0" w:color="auto"/>
      </w:divBdr>
    </w:div>
    <w:div w:id="335769406">
      <w:bodyDiv w:val="1"/>
      <w:marLeft w:val="0"/>
      <w:marRight w:val="0"/>
      <w:marTop w:val="0"/>
      <w:marBottom w:val="0"/>
      <w:divBdr>
        <w:top w:val="none" w:sz="0" w:space="0" w:color="auto"/>
        <w:left w:val="none" w:sz="0" w:space="0" w:color="auto"/>
        <w:bottom w:val="none" w:sz="0" w:space="0" w:color="auto"/>
        <w:right w:val="none" w:sz="0" w:space="0" w:color="auto"/>
      </w:divBdr>
    </w:div>
    <w:div w:id="339704243">
      <w:bodyDiv w:val="1"/>
      <w:marLeft w:val="0"/>
      <w:marRight w:val="0"/>
      <w:marTop w:val="0"/>
      <w:marBottom w:val="0"/>
      <w:divBdr>
        <w:top w:val="none" w:sz="0" w:space="0" w:color="auto"/>
        <w:left w:val="none" w:sz="0" w:space="0" w:color="auto"/>
        <w:bottom w:val="none" w:sz="0" w:space="0" w:color="auto"/>
        <w:right w:val="none" w:sz="0" w:space="0" w:color="auto"/>
      </w:divBdr>
    </w:div>
    <w:div w:id="399252958">
      <w:bodyDiv w:val="1"/>
      <w:marLeft w:val="0"/>
      <w:marRight w:val="0"/>
      <w:marTop w:val="0"/>
      <w:marBottom w:val="0"/>
      <w:divBdr>
        <w:top w:val="none" w:sz="0" w:space="0" w:color="auto"/>
        <w:left w:val="none" w:sz="0" w:space="0" w:color="auto"/>
        <w:bottom w:val="none" w:sz="0" w:space="0" w:color="auto"/>
        <w:right w:val="none" w:sz="0" w:space="0" w:color="auto"/>
      </w:divBdr>
    </w:div>
    <w:div w:id="402072423">
      <w:bodyDiv w:val="1"/>
      <w:marLeft w:val="0"/>
      <w:marRight w:val="0"/>
      <w:marTop w:val="0"/>
      <w:marBottom w:val="0"/>
      <w:divBdr>
        <w:top w:val="none" w:sz="0" w:space="0" w:color="auto"/>
        <w:left w:val="none" w:sz="0" w:space="0" w:color="auto"/>
        <w:bottom w:val="none" w:sz="0" w:space="0" w:color="auto"/>
        <w:right w:val="none" w:sz="0" w:space="0" w:color="auto"/>
      </w:divBdr>
    </w:div>
    <w:div w:id="433284817">
      <w:bodyDiv w:val="1"/>
      <w:marLeft w:val="0"/>
      <w:marRight w:val="0"/>
      <w:marTop w:val="0"/>
      <w:marBottom w:val="0"/>
      <w:divBdr>
        <w:top w:val="none" w:sz="0" w:space="0" w:color="auto"/>
        <w:left w:val="none" w:sz="0" w:space="0" w:color="auto"/>
        <w:bottom w:val="none" w:sz="0" w:space="0" w:color="auto"/>
        <w:right w:val="none" w:sz="0" w:space="0" w:color="auto"/>
      </w:divBdr>
    </w:div>
    <w:div w:id="474108994">
      <w:bodyDiv w:val="1"/>
      <w:marLeft w:val="0"/>
      <w:marRight w:val="0"/>
      <w:marTop w:val="0"/>
      <w:marBottom w:val="0"/>
      <w:divBdr>
        <w:top w:val="none" w:sz="0" w:space="0" w:color="auto"/>
        <w:left w:val="none" w:sz="0" w:space="0" w:color="auto"/>
        <w:bottom w:val="none" w:sz="0" w:space="0" w:color="auto"/>
        <w:right w:val="none" w:sz="0" w:space="0" w:color="auto"/>
      </w:divBdr>
    </w:div>
    <w:div w:id="495461400">
      <w:bodyDiv w:val="1"/>
      <w:marLeft w:val="0"/>
      <w:marRight w:val="0"/>
      <w:marTop w:val="0"/>
      <w:marBottom w:val="0"/>
      <w:divBdr>
        <w:top w:val="none" w:sz="0" w:space="0" w:color="auto"/>
        <w:left w:val="none" w:sz="0" w:space="0" w:color="auto"/>
        <w:bottom w:val="none" w:sz="0" w:space="0" w:color="auto"/>
        <w:right w:val="none" w:sz="0" w:space="0" w:color="auto"/>
      </w:divBdr>
    </w:div>
    <w:div w:id="495535635">
      <w:bodyDiv w:val="1"/>
      <w:marLeft w:val="0"/>
      <w:marRight w:val="0"/>
      <w:marTop w:val="0"/>
      <w:marBottom w:val="0"/>
      <w:divBdr>
        <w:top w:val="none" w:sz="0" w:space="0" w:color="auto"/>
        <w:left w:val="none" w:sz="0" w:space="0" w:color="auto"/>
        <w:bottom w:val="none" w:sz="0" w:space="0" w:color="auto"/>
        <w:right w:val="none" w:sz="0" w:space="0" w:color="auto"/>
      </w:divBdr>
    </w:div>
    <w:div w:id="582032535">
      <w:bodyDiv w:val="1"/>
      <w:marLeft w:val="0"/>
      <w:marRight w:val="0"/>
      <w:marTop w:val="0"/>
      <w:marBottom w:val="0"/>
      <w:divBdr>
        <w:top w:val="none" w:sz="0" w:space="0" w:color="auto"/>
        <w:left w:val="none" w:sz="0" w:space="0" w:color="auto"/>
        <w:bottom w:val="none" w:sz="0" w:space="0" w:color="auto"/>
        <w:right w:val="none" w:sz="0" w:space="0" w:color="auto"/>
      </w:divBdr>
    </w:div>
    <w:div w:id="615675924">
      <w:bodyDiv w:val="1"/>
      <w:marLeft w:val="0"/>
      <w:marRight w:val="0"/>
      <w:marTop w:val="0"/>
      <w:marBottom w:val="0"/>
      <w:divBdr>
        <w:top w:val="none" w:sz="0" w:space="0" w:color="auto"/>
        <w:left w:val="none" w:sz="0" w:space="0" w:color="auto"/>
        <w:bottom w:val="none" w:sz="0" w:space="0" w:color="auto"/>
        <w:right w:val="none" w:sz="0" w:space="0" w:color="auto"/>
      </w:divBdr>
    </w:div>
    <w:div w:id="641664629">
      <w:bodyDiv w:val="1"/>
      <w:marLeft w:val="0"/>
      <w:marRight w:val="0"/>
      <w:marTop w:val="0"/>
      <w:marBottom w:val="0"/>
      <w:divBdr>
        <w:top w:val="none" w:sz="0" w:space="0" w:color="auto"/>
        <w:left w:val="none" w:sz="0" w:space="0" w:color="auto"/>
        <w:bottom w:val="none" w:sz="0" w:space="0" w:color="auto"/>
        <w:right w:val="none" w:sz="0" w:space="0" w:color="auto"/>
      </w:divBdr>
      <w:divsChild>
        <w:div w:id="225578778">
          <w:marLeft w:val="0"/>
          <w:marRight w:val="0"/>
          <w:marTop w:val="0"/>
          <w:marBottom w:val="0"/>
          <w:divBdr>
            <w:top w:val="none" w:sz="0" w:space="0" w:color="auto"/>
            <w:left w:val="none" w:sz="0" w:space="0" w:color="auto"/>
            <w:bottom w:val="none" w:sz="0" w:space="0" w:color="auto"/>
            <w:right w:val="none" w:sz="0" w:space="0" w:color="auto"/>
          </w:divBdr>
        </w:div>
        <w:div w:id="316616134">
          <w:marLeft w:val="0"/>
          <w:marRight w:val="0"/>
          <w:marTop w:val="0"/>
          <w:marBottom w:val="0"/>
          <w:divBdr>
            <w:top w:val="none" w:sz="0" w:space="0" w:color="auto"/>
            <w:left w:val="none" w:sz="0" w:space="0" w:color="auto"/>
            <w:bottom w:val="none" w:sz="0" w:space="0" w:color="auto"/>
            <w:right w:val="none" w:sz="0" w:space="0" w:color="auto"/>
          </w:divBdr>
        </w:div>
        <w:div w:id="561718927">
          <w:marLeft w:val="0"/>
          <w:marRight w:val="0"/>
          <w:marTop w:val="0"/>
          <w:marBottom w:val="0"/>
          <w:divBdr>
            <w:top w:val="none" w:sz="0" w:space="0" w:color="auto"/>
            <w:left w:val="none" w:sz="0" w:space="0" w:color="auto"/>
            <w:bottom w:val="none" w:sz="0" w:space="0" w:color="auto"/>
            <w:right w:val="none" w:sz="0" w:space="0" w:color="auto"/>
          </w:divBdr>
        </w:div>
        <w:div w:id="931545196">
          <w:marLeft w:val="0"/>
          <w:marRight w:val="0"/>
          <w:marTop w:val="0"/>
          <w:marBottom w:val="0"/>
          <w:divBdr>
            <w:top w:val="none" w:sz="0" w:space="0" w:color="auto"/>
            <w:left w:val="none" w:sz="0" w:space="0" w:color="auto"/>
            <w:bottom w:val="none" w:sz="0" w:space="0" w:color="auto"/>
            <w:right w:val="none" w:sz="0" w:space="0" w:color="auto"/>
          </w:divBdr>
        </w:div>
        <w:div w:id="1348748094">
          <w:marLeft w:val="0"/>
          <w:marRight w:val="0"/>
          <w:marTop w:val="0"/>
          <w:marBottom w:val="0"/>
          <w:divBdr>
            <w:top w:val="none" w:sz="0" w:space="0" w:color="auto"/>
            <w:left w:val="none" w:sz="0" w:space="0" w:color="auto"/>
            <w:bottom w:val="none" w:sz="0" w:space="0" w:color="auto"/>
            <w:right w:val="none" w:sz="0" w:space="0" w:color="auto"/>
          </w:divBdr>
        </w:div>
        <w:div w:id="1863088054">
          <w:marLeft w:val="0"/>
          <w:marRight w:val="0"/>
          <w:marTop w:val="0"/>
          <w:marBottom w:val="0"/>
          <w:divBdr>
            <w:top w:val="none" w:sz="0" w:space="0" w:color="auto"/>
            <w:left w:val="none" w:sz="0" w:space="0" w:color="auto"/>
            <w:bottom w:val="none" w:sz="0" w:space="0" w:color="auto"/>
            <w:right w:val="none" w:sz="0" w:space="0" w:color="auto"/>
          </w:divBdr>
        </w:div>
      </w:divsChild>
    </w:div>
    <w:div w:id="677468918">
      <w:bodyDiv w:val="1"/>
      <w:marLeft w:val="0"/>
      <w:marRight w:val="0"/>
      <w:marTop w:val="0"/>
      <w:marBottom w:val="0"/>
      <w:divBdr>
        <w:top w:val="none" w:sz="0" w:space="0" w:color="auto"/>
        <w:left w:val="none" w:sz="0" w:space="0" w:color="auto"/>
        <w:bottom w:val="none" w:sz="0" w:space="0" w:color="auto"/>
        <w:right w:val="none" w:sz="0" w:space="0" w:color="auto"/>
      </w:divBdr>
    </w:div>
    <w:div w:id="693963616">
      <w:bodyDiv w:val="1"/>
      <w:marLeft w:val="0"/>
      <w:marRight w:val="0"/>
      <w:marTop w:val="0"/>
      <w:marBottom w:val="0"/>
      <w:divBdr>
        <w:top w:val="none" w:sz="0" w:space="0" w:color="auto"/>
        <w:left w:val="none" w:sz="0" w:space="0" w:color="auto"/>
        <w:bottom w:val="none" w:sz="0" w:space="0" w:color="auto"/>
        <w:right w:val="none" w:sz="0" w:space="0" w:color="auto"/>
      </w:divBdr>
      <w:divsChild>
        <w:div w:id="102045114">
          <w:marLeft w:val="0"/>
          <w:marRight w:val="0"/>
          <w:marTop w:val="0"/>
          <w:marBottom w:val="0"/>
          <w:divBdr>
            <w:top w:val="none" w:sz="0" w:space="0" w:color="auto"/>
            <w:left w:val="none" w:sz="0" w:space="0" w:color="auto"/>
            <w:bottom w:val="none" w:sz="0" w:space="0" w:color="auto"/>
            <w:right w:val="none" w:sz="0" w:space="0" w:color="auto"/>
          </w:divBdr>
        </w:div>
        <w:div w:id="342712391">
          <w:marLeft w:val="0"/>
          <w:marRight w:val="0"/>
          <w:marTop w:val="0"/>
          <w:marBottom w:val="0"/>
          <w:divBdr>
            <w:top w:val="none" w:sz="0" w:space="0" w:color="auto"/>
            <w:left w:val="none" w:sz="0" w:space="0" w:color="auto"/>
            <w:bottom w:val="none" w:sz="0" w:space="0" w:color="auto"/>
            <w:right w:val="none" w:sz="0" w:space="0" w:color="auto"/>
          </w:divBdr>
        </w:div>
        <w:div w:id="394158952">
          <w:marLeft w:val="0"/>
          <w:marRight w:val="0"/>
          <w:marTop w:val="0"/>
          <w:marBottom w:val="0"/>
          <w:divBdr>
            <w:top w:val="none" w:sz="0" w:space="0" w:color="auto"/>
            <w:left w:val="none" w:sz="0" w:space="0" w:color="auto"/>
            <w:bottom w:val="none" w:sz="0" w:space="0" w:color="auto"/>
            <w:right w:val="none" w:sz="0" w:space="0" w:color="auto"/>
          </w:divBdr>
        </w:div>
        <w:div w:id="446199168">
          <w:marLeft w:val="0"/>
          <w:marRight w:val="0"/>
          <w:marTop w:val="0"/>
          <w:marBottom w:val="0"/>
          <w:divBdr>
            <w:top w:val="none" w:sz="0" w:space="0" w:color="auto"/>
            <w:left w:val="none" w:sz="0" w:space="0" w:color="auto"/>
            <w:bottom w:val="none" w:sz="0" w:space="0" w:color="auto"/>
            <w:right w:val="none" w:sz="0" w:space="0" w:color="auto"/>
          </w:divBdr>
        </w:div>
        <w:div w:id="1464999031">
          <w:marLeft w:val="0"/>
          <w:marRight w:val="0"/>
          <w:marTop w:val="0"/>
          <w:marBottom w:val="0"/>
          <w:divBdr>
            <w:top w:val="none" w:sz="0" w:space="0" w:color="auto"/>
            <w:left w:val="none" w:sz="0" w:space="0" w:color="auto"/>
            <w:bottom w:val="none" w:sz="0" w:space="0" w:color="auto"/>
            <w:right w:val="none" w:sz="0" w:space="0" w:color="auto"/>
          </w:divBdr>
        </w:div>
        <w:div w:id="2125491305">
          <w:marLeft w:val="0"/>
          <w:marRight w:val="0"/>
          <w:marTop w:val="0"/>
          <w:marBottom w:val="0"/>
          <w:divBdr>
            <w:top w:val="none" w:sz="0" w:space="0" w:color="auto"/>
            <w:left w:val="none" w:sz="0" w:space="0" w:color="auto"/>
            <w:bottom w:val="none" w:sz="0" w:space="0" w:color="auto"/>
            <w:right w:val="none" w:sz="0" w:space="0" w:color="auto"/>
          </w:divBdr>
        </w:div>
      </w:divsChild>
    </w:div>
    <w:div w:id="731974847">
      <w:bodyDiv w:val="1"/>
      <w:marLeft w:val="0"/>
      <w:marRight w:val="0"/>
      <w:marTop w:val="0"/>
      <w:marBottom w:val="0"/>
      <w:divBdr>
        <w:top w:val="none" w:sz="0" w:space="0" w:color="auto"/>
        <w:left w:val="none" w:sz="0" w:space="0" w:color="auto"/>
        <w:bottom w:val="none" w:sz="0" w:space="0" w:color="auto"/>
        <w:right w:val="none" w:sz="0" w:space="0" w:color="auto"/>
      </w:divBdr>
    </w:div>
    <w:div w:id="768355589">
      <w:bodyDiv w:val="1"/>
      <w:marLeft w:val="0"/>
      <w:marRight w:val="0"/>
      <w:marTop w:val="0"/>
      <w:marBottom w:val="0"/>
      <w:divBdr>
        <w:top w:val="none" w:sz="0" w:space="0" w:color="auto"/>
        <w:left w:val="none" w:sz="0" w:space="0" w:color="auto"/>
        <w:bottom w:val="none" w:sz="0" w:space="0" w:color="auto"/>
        <w:right w:val="none" w:sz="0" w:space="0" w:color="auto"/>
      </w:divBdr>
    </w:div>
    <w:div w:id="783498832">
      <w:bodyDiv w:val="1"/>
      <w:marLeft w:val="0"/>
      <w:marRight w:val="0"/>
      <w:marTop w:val="0"/>
      <w:marBottom w:val="0"/>
      <w:divBdr>
        <w:top w:val="none" w:sz="0" w:space="0" w:color="auto"/>
        <w:left w:val="none" w:sz="0" w:space="0" w:color="auto"/>
        <w:bottom w:val="none" w:sz="0" w:space="0" w:color="auto"/>
        <w:right w:val="none" w:sz="0" w:space="0" w:color="auto"/>
      </w:divBdr>
    </w:div>
    <w:div w:id="785544509">
      <w:bodyDiv w:val="1"/>
      <w:marLeft w:val="0"/>
      <w:marRight w:val="0"/>
      <w:marTop w:val="0"/>
      <w:marBottom w:val="0"/>
      <w:divBdr>
        <w:top w:val="none" w:sz="0" w:space="0" w:color="auto"/>
        <w:left w:val="none" w:sz="0" w:space="0" w:color="auto"/>
        <w:bottom w:val="none" w:sz="0" w:space="0" w:color="auto"/>
        <w:right w:val="none" w:sz="0" w:space="0" w:color="auto"/>
      </w:divBdr>
    </w:div>
    <w:div w:id="794912461">
      <w:bodyDiv w:val="1"/>
      <w:marLeft w:val="0"/>
      <w:marRight w:val="0"/>
      <w:marTop w:val="0"/>
      <w:marBottom w:val="0"/>
      <w:divBdr>
        <w:top w:val="none" w:sz="0" w:space="0" w:color="auto"/>
        <w:left w:val="none" w:sz="0" w:space="0" w:color="auto"/>
        <w:bottom w:val="none" w:sz="0" w:space="0" w:color="auto"/>
        <w:right w:val="none" w:sz="0" w:space="0" w:color="auto"/>
      </w:divBdr>
      <w:divsChild>
        <w:div w:id="463279463">
          <w:marLeft w:val="0"/>
          <w:marRight w:val="0"/>
          <w:marTop w:val="0"/>
          <w:marBottom w:val="0"/>
          <w:divBdr>
            <w:top w:val="none" w:sz="0" w:space="0" w:color="auto"/>
            <w:left w:val="none" w:sz="0" w:space="0" w:color="auto"/>
            <w:bottom w:val="none" w:sz="0" w:space="0" w:color="auto"/>
            <w:right w:val="none" w:sz="0" w:space="0" w:color="auto"/>
          </w:divBdr>
          <w:divsChild>
            <w:div w:id="1286618254">
              <w:marLeft w:val="0"/>
              <w:marRight w:val="0"/>
              <w:marTop w:val="0"/>
              <w:marBottom w:val="0"/>
              <w:divBdr>
                <w:top w:val="none" w:sz="0" w:space="0" w:color="auto"/>
                <w:left w:val="none" w:sz="0" w:space="0" w:color="auto"/>
                <w:bottom w:val="none" w:sz="0" w:space="0" w:color="auto"/>
                <w:right w:val="none" w:sz="0" w:space="0" w:color="auto"/>
              </w:divBdr>
              <w:divsChild>
                <w:div w:id="654451907">
                  <w:marLeft w:val="0"/>
                  <w:marRight w:val="0"/>
                  <w:marTop w:val="0"/>
                  <w:marBottom w:val="0"/>
                  <w:divBdr>
                    <w:top w:val="none" w:sz="0" w:space="0" w:color="auto"/>
                    <w:left w:val="none" w:sz="0" w:space="0" w:color="auto"/>
                    <w:bottom w:val="none" w:sz="0" w:space="0" w:color="auto"/>
                    <w:right w:val="none" w:sz="0" w:space="0" w:color="auto"/>
                  </w:divBdr>
                  <w:divsChild>
                    <w:div w:id="886187131">
                      <w:marLeft w:val="0"/>
                      <w:marRight w:val="0"/>
                      <w:marTop w:val="0"/>
                      <w:marBottom w:val="0"/>
                      <w:divBdr>
                        <w:top w:val="none" w:sz="0" w:space="0" w:color="auto"/>
                        <w:left w:val="none" w:sz="0" w:space="0" w:color="auto"/>
                        <w:bottom w:val="none" w:sz="0" w:space="0" w:color="auto"/>
                        <w:right w:val="none" w:sz="0" w:space="0" w:color="auto"/>
                      </w:divBdr>
                      <w:divsChild>
                        <w:div w:id="1836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691421">
          <w:marLeft w:val="0"/>
          <w:marRight w:val="0"/>
          <w:marTop w:val="0"/>
          <w:marBottom w:val="0"/>
          <w:divBdr>
            <w:top w:val="none" w:sz="0" w:space="0" w:color="auto"/>
            <w:left w:val="none" w:sz="0" w:space="0" w:color="auto"/>
            <w:bottom w:val="none" w:sz="0" w:space="0" w:color="auto"/>
            <w:right w:val="none" w:sz="0" w:space="0" w:color="auto"/>
          </w:divBdr>
          <w:divsChild>
            <w:div w:id="7782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6404">
      <w:bodyDiv w:val="1"/>
      <w:marLeft w:val="0"/>
      <w:marRight w:val="0"/>
      <w:marTop w:val="0"/>
      <w:marBottom w:val="0"/>
      <w:divBdr>
        <w:top w:val="none" w:sz="0" w:space="0" w:color="auto"/>
        <w:left w:val="none" w:sz="0" w:space="0" w:color="auto"/>
        <w:bottom w:val="none" w:sz="0" w:space="0" w:color="auto"/>
        <w:right w:val="none" w:sz="0" w:space="0" w:color="auto"/>
      </w:divBdr>
    </w:div>
    <w:div w:id="861162642">
      <w:bodyDiv w:val="1"/>
      <w:marLeft w:val="0"/>
      <w:marRight w:val="0"/>
      <w:marTop w:val="0"/>
      <w:marBottom w:val="0"/>
      <w:divBdr>
        <w:top w:val="none" w:sz="0" w:space="0" w:color="auto"/>
        <w:left w:val="none" w:sz="0" w:space="0" w:color="auto"/>
        <w:bottom w:val="none" w:sz="0" w:space="0" w:color="auto"/>
        <w:right w:val="none" w:sz="0" w:space="0" w:color="auto"/>
      </w:divBdr>
    </w:div>
    <w:div w:id="901142444">
      <w:bodyDiv w:val="1"/>
      <w:marLeft w:val="0"/>
      <w:marRight w:val="0"/>
      <w:marTop w:val="0"/>
      <w:marBottom w:val="0"/>
      <w:divBdr>
        <w:top w:val="none" w:sz="0" w:space="0" w:color="auto"/>
        <w:left w:val="none" w:sz="0" w:space="0" w:color="auto"/>
        <w:bottom w:val="none" w:sz="0" w:space="0" w:color="auto"/>
        <w:right w:val="none" w:sz="0" w:space="0" w:color="auto"/>
      </w:divBdr>
    </w:div>
    <w:div w:id="915020237">
      <w:bodyDiv w:val="1"/>
      <w:marLeft w:val="0"/>
      <w:marRight w:val="0"/>
      <w:marTop w:val="0"/>
      <w:marBottom w:val="0"/>
      <w:divBdr>
        <w:top w:val="none" w:sz="0" w:space="0" w:color="auto"/>
        <w:left w:val="none" w:sz="0" w:space="0" w:color="auto"/>
        <w:bottom w:val="none" w:sz="0" w:space="0" w:color="auto"/>
        <w:right w:val="none" w:sz="0" w:space="0" w:color="auto"/>
      </w:divBdr>
    </w:div>
    <w:div w:id="951863356">
      <w:bodyDiv w:val="1"/>
      <w:marLeft w:val="0"/>
      <w:marRight w:val="0"/>
      <w:marTop w:val="0"/>
      <w:marBottom w:val="0"/>
      <w:divBdr>
        <w:top w:val="none" w:sz="0" w:space="0" w:color="auto"/>
        <w:left w:val="none" w:sz="0" w:space="0" w:color="auto"/>
        <w:bottom w:val="none" w:sz="0" w:space="0" w:color="auto"/>
        <w:right w:val="none" w:sz="0" w:space="0" w:color="auto"/>
      </w:divBdr>
    </w:div>
    <w:div w:id="978847223">
      <w:bodyDiv w:val="1"/>
      <w:marLeft w:val="0"/>
      <w:marRight w:val="0"/>
      <w:marTop w:val="0"/>
      <w:marBottom w:val="0"/>
      <w:divBdr>
        <w:top w:val="none" w:sz="0" w:space="0" w:color="auto"/>
        <w:left w:val="none" w:sz="0" w:space="0" w:color="auto"/>
        <w:bottom w:val="none" w:sz="0" w:space="0" w:color="auto"/>
        <w:right w:val="none" w:sz="0" w:space="0" w:color="auto"/>
      </w:divBdr>
    </w:div>
    <w:div w:id="979074020">
      <w:bodyDiv w:val="1"/>
      <w:marLeft w:val="0"/>
      <w:marRight w:val="0"/>
      <w:marTop w:val="0"/>
      <w:marBottom w:val="0"/>
      <w:divBdr>
        <w:top w:val="none" w:sz="0" w:space="0" w:color="auto"/>
        <w:left w:val="none" w:sz="0" w:space="0" w:color="auto"/>
        <w:bottom w:val="none" w:sz="0" w:space="0" w:color="auto"/>
        <w:right w:val="none" w:sz="0" w:space="0" w:color="auto"/>
      </w:divBdr>
    </w:div>
    <w:div w:id="992367558">
      <w:bodyDiv w:val="1"/>
      <w:marLeft w:val="0"/>
      <w:marRight w:val="0"/>
      <w:marTop w:val="0"/>
      <w:marBottom w:val="0"/>
      <w:divBdr>
        <w:top w:val="none" w:sz="0" w:space="0" w:color="auto"/>
        <w:left w:val="none" w:sz="0" w:space="0" w:color="auto"/>
        <w:bottom w:val="none" w:sz="0" w:space="0" w:color="auto"/>
        <w:right w:val="none" w:sz="0" w:space="0" w:color="auto"/>
      </w:divBdr>
    </w:div>
    <w:div w:id="994459160">
      <w:bodyDiv w:val="1"/>
      <w:marLeft w:val="0"/>
      <w:marRight w:val="0"/>
      <w:marTop w:val="0"/>
      <w:marBottom w:val="0"/>
      <w:divBdr>
        <w:top w:val="none" w:sz="0" w:space="0" w:color="auto"/>
        <w:left w:val="none" w:sz="0" w:space="0" w:color="auto"/>
        <w:bottom w:val="none" w:sz="0" w:space="0" w:color="auto"/>
        <w:right w:val="none" w:sz="0" w:space="0" w:color="auto"/>
      </w:divBdr>
    </w:div>
    <w:div w:id="997196902">
      <w:bodyDiv w:val="1"/>
      <w:marLeft w:val="0"/>
      <w:marRight w:val="0"/>
      <w:marTop w:val="0"/>
      <w:marBottom w:val="0"/>
      <w:divBdr>
        <w:top w:val="none" w:sz="0" w:space="0" w:color="auto"/>
        <w:left w:val="none" w:sz="0" w:space="0" w:color="auto"/>
        <w:bottom w:val="none" w:sz="0" w:space="0" w:color="auto"/>
        <w:right w:val="none" w:sz="0" w:space="0" w:color="auto"/>
      </w:divBdr>
    </w:div>
    <w:div w:id="1015154799">
      <w:bodyDiv w:val="1"/>
      <w:marLeft w:val="0"/>
      <w:marRight w:val="0"/>
      <w:marTop w:val="0"/>
      <w:marBottom w:val="0"/>
      <w:divBdr>
        <w:top w:val="none" w:sz="0" w:space="0" w:color="auto"/>
        <w:left w:val="none" w:sz="0" w:space="0" w:color="auto"/>
        <w:bottom w:val="none" w:sz="0" w:space="0" w:color="auto"/>
        <w:right w:val="none" w:sz="0" w:space="0" w:color="auto"/>
      </w:divBdr>
    </w:div>
    <w:div w:id="1015886946">
      <w:bodyDiv w:val="1"/>
      <w:marLeft w:val="0"/>
      <w:marRight w:val="0"/>
      <w:marTop w:val="0"/>
      <w:marBottom w:val="0"/>
      <w:divBdr>
        <w:top w:val="none" w:sz="0" w:space="0" w:color="auto"/>
        <w:left w:val="none" w:sz="0" w:space="0" w:color="auto"/>
        <w:bottom w:val="none" w:sz="0" w:space="0" w:color="auto"/>
        <w:right w:val="none" w:sz="0" w:space="0" w:color="auto"/>
      </w:divBdr>
    </w:div>
    <w:div w:id="1041128926">
      <w:bodyDiv w:val="1"/>
      <w:marLeft w:val="0"/>
      <w:marRight w:val="0"/>
      <w:marTop w:val="0"/>
      <w:marBottom w:val="0"/>
      <w:divBdr>
        <w:top w:val="none" w:sz="0" w:space="0" w:color="auto"/>
        <w:left w:val="none" w:sz="0" w:space="0" w:color="auto"/>
        <w:bottom w:val="none" w:sz="0" w:space="0" w:color="auto"/>
        <w:right w:val="none" w:sz="0" w:space="0" w:color="auto"/>
      </w:divBdr>
    </w:div>
    <w:div w:id="1056440596">
      <w:bodyDiv w:val="1"/>
      <w:marLeft w:val="0"/>
      <w:marRight w:val="0"/>
      <w:marTop w:val="0"/>
      <w:marBottom w:val="0"/>
      <w:divBdr>
        <w:top w:val="none" w:sz="0" w:space="0" w:color="auto"/>
        <w:left w:val="none" w:sz="0" w:space="0" w:color="auto"/>
        <w:bottom w:val="none" w:sz="0" w:space="0" w:color="auto"/>
        <w:right w:val="none" w:sz="0" w:space="0" w:color="auto"/>
      </w:divBdr>
    </w:div>
    <w:div w:id="1066876855">
      <w:bodyDiv w:val="1"/>
      <w:marLeft w:val="0"/>
      <w:marRight w:val="0"/>
      <w:marTop w:val="0"/>
      <w:marBottom w:val="0"/>
      <w:divBdr>
        <w:top w:val="none" w:sz="0" w:space="0" w:color="auto"/>
        <w:left w:val="none" w:sz="0" w:space="0" w:color="auto"/>
        <w:bottom w:val="none" w:sz="0" w:space="0" w:color="auto"/>
        <w:right w:val="none" w:sz="0" w:space="0" w:color="auto"/>
      </w:divBdr>
    </w:div>
    <w:div w:id="1069040625">
      <w:bodyDiv w:val="1"/>
      <w:marLeft w:val="0"/>
      <w:marRight w:val="0"/>
      <w:marTop w:val="0"/>
      <w:marBottom w:val="0"/>
      <w:divBdr>
        <w:top w:val="none" w:sz="0" w:space="0" w:color="auto"/>
        <w:left w:val="none" w:sz="0" w:space="0" w:color="auto"/>
        <w:bottom w:val="none" w:sz="0" w:space="0" w:color="auto"/>
        <w:right w:val="none" w:sz="0" w:space="0" w:color="auto"/>
      </w:divBdr>
    </w:div>
    <w:div w:id="1071196052">
      <w:bodyDiv w:val="1"/>
      <w:marLeft w:val="0"/>
      <w:marRight w:val="0"/>
      <w:marTop w:val="0"/>
      <w:marBottom w:val="0"/>
      <w:divBdr>
        <w:top w:val="none" w:sz="0" w:space="0" w:color="auto"/>
        <w:left w:val="none" w:sz="0" w:space="0" w:color="auto"/>
        <w:bottom w:val="none" w:sz="0" w:space="0" w:color="auto"/>
        <w:right w:val="none" w:sz="0" w:space="0" w:color="auto"/>
      </w:divBdr>
    </w:div>
    <w:div w:id="1090659924">
      <w:bodyDiv w:val="1"/>
      <w:marLeft w:val="0"/>
      <w:marRight w:val="0"/>
      <w:marTop w:val="0"/>
      <w:marBottom w:val="0"/>
      <w:divBdr>
        <w:top w:val="none" w:sz="0" w:space="0" w:color="auto"/>
        <w:left w:val="none" w:sz="0" w:space="0" w:color="auto"/>
        <w:bottom w:val="none" w:sz="0" w:space="0" w:color="auto"/>
        <w:right w:val="none" w:sz="0" w:space="0" w:color="auto"/>
      </w:divBdr>
      <w:divsChild>
        <w:div w:id="101924576">
          <w:marLeft w:val="0"/>
          <w:marRight w:val="0"/>
          <w:marTop w:val="0"/>
          <w:marBottom w:val="0"/>
          <w:divBdr>
            <w:top w:val="none" w:sz="0" w:space="0" w:color="auto"/>
            <w:left w:val="none" w:sz="0" w:space="0" w:color="auto"/>
            <w:bottom w:val="none" w:sz="0" w:space="0" w:color="auto"/>
            <w:right w:val="none" w:sz="0" w:space="0" w:color="auto"/>
          </w:divBdr>
        </w:div>
        <w:div w:id="224531977">
          <w:marLeft w:val="0"/>
          <w:marRight w:val="0"/>
          <w:marTop w:val="0"/>
          <w:marBottom w:val="0"/>
          <w:divBdr>
            <w:top w:val="none" w:sz="0" w:space="0" w:color="auto"/>
            <w:left w:val="none" w:sz="0" w:space="0" w:color="auto"/>
            <w:bottom w:val="none" w:sz="0" w:space="0" w:color="auto"/>
            <w:right w:val="none" w:sz="0" w:space="0" w:color="auto"/>
          </w:divBdr>
        </w:div>
        <w:div w:id="563176710">
          <w:marLeft w:val="0"/>
          <w:marRight w:val="0"/>
          <w:marTop w:val="0"/>
          <w:marBottom w:val="0"/>
          <w:divBdr>
            <w:top w:val="none" w:sz="0" w:space="0" w:color="auto"/>
            <w:left w:val="none" w:sz="0" w:space="0" w:color="auto"/>
            <w:bottom w:val="none" w:sz="0" w:space="0" w:color="auto"/>
            <w:right w:val="none" w:sz="0" w:space="0" w:color="auto"/>
          </w:divBdr>
        </w:div>
        <w:div w:id="594241890">
          <w:marLeft w:val="0"/>
          <w:marRight w:val="0"/>
          <w:marTop w:val="0"/>
          <w:marBottom w:val="0"/>
          <w:divBdr>
            <w:top w:val="none" w:sz="0" w:space="0" w:color="auto"/>
            <w:left w:val="none" w:sz="0" w:space="0" w:color="auto"/>
            <w:bottom w:val="none" w:sz="0" w:space="0" w:color="auto"/>
            <w:right w:val="none" w:sz="0" w:space="0" w:color="auto"/>
          </w:divBdr>
        </w:div>
        <w:div w:id="613027456">
          <w:marLeft w:val="0"/>
          <w:marRight w:val="0"/>
          <w:marTop w:val="0"/>
          <w:marBottom w:val="0"/>
          <w:divBdr>
            <w:top w:val="none" w:sz="0" w:space="0" w:color="auto"/>
            <w:left w:val="none" w:sz="0" w:space="0" w:color="auto"/>
            <w:bottom w:val="none" w:sz="0" w:space="0" w:color="auto"/>
            <w:right w:val="none" w:sz="0" w:space="0" w:color="auto"/>
          </w:divBdr>
        </w:div>
        <w:div w:id="723287367">
          <w:marLeft w:val="0"/>
          <w:marRight w:val="0"/>
          <w:marTop w:val="0"/>
          <w:marBottom w:val="0"/>
          <w:divBdr>
            <w:top w:val="none" w:sz="0" w:space="0" w:color="auto"/>
            <w:left w:val="none" w:sz="0" w:space="0" w:color="auto"/>
            <w:bottom w:val="none" w:sz="0" w:space="0" w:color="auto"/>
            <w:right w:val="none" w:sz="0" w:space="0" w:color="auto"/>
          </w:divBdr>
        </w:div>
        <w:div w:id="1077358072">
          <w:marLeft w:val="0"/>
          <w:marRight w:val="0"/>
          <w:marTop w:val="0"/>
          <w:marBottom w:val="0"/>
          <w:divBdr>
            <w:top w:val="none" w:sz="0" w:space="0" w:color="auto"/>
            <w:left w:val="none" w:sz="0" w:space="0" w:color="auto"/>
            <w:bottom w:val="none" w:sz="0" w:space="0" w:color="auto"/>
            <w:right w:val="none" w:sz="0" w:space="0" w:color="auto"/>
          </w:divBdr>
        </w:div>
        <w:div w:id="1081608415">
          <w:marLeft w:val="0"/>
          <w:marRight w:val="0"/>
          <w:marTop w:val="0"/>
          <w:marBottom w:val="0"/>
          <w:divBdr>
            <w:top w:val="none" w:sz="0" w:space="0" w:color="auto"/>
            <w:left w:val="none" w:sz="0" w:space="0" w:color="auto"/>
            <w:bottom w:val="none" w:sz="0" w:space="0" w:color="auto"/>
            <w:right w:val="none" w:sz="0" w:space="0" w:color="auto"/>
          </w:divBdr>
        </w:div>
        <w:div w:id="1135952204">
          <w:marLeft w:val="0"/>
          <w:marRight w:val="0"/>
          <w:marTop w:val="0"/>
          <w:marBottom w:val="0"/>
          <w:divBdr>
            <w:top w:val="none" w:sz="0" w:space="0" w:color="auto"/>
            <w:left w:val="none" w:sz="0" w:space="0" w:color="auto"/>
            <w:bottom w:val="none" w:sz="0" w:space="0" w:color="auto"/>
            <w:right w:val="none" w:sz="0" w:space="0" w:color="auto"/>
          </w:divBdr>
        </w:div>
        <w:div w:id="1283804021">
          <w:marLeft w:val="0"/>
          <w:marRight w:val="0"/>
          <w:marTop w:val="0"/>
          <w:marBottom w:val="0"/>
          <w:divBdr>
            <w:top w:val="none" w:sz="0" w:space="0" w:color="auto"/>
            <w:left w:val="none" w:sz="0" w:space="0" w:color="auto"/>
            <w:bottom w:val="none" w:sz="0" w:space="0" w:color="auto"/>
            <w:right w:val="none" w:sz="0" w:space="0" w:color="auto"/>
          </w:divBdr>
        </w:div>
        <w:div w:id="1317491933">
          <w:marLeft w:val="0"/>
          <w:marRight w:val="0"/>
          <w:marTop w:val="0"/>
          <w:marBottom w:val="0"/>
          <w:divBdr>
            <w:top w:val="none" w:sz="0" w:space="0" w:color="auto"/>
            <w:left w:val="none" w:sz="0" w:space="0" w:color="auto"/>
            <w:bottom w:val="none" w:sz="0" w:space="0" w:color="auto"/>
            <w:right w:val="none" w:sz="0" w:space="0" w:color="auto"/>
          </w:divBdr>
        </w:div>
        <w:div w:id="1466655229">
          <w:marLeft w:val="0"/>
          <w:marRight w:val="0"/>
          <w:marTop w:val="0"/>
          <w:marBottom w:val="0"/>
          <w:divBdr>
            <w:top w:val="none" w:sz="0" w:space="0" w:color="auto"/>
            <w:left w:val="none" w:sz="0" w:space="0" w:color="auto"/>
            <w:bottom w:val="none" w:sz="0" w:space="0" w:color="auto"/>
            <w:right w:val="none" w:sz="0" w:space="0" w:color="auto"/>
          </w:divBdr>
        </w:div>
        <w:div w:id="1544907902">
          <w:marLeft w:val="0"/>
          <w:marRight w:val="0"/>
          <w:marTop w:val="0"/>
          <w:marBottom w:val="0"/>
          <w:divBdr>
            <w:top w:val="none" w:sz="0" w:space="0" w:color="auto"/>
            <w:left w:val="none" w:sz="0" w:space="0" w:color="auto"/>
            <w:bottom w:val="none" w:sz="0" w:space="0" w:color="auto"/>
            <w:right w:val="none" w:sz="0" w:space="0" w:color="auto"/>
          </w:divBdr>
        </w:div>
        <w:div w:id="1566647964">
          <w:marLeft w:val="0"/>
          <w:marRight w:val="0"/>
          <w:marTop w:val="0"/>
          <w:marBottom w:val="0"/>
          <w:divBdr>
            <w:top w:val="none" w:sz="0" w:space="0" w:color="auto"/>
            <w:left w:val="none" w:sz="0" w:space="0" w:color="auto"/>
            <w:bottom w:val="none" w:sz="0" w:space="0" w:color="auto"/>
            <w:right w:val="none" w:sz="0" w:space="0" w:color="auto"/>
          </w:divBdr>
        </w:div>
        <w:div w:id="1720546453">
          <w:marLeft w:val="0"/>
          <w:marRight w:val="0"/>
          <w:marTop w:val="0"/>
          <w:marBottom w:val="0"/>
          <w:divBdr>
            <w:top w:val="none" w:sz="0" w:space="0" w:color="auto"/>
            <w:left w:val="none" w:sz="0" w:space="0" w:color="auto"/>
            <w:bottom w:val="none" w:sz="0" w:space="0" w:color="auto"/>
            <w:right w:val="none" w:sz="0" w:space="0" w:color="auto"/>
          </w:divBdr>
        </w:div>
        <w:div w:id="1782602029">
          <w:marLeft w:val="0"/>
          <w:marRight w:val="0"/>
          <w:marTop w:val="0"/>
          <w:marBottom w:val="0"/>
          <w:divBdr>
            <w:top w:val="none" w:sz="0" w:space="0" w:color="auto"/>
            <w:left w:val="none" w:sz="0" w:space="0" w:color="auto"/>
            <w:bottom w:val="none" w:sz="0" w:space="0" w:color="auto"/>
            <w:right w:val="none" w:sz="0" w:space="0" w:color="auto"/>
          </w:divBdr>
        </w:div>
        <w:div w:id="2044748956">
          <w:marLeft w:val="0"/>
          <w:marRight w:val="0"/>
          <w:marTop w:val="0"/>
          <w:marBottom w:val="0"/>
          <w:divBdr>
            <w:top w:val="none" w:sz="0" w:space="0" w:color="auto"/>
            <w:left w:val="none" w:sz="0" w:space="0" w:color="auto"/>
            <w:bottom w:val="none" w:sz="0" w:space="0" w:color="auto"/>
            <w:right w:val="none" w:sz="0" w:space="0" w:color="auto"/>
          </w:divBdr>
        </w:div>
        <w:div w:id="2114283297">
          <w:marLeft w:val="0"/>
          <w:marRight w:val="0"/>
          <w:marTop w:val="0"/>
          <w:marBottom w:val="0"/>
          <w:divBdr>
            <w:top w:val="none" w:sz="0" w:space="0" w:color="auto"/>
            <w:left w:val="none" w:sz="0" w:space="0" w:color="auto"/>
            <w:bottom w:val="none" w:sz="0" w:space="0" w:color="auto"/>
            <w:right w:val="none" w:sz="0" w:space="0" w:color="auto"/>
          </w:divBdr>
        </w:div>
      </w:divsChild>
    </w:div>
    <w:div w:id="1096712136">
      <w:bodyDiv w:val="1"/>
      <w:marLeft w:val="0"/>
      <w:marRight w:val="0"/>
      <w:marTop w:val="0"/>
      <w:marBottom w:val="0"/>
      <w:divBdr>
        <w:top w:val="none" w:sz="0" w:space="0" w:color="auto"/>
        <w:left w:val="none" w:sz="0" w:space="0" w:color="auto"/>
        <w:bottom w:val="none" w:sz="0" w:space="0" w:color="auto"/>
        <w:right w:val="none" w:sz="0" w:space="0" w:color="auto"/>
      </w:divBdr>
    </w:div>
    <w:div w:id="1105810323">
      <w:bodyDiv w:val="1"/>
      <w:marLeft w:val="0"/>
      <w:marRight w:val="0"/>
      <w:marTop w:val="0"/>
      <w:marBottom w:val="0"/>
      <w:divBdr>
        <w:top w:val="none" w:sz="0" w:space="0" w:color="auto"/>
        <w:left w:val="none" w:sz="0" w:space="0" w:color="auto"/>
        <w:bottom w:val="none" w:sz="0" w:space="0" w:color="auto"/>
        <w:right w:val="none" w:sz="0" w:space="0" w:color="auto"/>
      </w:divBdr>
    </w:div>
    <w:div w:id="1114323261">
      <w:bodyDiv w:val="1"/>
      <w:marLeft w:val="0"/>
      <w:marRight w:val="0"/>
      <w:marTop w:val="0"/>
      <w:marBottom w:val="0"/>
      <w:divBdr>
        <w:top w:val="none" w:sz="0" w:space="0" w:color="auto"/>
        <w:left w:val="none" w:sz="0" w:space="0" w:color="auto"/>
        <w:bottom w:val="none" w:sz="0" w:space="0" w:color="auto"/>
        <w:right w:val="none" w:sz="0" w:space="0" w:color="auto"/>
      </w:divBdr>
    </w:div>
    <w:div w:id="1132402976">
      <w:bodyDiv w:val="1"/>
      <w:marLeft w:val="0"/>
      <w:marRight w:val="0"/>
      <w:marTop w:val="0"/>
      <w:marBottom w:val="0"/>
      <w:divBdr>
        <w:top w:val="none" w:sz="0" w:space="0" w:color="auto"/>
        <w:left w:val="none" w:sz="0" w:space="0" w:color="auto"/>
        <w:bottom w:val="none" w:sz="0" w:space="0" w:color="auto"/>
        <w:right w:val="none" w:sz="0" w:space="0" w:color="auto"/>
      </w:divBdr>
    </w:div>
    <w:div w:id="1133477878">
      <w:bodyDiv w:val="1"/>
      <w:marLeft w:val="0"/>
      <w:marRight w:val="0"/>
      <w:marTop w:val="0"/>
      <w:marBottom w:val="0"/>
      <w:divBdr>
        <w:top w:val="none" w:sz="0" w:space="0" w:color="auto"/>
        <w:left w:val="none" w:sz="0" w:space="0" w:color="auto"/>
        <w:bottom w:val="none" w:sz="0" w:space="0" w:color="auto"/>
        <w:right w:val="none" w:sz="0" w:space="0" w:color="auto"/>
      </w:divBdr>
    </w:div>
    <w:div w:id="1133713925">
      <w:bodyDiv w:val="1"/>
      <w:marLeft w:val="0"/>
      <w:marRight w:val="0"/>
      <w:marTop w:val="0"/>
      <w:marBottom w:val="0"/>
      <w:divBdr>
        <w:top w:val="none" w:sz="0" w:space="0" w:color="auto"/>
        <w:left w:val="none" w:sz="0" w:space="0" w:color="auto"/>
        <w:bottom w:val="none" w:sz="0" w:space="0" w:color="auto"/>
        <w:right w:val="none" w:sz="0" w:space="0" w:color="auto"/>
      </w:divBdr>
    </w:div>
    <w:div w:id="1147671003">
      <w:bodyDiv w:val="1"/>
      <w:marLeft w:val="0"/>
      <w:marRight w:val="0"/>
      <w:marTop w:val="0"/>
      <w:marBottom w:val="0"/>
      <w:divBdr>
        <w:top w:val="none" w:sz="0" w:space="0" w:color="auto"/>
        <w:left w:val="none" w:sz="0" w:space="0" w:color="auto"/>
        <w:bottom w:val="none" w:sz="0" w:space="0" w:color="auto"/>
        <w:right w:val="none" w:sz="0" w:space="0" w:color="auto"/>
      </w:divBdr>
    </w:div>
    <w:div w:id="1173374713">
      <w:bodyDiv w:val="1"/>
      <w:marLeft w:val="0"/>
      <w:marRight w:val="0"/>
      <w:marTop w:val="0"/>
      <w:marBottom w:val="0"/>
      <w:divBdr>
        <w:top w:val="none" w:sz="0" w:space="0" w:color="auto"/>
        <w:left w:val="none" w:sz="0" w:space="0" w:color="auto"/>
        <w:bottom w:val="none" w:sz="0" w:space="0" w:color="auto"/>
        <w:right w:val="none" w:sz="0" w:space="0" w:color="auto"/>
      </w:divBdr>
    </w:div>
    <w:div w:id="1177620054">
      <w:bodyDiv w:val="1"/>
      <w:marLeft w:val="0"/>
      <w:marRight w:val="0"/>
      <w:marTop w:val="0"/>
      <w:marBottom w:val="0"/>
      <w:divBdr>
        <w:top w:val="none" w:sz="0" w:space="0" w:color="auto"/>
        <w:left w:val="none" w:sz="0" w:space="0" w:color="auto"/>
        <w:bottom w:val="none" w:sz="0" w:space="0" w:color="auto"/>
        <w:right w:val="none" w:sz="0" w:space="0" w:color="auto"/>
      </w:divBdr>
    </w:div>
    <w:div w:id="1183935589">
      <w:bodyDiv w:val="1"/>
      <w:marLeft w:val="0"/>
      <w:marRight w:val="0"/>
      <w:marTop w:val="0"/>
      <w:marBottom w:val="0"/>
      <w:divBdr>
        <w:top w:val="none" w:sz="0" w:space="0" w:color="auto"/>
        <w:left w:val="none" w:sz="0" w:space="0" w:color="auto"/>
        <w:bottom w:val="none" w:sz="0" w:space="0" w:color="auto"/>
        <w:right w:val="none" w:sz="0" w:space="0" w:color="auto"/>
      </w:divBdr>
      <w:divsChild>
        <w:div w:id="680471113">
          <w:marLeft w:val="0"/>
          <w:marRight w:val="0"/>
          <w:marTop w:val="0"/>
          <w:marBottom w:val="0"/>
          <w:divBdr>
            <w:top w:val="none" w:sz="0" w:space="0" w:color="auto"/>
            <w:left w:val="none" w:sz="0" w:space="0" w:color="auto"/>
            <w:bottom w:val="none" w:sz="0" w:space="0" w:color="auto"/>
            <w:right w:val="none" w:sz="0" w:space="0" w:color="auto"/>
          </w:divBdr>
          <w:divsChild>
            <w:div w:id="1492672740">
              <w:marLeft w:val="0"/>
              <w:marRight w:val="0"/>
              <w:marTop w:val="0"/>
              <w:marBottom w:val="0"/>
              <w:divBdr>
                <w:top w:val="none" w:sz="0" w:space="0" w:color="auto"/>
                <w:left w:val="none" w:sz="0" w:space="0" w:color="auto"/>
                <w:bottom w:val="none" w:sz="0" w:space="0" w:color="auto"/>
                <w:right w:val="none" w:sz="0" w:space="0" w:color="auto"/>
              </w:divBdr>
            </w:div>
          </w:divsChild>
        </w:div>
        <w:div w:id="859196817">
          <w:marLeft w:val="0"/>
          <w:marRight w:val="0"/>
          <w:marTop w:val="0"/>
          <w:marBottom w:val="0"/>
          <w:divBdr>
            <w:top w:val="none" w:sz="0" w:space="0" w:color="auto"/>
            <w:left w:val="none" w:sz="0" w:space="0" w:color="auto"/>
            <w:bottom w:val="none" w:sz="0" w:space="0" w:color="auto"/>
            <w:right w:val="none" w:sz="0" w:space="0" w:color="auto"/>
          </w:divBdr>
          <w:divsChild>
            <w:div w:id="1258173788">
              <w:marLeft w:val="0"/>
              <w:marRight w:val="0"/>
              <w:marTop w:val="0"/>
              <w:marBottom w:val="0"/>
              <w:divBdr>
                <w:top w:val="none" w:sz="0" w:space="0" w:color="auto"/>
                <w:left w:val="none" w:sz="0" w:space="0" w:color="auto"/>
                <w:bottom w:val="none" w:sz="0" w:space="0" w:color="auto"/>
                <w:right w:val="none" w:sz="0" w:space="0" w:color="auto"/>
              </w:divBdr>
              <w:divsChild>
                <w:div w:id="1540824765">
                  <w:marLeft w:val="0"/>
                  <w:marRight w:val="0"/>
                  <w:marTop w:val="0"/>
                  <w:marBottom w:val="0"/>
                  <w:divBdr>
                    <w:top w:val="none" w:sz="0" w:space="0" w:color="auto"/>
                    <w:left w:val="none" w:sz="0" w:space="0" w:color="auto"/>
                    <w:bottom w:val="none" w:sz="0" w:space="0" w:color="auto"/>
                    <w:right w:val="none" w:sz="0" w:space="0" w:color="auto"/>
                  </w:divBdr>
                  <w:divsChild>
                    <w:div w:id="44528197">
                      <w:marLeft w:val="0"/>
                      <w:marRight w:val="0"/>
                      <w:marTop w:val="0"/>
                      <w:marBottom w:val="0"/>
                      <w:divBdr>
                        <w:top w:val="none" w:sz="0" w:space="0" w:color="auto"/>
                        <w:left w:val="none" w:sz="0" w:space="0" w:color="auto"/>
                        <w:bottom w:val="none" w:sz="0" w:space="0" w:color="auto"/>
                        <w:right w:val="none" w:sz="0" w:space="0" w:color="auto"/>
                      </w:divBdr>
                      <w:divsChild>
                        <w:div w:id="10830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608058">
      <w:bodyDiv w:val="1"/>
      <w:marLeft w:val="0"/>
      <w:marRight w:val="0"/>
      <w:marTop w:val="0"/>
      <w:marBottom w:val="0"/>
      <w:divBdr>
        <w:top w:val="none" w:sz="0" w:space="0" w:color="auto"/>
        <w:left w:val="none" w:sz="0" w:space="0" w:color="auto"/>
        <w:bottom w:val="none" w:sz="0" w:space="0" w:color="auto"/>
        <w:right w:val="none" w:sz="0" w:space="0" w:color="auto"/>
      </w:divBdr>
    </w:div>
    <w:div w:id="1237518787">
      <w:bodyDiv w:val="1"/>
      <w:marLeft w:val="0"/>
      <w:marRight w:val="0"/>
      <w:marTop w:val="0"/>
      <w:marBottom w:val="0"/>
      <w:divBdr>
        <w:top w:val="none" w:sz="0" w:space="0" w:color="auto"/>
        <w:left w:val="none" w:sz="0" w:space="0" w:color="auto"/>
        <w:bottom w:val="none" w:sz="0" w:space="0" w:color="auto"/>
        <w:right w:val="none" w:sz="0" w:space="0" w:color="auto"/>
      </w:divBdr>
    </w:div>
    <w:div w:id="1251544745">
      <w:bodyDiv w:val="1"/>
      <w:marLeft w:val="0"/>
      <w:marRight w:val="0"/>
      <w:marTop w:val="0"/>
      <w:marBottom w:val="0"/>
      <w:divBdr>
        <w:top w:val="none" w:sz="0" w:space="0" w:color="auto"/>
        <w:left w:val="none" w:sz="0" w:space="0" w:color="auto"/>
        <w:bottom w:val="none" w:sz="0" w:space="0" w:color="auto"/>
        <w:right w:val="none" w:sz="0" w:space="0" w:color="auto"/>
      </w:divBdr>
    </w:div>
    <w:div w:id="1276328763">
      <w:bodyDiv w:val="1"/>
      <w:marLeft w:val="0"/>
      <w:marRight w:val="0"/>
      <w:marTop w:val="0"/>
      <w:marBottom w:val="0"/>
      <w:divBdr>
        <w:top w:val="none" w:sz="0" w:space="0" w:color="auto"/>
        <w:left w:val="none" w:sz="0" w:space="0" w:color="auto"/>
        <w:bottom w:val="none" w:sz="0" w:space="0" w:color="auto"/>
        <w:right w:val="none" w:sz="0" w:space="0" w:color="auto"/>
      </w:divBdr>
      <w:divsChild>
        <w:div w:id="307174567">
          <w:marLeft w:val="0"/>
          <w:marRight w:val="0"/>
          <w:marTop w:val="0"/>
          <w:marBottom w:val="0"/>
          <w:divBdr>
            <w:top w:val="none" w:sz="0" w:space="0" w:color="auto"/>
            <w:left w:val="none" w:sz="0" w:space="0" w:color="auto"/>
            <w:bottom w:val="none" w:sz="0" w:space="0" w:color="auto"/>
            <w:right w:val="none" w:sz="0" w:space="0" w:color="auto"/>
          </w:divBdr>
          <w:divsChild>
            <w:div w:id="1840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7344">
      <w:bodyDiv w:val="1"/>
      <w:marLeft w:val="0"/>
      <w:marRight w:val="0"/>
      <w:marTop w:val="0"/>
      <w:marBottom w:val="0"/>
      <w:divBdr>
        <w:top w:val="none" w:sz="0" w:space="0" w:color="auto"/>
        <w:left w:val="none" w:sz="0" w:space="0" w:color="auto"/>
        <w:bottom w:val="none" w:sz="0" w:space="0" w:color="auto"/>
        <w:right w:val="none" w:sz="0" w:space="0" w:color="auto"/>
      </w:divBdr>
    </w:div>
    <w:div w:id="1369649061">
      <w:bodyDiv w:val="1"/>
      <w:marLeft w:val="0"/>
      <w:marRight w:val="0"/>
      <w:marTop w:val="0"/>
      <w:marBottom w:val="0"/>
      <w:divBdr>
        <w:top w:val="none" w:sz="0" w:space="0" w:color="auto"/>
        <w:left w:val="none" w:sz="0" w:space="0" w:color="auto"/>
        <w:bottom w:val="none" w:sz="0" w:space="0" w:color="auto"/>
        <w:right w:val="none" w:sz="0" w:space="0" w:color="auto"/>
      </w:divBdr>
    </w:div>
    <w:div w:id="1370884926">
      <w:bodyDiv w:val="1"/>
      <w:marLeft w:val="0"/>
      <w:marRight w:val="0"/>
      <w:marTop w:val="0"/>
      <w:marBottom w:val="0"/>
      <w:divBdr>
        <w:top w:val="none" w:sz="0" w:space="0" w:color="auto"/>
        <w:left w:val="none" w:sz="0" w:space="0" w:color="auto"/>
        <w:bottom w:val="none" w:sz="0" w:space="0" w:color="auto"/>
        <w:right w:val="none" w:sz="0" w:space="0" w:color="auto"/>
      </w:divBdr>
    </w:div>
    <w:div w:id="1373655270">
      <w:bodyDiv w:val="1"/>
      <w:marLeft w:val="0"/>
      <w:marRight w:val="0"/>
      <w:marTop w:val="0"/>
      <w:marBottom w:val="0"/>
      <w:divBdr>
        <w:top w:val="none" w:sz="0" w:space="0" w:color="auto"/>
        <w:left w:val="none" w:sz="0" w:space="0" w:color="auto"/>
        <w:bottom w:val="none" w:sz="0" w:space="0" w:color="auto"/>
        <w:right w:val="none" w:sz="0" w:space="0" w:color="auto"/>
      </w:divBdr>
    </w:div>
    <w:div w:id="1432823029">
      <w:bodyDiv w:val="1"/>
      <w:marLeft w:val="0"/>
      <w:marRight w:val="0"/>
      <w:marTop w:val="0"/>
      <w:marBottom w:val="0"/>
      <w:divBdr>
        <w:top w:val="none" w:sz="0" w:space="0" w:color="auto"/>
        <w:left w:val="none" w:sz="0" w:space="0" w:color="auto"/>
        <w:bottom w:val="none" w:sz="0" w:space="0" w:color="auto"/>
        <w:right w:val="none" w:sz="0" w:space="0" w:color="auto"/>
      </w:divBdr>
    </w:div>
    <w:div w:id="1501579689">
      <w:bodyDiv w:val="1"/>
      <w:marLeft w:val="0"/>
      <w:marRight w:val="0"/>
      <w:marTop w:val="0"/>
      <w:marBottom w:val="0"/>
      <w:divBdr>
        <w:top w:val="none" w:sz="0" w:space="0" w:color="auto"/>
        <w:left w:val="none" w:sz="0" w:space="0" w:color="auto"/>
        <w:bottom w:val="none" w:sz="0" w:space="0" w:color="auto"/>
        <w:right w:val="none" w:sz="0" w:space="0" w:color="auto"/>
      </w:divBdr>
    </w:div>
    <w:div w:id="1509978222">
      <w:bodyDiv w:val="1"/>
      <w:marLeft w:val="0"/>
      <w:marRight w:val="0"/>
      <w:marTop w:val="0"/>
      <w:marBottom w:val="0"/>
      <w:divBdr>
        <w:top w:val="none" w:sz="0" w:space="0" w:color="auto"/>
        <w:left w:val="none" w:sz="0" w:space="0" w:color="auto"/>
        <w:bottom w:val="none" w:sz="0" w:space="0" w:color="auto"/>
        <w:right w:val="none" w:sz="0" w:space="0" w:color="auto"/>
      </w:divBdr>
      <w:divsChild>
        <w:div w:id="348219407">
          <w:marLeft w:val="0"/>
          <w:marRight w:val="0"/>
          <w:marTop w:val="0"/>
          <w:marBottom w:val="0"/>
          <w:divBdr>
            <w:top w:val="none" w:sz="0" w:space="0" w:color="auto"/>
            <w:left w:val="none" w:sz="0" w:space="0" w:color="auto"/>
            <w:bottom w:val="none" w:sz="0" w:space="0" w:color="auto"/>
            <w:right w:val="none" w:sz="0" w:space="0" w:color="auto"/>
          </w:divBdr>
        </w:div>
      </w:divsChild>
    </w:div>
    <w:div w:id="1511681276">
      <w:bodyDiv w:val="1"/>
      <w:marLeft w:val="0"/>
      <w:marRight w:val="0"/>
      <w:marTop w:val="0"/>
      <w:marBottom w:val="0"/>
      <w:divBdr>
        <w:top w:val="none" w:sz="0" w:space="0" w:color="auto"/>
        <w:left w:val="none" w:sz="0" w:space="0" w:color="auto"/>
        <w:bottom w:val="none" w:sz="0" w:space="0" w:color="auto"/>
        <w:right w:val="none" w:sz="0" w:space="0" w:color="auto"/>
      </w:divBdr>
    </w:div>
    <w:div w:id="1574003589">
      <w:bodyDiv w:val="1"/>
      <w:marLeft w:val="0"/>
      <w:marRight w:val="0"/>
      <w:marTop w:val="0"/>
      <w:marBottom w:val="0"/>
      <w:divBdr>
        <w:top w:val="none" w:sz="0" w:space="0" w:color="auto"/>
        <w:left w:val="none" w:sz="0" w:space="0" w:color="auto"/>
        <w:bottom w:val="none" w:sz="0" w:space="0" w:color="auto"/>
        <w:right w:val="none" w:sz="0" w:space="0" w:color="auto"/>
      </w:divBdr>
    </w:div>
    <w:div w:id="1583102289">
      <w:bodyDiv w:val="1"/>
      <w:marLeft w:val="0"/>
      <w:marRight w:val="0"/>
      <w:marTop w:val="0"/>
      <w:marBottom w:val="0"/>
      <w:divBdr>
        <w:top w:val="none" w:sz="0" w:space="0" w:color="auto"/>
        <w:left w:val="none" w:sz="0" w:space="0" w:color="auto"/>
        <w:bottom w:val="none" w:sz="0" w:space="0" w:color="auto"/>
        <w:right w:val="none" w:sz="0" w:space="0" w:color="auto"/>
      </w:divBdr>
    </w:div>
    <w:div w:id="1584339149">
      <w:bodyDiv w:val="1"/>
      <w:marLeft w:val="0"/>
      <w:marRight w:val="0"/>
      <w:marTop w:val="0"/>
      <w:marBottom w:val="0"/>
      <w:divBdr>
        <w:top w:val="none" w:sz="0" w:space="0" w:color="auto"/>
        <w:left w:val="none" w:sz="0" w:space="0" w:color="auto"/>
        <w:bottom w:val="none" w:sz="0" w:space="0" w:color="auto"/>
        <w:right w:val="none" w:sz="0" w:space="0" w:color="auto"/>
      </w:divBdr>
    </w:div>
    <w:div w:id="1619221181">
      <w:bodyDiv w:val="1"/>
      <w:marLeft w:val="0"/>
      <w:marRight w:val="0"/>
      <w:marTop w:val="0"/>
      <w:marBottom w:val="0"/>
      <w:divBdr>
        <w:top w:val="none" w:sz="0" w:space="0" w:color="auto"/>
        <w:left w:val="none" w:sz="0" w:space="0" w:color="auto"/>
        <w:bottom w:val="none" w:sz="0" w:space="0" w:color="auto"/>
        <w:right w:val="none" w:sz="0" w:space="0" w:color="auto"/>
      </w:divBdr>
    </w:div>
    <w:div w:id="1624458572">
      <w:bodyDiv w:val="1"/>
      <w:marLeft w:val="0"/>
      <w:marRight w:val="0"/>
      <w:marTop w:val="0"/>
      <w:marBottom w:val="0"/>
      <w:divBdr>
        <w:top w:val="none" w:sz="0" w:space="0" w:color="auto"/>
        <w:left w:val="none" w:sz="0" w:space="0" w:color="auto"/>
        <w:bottom w:val="none" w:sz="0" w:space="0" w:color="auto"/>
        <w:right w:val="none" w:sz="0" w:space="0" w:color="auto"/>
      </w:divBdr>
    </w:div>
    <w:div w:id="1644696001">
      <w:bodyDiv w:val="1"/>
      <w:marLeft w:val="0"/>
      <w:marRight w:val="0"/>
      <w:marTop w:val="0"/>
      <w:marBottom w:val="0"/>
      <w:divBdr>
        <w:top w:val="none" w:sz="0" w:space="0" w:color="auto"/>
        <w:left w:val="none" w:sz="0" w:space="0" w:color="auto"/>
        <w:bottom w:val="none" w:sz="0" w:space="0" w:color="auto"/>
        <w:right w:val="none" w:sz="0" w:space="0" w:color="auto"/>
      </w:divBdr>
    </w:div>
    <w:div w:id="1687708397">
      <w:bodyDiv w:val="1"/>
      <w:marLeft w:val="0"/>
      <w:marRight w:val="0"/>
      <w:marTop w:val="0"/>
      <w:marBottom w:val="0"/>
      <w:divBdr>
        <w:top w:val="none" w:sz="0" w:space="0" w:color="auto"/>
        <w:left w:val="none" w:sz="0" w:space="0" w:color="auto"/>
        <w:bottom w:val="none" w:sz="0" w:space="0" w:color="auto"/>
        <w:right w:val="none" w:sz="0" w:space="0" w:color="auto"/>
      </w:divBdr>
    </w:div>
    <w:div w:id="1695958532">
      <w:bodyDiv w:val="1"/>
      <w:marLeft w:val="0"/>
      <w:marRight w:val="0"/>
      <w:marTop w:val="0"/>
      <w:marBottom w:val="0"/>
      <w:divBdr>
        <w:top w:val="none" w:sz="0" w:space="0" w:color="auto"/>
        <w:left w:val="none" w:sz="0" w:space="0" w:color="auto"/>
        <w:bottom w:val="none" w:sz="0" w:space="0" w:color="auto"/>
        <w:right w:val="none" w:sz="0" w:space="0" w:color="auto"/>
      </w:divBdr>
    </w:div>
    <w:div w:id="1698503204">
      <w:bodyDiv w:val="1"/>
      <w:marLeft w:val="0"/>
      <w:marRight w:val="0"/>
      <w:marTop w:val="0"/>
      <w:marBottom w:val="0"/>
      <w:divBdr>
        <w:top w:val="none" w:sz="0" w:space="0" w:color="auto"/>
        <w:left w:val="none" w:sz="0" w:space="0" w:color="auto"/>
        <w:bottom w:val="none" w:sz="0" w:space="0" w:color="auto"/>
        <w:right w:val="none" w:sz="0" w:space="0" w:color="auto"/>
      </w:divBdr>
    </w:div>
    <w:div w:id="1755545568">
      <w:bodyDiv w:val="1"/>
      <w:marLeft w:val="0"/>
      <w:marRight w:val="0"/>
      <w:marTop w:val="0"/>
      <w:marBottom w:val="0"/>
      <w:divBdr>
        <w:top w:val="none" w:sz="0" w:space="0" w:color="auto"/>
        <w:left w:val="none" w:sz="0" w:space="0" w:color="auto"/>
        <w:bottom w:val="none" w:sz="0" w:space="0" w:color="auto"/>
        <w:right w:val="none" w:sz="0" w:space="0" w:color="auto"/>
      </w:divBdr>
      <w:divsChild>
        <w:div w:id="43142412">
          <w:marLeft w:val="0"/>
          <w:marRight w:val="0"/>
          <w:marTop w:val="0"/>
          <w:marBottom w:val="0"/>
          <w:divBdr>
            <w:top w:val="none" w:sz="0" w:space="0" w:color="auto"/>
            <w:left w:val="none" w:sz="0" w:space="0" w:color="auto"/>
            <w:bottom w:val="none" w:sz="0" w:space="0" w:color="auto"/>
            <w:right w:val="none" w:sz="0" w:space="0" w:color="auto"/>
          </w:divBdr>
        </w:div>
        <w:div w:id="363869207">
          <w:marLeft w:val="0"/>
          <w:marRight w:val="0"/>
          <w:marTop w:val="0"/>
          <w:marBottom w:val="0"/>
          <w:divBdr>
            <w:top w:val="none" w:sz="0" w:space="0" w:color="auto"/>
            <w:left w:val="none" w:sz="0" w:space="0" w:color="auto"/>
            <w:bottom w:val="none" w:sz="0" w:space="0" w:color="auto"/>
            <w:right w:val="none" w:sz="0" w:space="0" w:color="auto"/>
          </w:divBdr>
        </w:div>
        <w:div w:id="453906845">
          <w:marLeft w:val="0"/>
          <w:marRight w:val="0"/>
          <w:marTop w:val="0"/>
          <w:marBottom w:val="0"/>
          <w:divBdr>
            <w:top w:val="none" w:sz="0" w:space="0" w:color="auto"/>
            <w:left w:val="none" w:sz="0" w:space="0" w:color="auto"/>
            <w:bottom w:val="none" w:sz="0" w:space="0" w:color="auto"/>
            <w:right w:val="none" w:sz="0" w:space="0" w:color="auto"/>
          </w:divBdr>
        </w:div>
        <w:div w:id="461071460">
          <w:marLeft w:val="0"/>
          <w:marRight w:val="0"/>
          <w:marTop w:val="0"/>
          <w:marBottom w:val="0"/>
          <w:divBdr>
            <w:top w:val="none" w:sz="0" w:space="0" w:color="auto"/>
            <w:left w:val="none" w:sz="0" w:space="0" w:color="auto"/>
            <w:bottom w:val="none" w:sz="0" w:space="0" w:color="auto"/>
            <w:right w:val="none" w:sz="0" w:space="0" w:color="auto"/>
          </w:divBdr>
        </w:div>
        <w:div w:id="506600872">
          <w:marLeft w:val="0"/>
          <w:marRight w:val="0"/>
          <w:marTop w:val="0"/>
          <w:marBottom w:val="0"/>
          <w:divBdr>
            <w:top w:val="none" w:sz="0" w:space="0" w:color="auto"/>
            <w:left w:val="none" w:sz="0" w:space="0" w:color="auto"/>
            <w:bottom w:val="none" w:sz="0" w:space="0" w:color="auto"/>
            <w:right w:val="none" w:sz="0" w:space="0" w:color="auto"/>
          </w:divBdr>
        </w:div>
        <w:div w:id="665134624">
          <w:marLeft w:val="0"/>
          <w:marRight w:val="0"/>
          <w:marTop w:val="0"/>
          <w:marBottom w:val="0"/>
          <w:divBdr>
            <w:top w:val="none" w:sz="0" w:space="0" w:color="auto"/>
            <w:left w:val="none" w:sz="0" w:space="0" w:color="auto"/>
            <w:bottom w:val="none" w:sz="0" w:space="0" w:color="auto"/>
            <w:right w:val="none" w:sz="0" w:space="0" w:color="auto"/>
          </w:divBdr>
        </w:div>
        <w:div w:id="738213444">
          <w:marLeft w:val="0"/>
          <w:marRight w:val="0"/>
          <w:marTop w:val="0"/>
          <w:marBottom w:val="0"/>
          <w:divBdr>
            <w:top w:val="none" w:sz="0" w:space="0" w:color="auto"/>
            <w:left w:val="none" w:sz="0" w:space="0" w:color="auto"/>
            <w:bottom w:val="none" w:sz="0" w:space="0" w:color="auto"/>
            <w:right w:val="none" w:sz="0" w:space="0" w:color="auto"/>
          </w:divBdr>
        </w:div>
        <w:div w:id="817452120">
          <w:marLeft w:val="0"/>
          <w:marRight w:val="0"/>
          <w:marTop w:val="0"/>
          <w:marBottom w:val="0"/>
          <w:divBdr>
            <w:top w:val="none" w:sz="0" w:space="0" w:color="auto"/>
            <w:left w:val="none" w:sz="0" w:space="0" w:color="auto"/>
            <w:bottom w:val="none" w:sz="0" w:space="0" w:color="auto"/>
            <w:right w:val="none" w:sz="0" w:space="0" w:color="auto"/>
          </w:divBdr>
        </w:div>
        <w:div w:id="870846079">
          <w:marLeft w:val="0"/>
          <w:marRight w:val="0"/>
          <w:marTop w:val="0"/>
          <w:marBottom w:val="0"/>
          <w:divBdr>
            <w:top w:val="none" w:sz="0" w:space="0" w:color="auto"/>
            <w:left w:val="none" w:sz="0" w:space="0" w:color="auto"/>
            <w:bottom w:val="none" w:sz="0" w:space="0" w:color="auto"/>
            <w:right w:val="none" w:sz="0" w:space="0" w:color="auto"/>
          </w:divBdr>
        </w:div>
        <w:div w:id="1114254082">
          <w:marLeft w:val="0"/>
          <w:marRight w:val="0"/>
          <w:marTop w:val="0"/>
          <w:marBottom w:val="0"/>
          <w:divBdr>
            <w:top w:val="none" w:sz="0" w:space="0" w:color="auto"/>
            <w:left w:val="none" w:sz="0" w:space="0" w:color="auto"/>
            <w:bottom w:val="none" w:sz="0" w:space="0" w:color="auto"/>
            <w:right w:val="none" w:sz="0" w:space="0" w:color="auto"/>
          </w:divBdr>
        </w:div>
        <w:div w:id="1210334663">
          <w:marLeft w:val="0"/>
          <w:marRight w:val="0"/>
          <w:marTop w:val="0"/>
          <w:marBottom w:val="0"/>
          <w:divBdr>
            <w:top w:val="none" w:sz="0" w:space="0" w:color="auto"/>
            <w:left w:val="none" w:sz="0" w:space="0" w:color="auto"/>
            <w:bottom w:val="none" w:sz="0" w:space="0" w:color="auto"/>
            <w:right w:val="none" w:sz="0" w:space="0" w:color="auto"/>
          </w:divBdr>
        </w:div>
        <w:div w:id="1328939242">
          <w:marLeft w:val="0"/>
          <w:marRight w:val="0"/>
          <w:marTop w:val="0"/>
          <w:marBottom w:val="0"/>
          <w:divBdr>
            <w:top w:val="none" w:sz="0" w:space="0" w:color="auto"/>
            <w:left w:val="none" w:sz="0" w:space="0" w:color="auto"/>
            <w:bottom w:val="none" w:sz="0" w:space="0" w:color="auto"/>
            <w:right w:val="none" w:sz="0" w:space="0" w:color="auto"/>
          </w:divBdr>
        </w:div>
        <w:div w:id="1508400154">
          <w:marLeft w:val="0"/>
          <w:marRight w:val="0"/>
          <w:marTop w:val="0"/>
          <w:marBottom w:val="0"/>
          <w:divBdr>
            <w:top w:val="none" w:sz="0" w:space="0" w:color="auto"/>
            <w:left w:val="none" w:sz="0" w:space="0" w:color="auto"/>
            <w:bottom w:val="none" w:sz="0" w:space="0" w:color="auto"/>
            <w:right w:val="none" w:sz="0" w:space="0" w:color="auto"/>
          </w:divBdr>
        </w:div>
        <w:div w:id="1664355416">
          <w:marLeft w:val="0"/>
          <w:marRight w:val="0"/>
          <w:marTop w:val="0"/>
          <w:marBottom w:val="0"/>
          <w:divBdr>
            <w:top w:val="none" w:sz="0" w:space="0" w:color="auto"/>
            <w:left w:val="none" w:sz="0" w:space="0" w:color="auto"/>
            <w:bottom w:val="none" w:sz="0" w:space="0" w:color="auto"/>
            <w:right w:val="none" w:sz="0" w:space="0" w:color="auto"/>
          </w:divBdr>
        </w:div>
        <w:div w:id="1725719559">
          <w:marLeft w:val="0"/>
          <w:marRight w:val="0"/>
          <w:marTop w:val="0"/>
          <w:marBottom w:val="0"/>
          <w:divBdr>
            <w:top w:val="none" w:sz="0" w:space="0" w:color="auto"/>
            <w:left w:val="none" w:sz="0" w:space="0" w:color="auto"/>
            <w:bottom w:val="none" w:sz="0" w:space="0" w:color="auto"/>
            <w:right w:val="none" w:sz="0" w:space="0" w:color="auto"/>
          </w:divBdr>
        </w:div>
        <w:div w:id="1855418924">
          <w:marLeft w:val="0"/>
          <w:marRight w:val="0"/>
          <w:marTop w:val="0"/>
          <w:marBottom w:val="0"/>
          <w:divBdr>
            <w:top w:val="none" w:sz="0" w:space="0" w:color="auto"/>
            <w:left w:val="none" w:sz="0" w:space="0" w:color="auto"/>
            <w:bottom w:val="none" w:sz="0" w:space="0" w:color="auto"/>
            <w:right w:val="none" w:sz="0" w:space="0" w:color="auto"/>
          </w:divBdr>
        </w:div>
        <w:div w:id="2085301734">
          <w:marLeft w:val="0"/>
          <w:marRight w:val="0"/>
          <w:marTop w:val="0"/>
          <w:marBottom w:val="0"/>
          <w:divBdr>
            <w:top w:val="none" w:sz="0" w:space="0" w:color="auto"/>
            <w:left w:val="none" w:sz="0" w:space="0" w:color="auto"/>
            <w:bottom w:val="none" w:sz="0" w:space="0" w:color="auto"/>
            <w:right w:val="none" w:sz="0" w:space="0" w:color="auto"/>
          </w:divBdr>
        </w:div>
        <w:div w:id="2123108753">
          <w:marLeft w:val="0"/>
          <w:marRight w:val="0"/>
          <w:marTop w:val="0"/>
          <w:marBottom w:val="0"/>
          <w:divBdr>
            <w:top w:val="none" w:sz="0" w:space="0" w:color="auto"/>
            <w:left w:val="none" w:sz="0" w:space="0" w:color="auto"/>
            <w:bottom w:val="none" w:sz="0" w:space="0" w:color="auto"/>
            <w:right w:val="none" w:sz="0" w:space="0" w:color="auto"/>
          </w:divBdr>
        </w:div>
      </w:divsChild>
    </w:div>
    <w:div w:id="1783840277">
      <w:bodyDiv w:val="1"/>
      <w:marLeft w:val="0"/>
      <w:marRight w:val="0"/>
      <w:marTop w:val="0"/>
      <w:marBottom w:val="0"/>
      <w:divBdr>
        <w:top w:val="none" w:sz="0" w:space="0" w:color="auto"/>
        <w:left w:val="none" w:sz="0" w:space="0" w:color="auto"/>
        <w:bottom w:val="none" w:sz="0" w:space="0" w:color="auto"/>
        <w:right w:val="none" w:sz="0" w:space="0" w:color="auto"/>
      </w:divBdr>
    </w:div>
    <w:div w:id="1802503594">
      <w:bodyDiv w:val="1"/>
      <w:marLeft w:val="0"/>
      <w:marRight w:val="0"/>
      <w:marTop w:val="0"/>
      <w:marBottom w:val="0"/>
      <w:divBdr>
        <w:top w:val="none" w:sz="0" w:space="0" w:color="auto"/>
        <w:left w:val="none" w:sz="0" w:space="0" w:color="auto"/>
        <w:bottom w:val="none" w:sz="0" w:space="0" w:color="auto"/>
        <w:right w:val="none" w:sz="0" w:space="0" w:color="auto"/>
      </w:divBdr>
    </w:div>
    <w:div w:id="1836997109">
      <w:bodyDiv w:val="1"/>
      <w:marLeft w:val="0"/>
      <w:marRight w:val="0"/>
      <w:marTop w:val="0"/>
      <w:marBottom w:val="0"/>
      <w:divBdr>
        <w:top w:val="none" w:sz="0" w:space="0" w:color="auto"/>
        <w:left w:val="none" w:sz="0" w:space="0" w:color="auto"/>
        <w:bottom w:val="none" w:sz="0" w:space="0" w:color="auto"/>
        <w:right w:val="none" w:sz="0" w:space="0" w:color="auto"/>
      </w:divBdr>
    </w:div>
    <w:div w:id="1842548809">
      <w:bodyDiv w:val="1"/>
      <w:marLeft w:val="0"/>
      <w:marRight w:val="0"/>
      <w:marTop w:val="0"/>
      <w:marBottom w:val="0"/>
      <w:divBdr>
        <w:top w:val="none" w:sz="0" w:space="0" w:color="auto"/>
        <w:left w:val="none" w:sz="0" w:space="0" w:color="auto"/>
        <w:bottom w:val="none" w:sz="0" w:space="0" w:color="auto"/>
        <w:right w:val="none" w:sz="0" w:space="0" w:color="auto"/>
      </w:divBdr>
    </w:div>
    <w:div w:id="1879967483">
      <w:bodyDiv w:val="1"/>
      <w:marLeft w:val="0"/>
      <w:marRight w:val="0"/>
      <w:marTop w:val="0"/>
      <w:marBottom w:val="0"/>
      <w:divBdr>
        <w:top w:val="none" w:sz="0" w:space="0" w:color="auto"/>
        <w:left w:val="none" w:sz="0" w:space="0" w:color="auto"/>
        <w:bottom w:val="none" w:sz="0" w:space="0" w:color="auto"/>
        <w:right w:val="none" w:sz="0" w:space="0" w:color="auto"/>
      </w:divBdr>
    </w:div>
    <w:div w:id="1883857785">
      <w:bodyDiv w:val="1"/>
      <w:marLeft w:val="0"/>
      <w:marRight w:val="0"/>
      <w:marTop w:val="0"/>
      <w:marBottom w:val="0"/>
      <w:divBdr>
        <w:top w:val="none" w:sz="0" w:space="0" w:color="auto"/>
        <w:left w:val="none" w:sz="0" w:space="0" w:color="auto"/>
        <w:bottom w:val="none" w:sz="0" w:space="0" w:color="auto"/>
        <w:right w:val="none" w:sz="0" w:space="0" w:color="auto"/>
      </w:divBdr>
    </w:div>
    <w:div w:id="1904679900">
      <w:bodyDiv w:val="1"/>
      <w:marLeft w:val="0"/>
      <w:marRight w:val="0"/>
      <w:marTop w:val="0"/>
      <w:marBottom w:val="0"/>
      <w:divBdr>
        <w:top w:val="none" w:sz="0" w:space="0" w:color="auto"/>
        <w:left w:val="none" w:sz="0" w:space="0" w:color="auto"/>
        <w:bottom w:val="none" w:sz="0" w:space="0" w:color="auto"/>
        <w:right w:val="none" w:sz="0" w:space="0" w:color="auto"/>
      </w:divBdr>
    </w:div>
    <w:div w:id="1921138679">
      <w:bodyDiv w:val="1"/>
      <w:marLeft w:val="0"/>
      <w:marRight w:val="0"/>
      <w:marTop w:val="0"/>
      <w:marBottom w:val="0"/>
      <w:divBdr>
        <w:top w:val="none" w:sz="0" w:space="0" w:color="auto"/>
        <w:left w:val="none" w:sz="0" w:space="0" w:color="auto"/>
        <w:bottom w:val="none" w:sz="0" w:space="0" w:color="auto"/>
        <w:right w:val="none" w:sz="0" w:space="0" w:color="auto"/>
      </w:divBdr>
    </w:div>
    <w:div w:id="1944612402">
      <w:bodyDiv w:val="1"/>
      <w:marLeft w:val="0"/>
      <w:marRight w:val="0"/>
      <w:marTop w:val="0"/>
      <w:marBottom w:val="0"/>
      <w:divBdr>
        <w:top w:val="none" w:sz="0" w:space="0" w:color="auto"/>
        <w:left w:val="none" w:sz="0" w:space="0" w:color="auto"/>
        <w:bottom w:val="none" w:sz="0" w:space="0" w:color="auto"/>
        <w:right w:val="none" w:sz="0" w:space="0" w:color="auto"/>
      </w:divBdr>
    </w:div>
    <w:div w:id="2074691551">
      <w:bodyDiv w:val="1"/>
      <w:marLeft w:val="0"/>
      <w:marRight w:val="0"/>
      <w:marTop w:val="0"/>
      <w:marBottom w:val="0"/>
      <w:divBdr>
        <w:top w:val="none" w:sz="0" w:space="0" w:color="auto"/>
        <w:left w:val="none" w:sz="0" w:space="0" w:color="auto"/>
        <w:bottom w:val="none" w:sz="0" w:space="0" w:color="auto"/>
        <w:right w:val="none" w:sz="0" w:space="0" w:color="auto"/>
      </w:divBdr>
    </w:div>
    <w:div w:id="2084256427">
      <w:bodyDiv w:val="1"/>
      <w:marLeft w:val="0"/>
      <w:marRight w:val="0"/>
      <w:marTop w:val="0"/>
      <w:marBottom w:val="0"/>
      <w:divBdr>
        <w:top w:val="none" w:sz="0" w:space="0" w:color="auto"/>
        <w:left w:val="none" w:sz="0" w:space="0" w:color="auto"/>
        <w:bottom w:val="none" w:sz="0" w:space="0" w:color="auto"/>
        <w:right w:val="none" w:sz="0" w:space="0" w:color="auto"/>
      </w:divBdr>
    </w:div>
    <w:div w:id="2102480564">
      <w:bodyDiv w:val="1"/>
      <w:marLeft w:val="0"/>
      <w:marRight w:val="0"/>
      <w:marTop w:val="0"/>
      <w:marBottom w:val="0"/>
      <w:divBdr>
        <w:top w:val="none" w:sz="0" w:space="0" w:color="auto"/>
        <w:left w:val="none" w:sz="0" w:space="0" w:color="auto"/>
        <w:bottom w:val="none" w:sz="0" w:space="0" w:color="auto"/>
        <w:right w:val="none" w:sz="0" w:space="0" w:color="auto"/>
      </w:divBdr>
    </w:div>
    <w:div w:id="2118286886">
      <w:bodyDiv w:val="1"/>
      <w:marLeft w:val="0"/>
      <w:marRight w:val="0"/>
      <w:marTop w:val="0"/>
      <w:marBottom w:val="0"/>
      <w:divBdr>
        <w:top w:val="none" w:sz="0" w:space="0" w:color="auto"/>
        <w:left w:val="none" w:sz="0" w:space="0" w:color="auto"/>
        <w:bottom w:val="none" w:sz="0" w:space="0" w:color="auto"/>
        <w:right w:val="none" w:sz="0" w:space="0" w:color="auto"/>
      </w:divBdr>
    </w:div>
    <w:div w:id="2145852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ne.gov.co/files/investigaciones/boletines/registro-estadistico/boletin-directorio-estadistico-empresas-2019-2021.pdf" TargetMode="External"/><Relationship Id="rId13" Type="http://schemas.openxmlformats.org/officeDocument/2006/relationships/hyperlink" Target="https://www.ifac.org/knowledge-gateway/discussion/nuevas-normas-de-gestion-de-calidad-una-oportunidad-extraordinaria-para-las-pa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fac.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incit.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rs.org" TargetMode="External"/><Relationship Id="rId5" Type="http://schemas.openxmlformats.org/officeDocument/2006/relationships/webSettings" Target="webSettings.xml"/><Relationship Id="rId15" Type="http://schemas.openxmlformats.org/officeDocument/2006/relationships/hyperlink" Target="https://www.jcc.gov.co" TargetMode="External"/><Relationship Id="rId10" Type="http://schemas.openxmlformats.org/officeDocument/2006/relationships/hyperlink" Target="https://incp.org.co/publicaciones/boletin-virtual/contenido-de-interes-profesional-boletin-virtual/estandares-internacionales-herramientas-profesionales-boletin-virtual/2022/07/guia-de-implementacion-de-la-nigc-1-se-encuentra-disponible-en-espan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8800/contabilidad.202202.003" TargetMode="External"/><Relationship Id="rId14" Type="http://schemas.openxmlformats.org/officeDocument/2006/relationships/hyperlink" Target="https://www.is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2A3D2-98FE-9C48-B7B2-E2463298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4463</Words>
  <Characters>24551</Characters>
  <Application>Microsoft Office Word</Application>
  <DocSecurity>0</DocSecurity>
  <Lines>204</Lines>
  <Paragraphs>57</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28957</CharactersWithSpaces>
  <SharedDoc>false</SharedDoc>
  <HLinks>
    <vt:vector size="30" baseType="variant">
      <vt:variant>
        <vt:i4>721010</vt:i4>
      </vt:variant>
      <vt:variant>
        <vt:i4>12</vt:i4>
      </vt:variant>
      <vt:variant>
        <vt:i4>0</vt:i4>
      </vt:variant>
      <vt:variant>
        <vt:i4>5</vt:i4>
      </vt:variant>
      <vt:variant>
        <vt:lpwstr>mailto:cjalarcon@ucundinamarca.edu.co</vt:lpwstr>
      </vt:variant>
      <vt:variant>
        <vt:lpwstr/>
      </vt:variant>
      <vt:variant>
        <vt:i4>5439506</vt:i4>
      </vt:variant>
      <vt:variant>
        <vt:i4>9</vt:i4>
      </vt:variant>
      <vt:variant>
        <vt:i4>0</vt:i4>
      </vt:variant>
      <vt:variant>
        <vt:i4>5</vt:i4>
      </vt:variant>
      <vt:variant>
        <vt:lpwstr>https://orcid.org/0000-0001-9021-0869</vt:lpwstr>
      </vt:variant>
      <vt:variant>
        <vt:lpwstr/>
      </vt:variant>
      <vt:variant>
        <vt:i4>721006</vt:i4>
      </vt:variant>
      <vt:variant>
        <vt:i4>6</vt:i4>
      </vt:variant>
      <vt:variant>
        <vt:i4>0</vt:i4>
      </vt:variant>
      <vt:variant>
        <vt:i4>5</vt:i4>
      </vt:variant>
      <vt:variant>
        <vt:lpwstr>mailto:adserrato@ucundinamarca.edu.co</vt:lpwstr>
      </vt:variant>
      <vt:variant>
        <vt:lpwstr/>
      </vt:variant>
      <vt:variant>
        <vt:i4>5636126</vt:i4>
      </vt:variant>
      <vt:variant>
        <vt:i4>3</vt:i4>
      </vt:variant>
      <vt:variant>
        <vt:i4>0</vt:i4>
      </vt:variant>
      <vt:variant>
        <vt:i4>5</vt:i4>
      </vt:variant>
      <vt:variant>
        <vt:lpwstr>https://orcid.org/0000-0001-7114-592</vt:lpwstr>
      </vt:variant>
      <vt:variant>
        <vt:lpwstr/>
      </vt:variant>
      <vt:variant>
        <vt:i4>4128862</vt:i4>
      </vt:variant>
      <vt:variant>
        <vt:i4>0</vt:i4>
      </vt:variant>
      <vt:variant>
        <vt:i4>0</vt:i4>
      </vt:variant>
      <vt:variant>
        <vt:i4>5</vt:i4>
      </vt:variant>
      <vt:variant>
        <vt:lpwstr>mailto:jhonathandrincon@ucundinamarca.edu.co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2023-08-28T18:44:00Z</cp:lastPrinted>
  <dcterms:created xsi:type="dcterms:W3CDTF">2025-08-01T13:43:00Z</dcterms:created>
  <dcterms:modified xsi:type="dcterms:W3CDTF">2025-08-01T13:43:00Z</dcterms:modified>
</cp:coreProperties>
</file>