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0D0" w:rsidRDefault="008D650C">
      <w:pPr>
        <w:spacing w:after="0" w:line="360" w:lineRule="auto"/>
        <w:jc w:val="center"/>
        <w:rPr>
          <w:rFonts w:ascii="Times New Roman" w:eastAsia="Times New Roman" w:hAnsi="Times New Roman" w:cs="Times New Roman"/>
          <w:b/>
          <w:sz w:val="24"/>
          <w:szCs w:val="24"/>
        </w:rPr>
      </w:pPr>
      <w:bookmarkStart w:id="0" w:name="_heading=h.sxsch9f9eppa" w:colFirst="0" w:colLast="0"/>
      <w:bookmarkEnd w:id="0"/>
      <w:r>
        <w:rPr>
          <w:rFonts w:ascii="Times New Roman" w:eastAsia="Times New Roman" w:hAnsi="Times New Roman" w:cs="Times New Roman"/>
          <w:b/>
          <w:sz w:val="24"/>
          <w:szCs w:val="24"/>
        </w:rPr>
        <w:t>Caracterización de empresas sociales y de triple impacto de Argentina</w:t>
      </w:r>
    </w:p>
    <w:p w:rsidR="00DA60D0" w:rsidRDefault="00DA60D0">
      <w:pPr>
        <w:spacing w:after="0" w:line="360" w:lineRule="auto"/>
        <w:jc w:val="center"/>
        <w:rPr>
          <w:rFonts w:ascii="Times New Roman" w:eastAsia="Times New Roman" w:hAnsi="Times New Roman" w:cs="Times New Roman"/>
          <w:b/>
          <w:sz w:val="24"/>
          <w:szCs w:val="24"/>
        </w:rPr>
      </w:pPr>
    </w:p>
    <w:p w:rsidR="00DA60D0" w:rsidRDefault="008D650C">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Autoras:</w:t>
      </w:r>
    </w:p>
    <w:p w:rsidR="00DA60D0" w:rsidRDefault="008D650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Ficco, Cecilia</w:t>
      </w:r>
    </w:p>
    <w:p w:rsidR="00CA5F90" w:rsidRDefault="008D650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Universidad Nacional de Río Cuarto y de Villa María</w:t>
      </w:r>
    </w:p>
    <w:p w:rsidR="00DA60D0" w:rsidRDefault="00CA5F9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Río Cuarto, </w:t>
      </w:r>
      <w:r w:rsidR="008D650C">
        <w:rPr>
          <w:rFonts w:ascii="Times New Roman" w:eastAsia="Times New Roman" w:hAnsi="Times New Roman" w:cs="Times New Roman"/>
          <w:sz w:val="24"/>
          <w:szCs w:val="24"/>
        </w:rPr>
        <w:t>Argentina</w:t>
      </w:r>
    </w:p>
    <w:p w:rsidR="00DA60D0" w:rsidRDefault="00DE4FDD">
      <w:pPr>
        <w:spacing w:after="0" w:line="360" w:lineRule="auto"/>
        <w:jc w:val="center"/>
        <w:rPr>
          <w:rFonts w:ascii="Times New Roman" w:eastAsia="Times New Roman" w:hAnsi="Times New Roman" w:cs="Times New Roman"/>
          <w:sz w:val="24"/>
          <w:szCs w:val="24"/>
        </w:rPr>
      </w:pPr>
      <w:hyperlink r:id="rId8">
        <w:r w:rsidR="008D650C">
          <w:rPr>
            <w:rFonts w:ascii="Times New Roman" w:eastAsia="Times New Roman" w:hAnsi="Times New Roman" w:cs="Times New Roman"/>
            <w:color w:val="0563C1"/>
            <w:sz w:val="24"/>
            <w:szCs w:val="24"/>
            <w:u w:val="single"/>
          </w:rPr>
          <w:t>cficco@fce.unrc.edu.ar</w:t>
        </w:r>
      </w:hyperlink>
    </w:p>
    <w:p w:rsidR="00DA60D0" w:rsidRDefault="008D650C">
      <w:pPr>
        <w:spacing w:after="0"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Bersía</w:t>
      </w:r>
      <w:proofErr w:type="spellEnd"/>
      <w:r>
        <w:rPr>
          <w:rFonts w:ascii="Times New Roman" w:eastAsia="Times New Roman" w:hAnsi="Times New Roman" w:cs="Times New Roman"/>
          <w:sz w:val="24"/>
          <w:szCs w:val="24"/>
        </w:rPr>
        <w:t>, Paola Belén</w:t>
      </w:r>
    </w:p>
    <w:p w:rsidR="00CA5F90" w:rsidRDefault="008D650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Universidad Nacional de Río Cuarto</w:t>
      </w:r>
    </w:p>
    <w:p w:rsidR="00DA60D0" w:rsidRDefault="00CA5F9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Río Cuarto, </w:t>
      </w:r>
      <w:r w:rsidR="008D650C">
        <w:rPr>
          <w:rFonts w:ascii="Times New Roman" w:eastAsia="Times New Roman" w:hAnsi="Times New Roman" w:cs="Times New Roman"/>
          <w:sz w:val="24"/>
          <w:szCs w:val="24"/>
        </w:rPr>
        <w:t>Argentina</w:t>
      </w:r>
    </w:p>
    <w:p w:rsidR="00DA60D0" w:rsidRDefault="00DE4FDD">
      <w:pPr>
        <w:spacing w:after="0" w:line="360" w:lineRule="auto"/>
        <w:jc w:val="center"/>
        <w:rPr>
          <w:rFonts w:ascii="Times New Roman" w:eastAsia="Times New Roman" w:hAnsi="Times New Roman" w:cs="Times New Roman"/>
          <w:sz w:val="24"/>
          <w:szCs w:val="24"/>
        </w:rPr>
      </w:pPr>
      <w:hyperlink r:id="rId9">
        <w:r w:rsidR="008D650C">
          <w:rPr>
            <w:rFonts w:ascii="Times New Roman" w:eastAsia="Times New Roman" w:hAnsi="Times New Roman" w:cs="Times New Roman"/>
            <w:color w:val="0563C1"/>
            <w:sz w:val="24"/>
            <w:szCs w:val="24"/>
            <w:u w:val="single"/>
          </w:rPr>
          <w:t>pbersia@fce.unrc.edu.ar</w:t>
        </w:r>
      </w:hyperlink>
    </w:p>
    <w:p w:rsidR="00DA60D0" w:rsidRDefault="008D650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Mainero, Valeria</w:t>
      </w:r>
    </w:p>
    <w:p w:rsidR="00CA5F90" w:rsidRDefault="008D650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Universidad Nacional de Villa María</w:t>
      </w:r>
    </w:p>
    <w:p w:rsidR="00DA60D0" w:rsidRDefault="00CA5F9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Villa María, </w:t>
      </w:r>
      <w:r w:rsidR="008D650C">
        <w:rPr>
          <w:rFonts w:ascii="Times New Roman" w:eastAsia="Times New Roman" w:hAnsi="Times New Roman" w:cs="Times New Roman"/>
          <w:sz w:val="24"/>
          <w:szCs w:val="24"/>
        </w:rPr>
        <w:t>Argentina</w:t>
      </w:r>
    </w:p>
    <w:p w:rsidR="00DA60D0" w:rsidRDefault="008D650C">
      <w:pPr>
        <w:spacing w:after="0" w:line="360" w:lineRule="auto"/>
        <w:jc w:val="center"/>
        <w:rPr>
          <w:rFonts w:ascii="Times New Roman" w:eastAsia="Times New Roman" w:hAnsi="Times New Roman" w:cs="Times New Roman"/>
          <w:color w:val="0563C1"/>
          <w:sz w:val="24"/>
          <w:szCs w:val="24"/>
          <w:u w:val="single"/>
        </w:rPr>
      </w:pPr>
      <w:r>
        <w:rPr>
          <w:rFonts w:ascii="Times New Roman" w:eastAsia="Times New Roman" w:hAnsi="Times New Roman" w:cs="Times New Roman"/>
          <w:color w:val="0563C1"/>
          <w:sz w:val="24"/>
          <w:szCs w:val="24"/>
          <w:u w:val="single"/>
        </w:rPr>
        <w:t>valemainar@yahoo.com.ar</w:t>
      </w:r>
    </w:p>
    <w:p w:rsidR="00DA60D0" w:rsidRDefault="00DA60D0">
      <w:pPr>
        <w:spacing w:after="0" w:line="360" w:lineRule="auto"/>
        <w:rPr>
          <w:rFonts w:ascii="Times New Roman" w:eastAsia="Times New Roman" w:hAnsi="Times New Roman" w:cs="Times New Roman"/>
          <w:b/>
          <w:sz w:val="24"/>
          <w:szCs w:val="24"/>
        </w:rPr>
      </w:pPr>
    </w:p>
    <w:p w:rsidR="00DA60D0" w:rsidRPr="00CA5F90" w:rsidRDefault="00CA5F9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Palabras clave</w:t>
      </w:r>
      <w:r w:rsidR="008D650C">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triple impacto – empresas sociales – empresas B</w:t>
      </w:r>
    </w:p>
    <w:p w:rsidR="00DA60D0" w:rsidRDefault="00DA60D0">
      <w:pPr>
        <w:spacing w:after="0" w:line="360" w:lineRule="auto"/>
        <w:rPr>
          <w:rFonts w:ascii="Times New Roman" w:eastAsia="Times New Roman" w:hAnsi="Times New Roman" w:cs="Times New Roman"/>
          <w:sz w:val="24"/>
          <w:szCs w:val="24"/>
        </w:rPr>
      </w:pPr>
    </w:p>
    <w:p w:rsidR="00DA60D0" w:rsidRDefault="008D650C" w:rsidP="009A2A41">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Introducción</w:t>
      </w:r>
    </w:p>
    <w:p w:rsidR="00DA60D0" w:rsidRDefault="008D650C" w:rsidP="009A2A41">
      <w:pPr>
        <w:spacing w:after="0"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En las dos últimas décadas la preocupación por contribuir al desarrollo sostenible se extendió al ámbito organizacional, lo que implicó la adopción de un enfoque de sostenibilidad por parte de muchas empresas (Apte y </w:t>
      </w:r>
      <w:proofErr w:type="spellStart"/>
      <w:r>
        <w:rPr>
          <w:rFonts w:ascii="Times New Roman" w:eastAsia="Times New Roman" w:hAnsi="Times New Roman" w:cs="Times New Roman"/>
          <w:sz w:val="24"/>
          <w:szCs w:val="24"/>
        </w:rPr>
        <w:t>Sheth</w:t>
      </w:r>
      <w:proofErr w:type="spellEnd"/>
      <w:r>
        <w:rPr>
          <w:rFonts w:ascii="Times New Roman" w:eastAsia="Times New Roman" w:hAnsi="Times New Roman" w:cs="Times New Roman"/>
          <w:sz w:val="24"/>
          <w:szCs w:val="24"/>
        </w:rPr>
        <w:t>, 2017).</w:t>
      </w:r>
    </w:p>
    <w:p w:rsidR="00DA60D0" w:rsidRDefault="008D650C" w:rsidP="009A2A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adopción de este enfoque plantea importantes retos. Por un lado, requiere de nuevas formas de organización empresarial, que propendan al logro de la integración de objetivos económicos, </w:t>
      </w:r>
      <w:r w:rsidRPr="00CA65F6">
        <w:rPr>
          <w:rFonts w:ascii="Times New Roman" w:eastAsia="Times New Roman" w:hAnsi="Times New Roman" w:cs="Times New Roman"/>
          <w:sz w:val="24"/>
          <w:szCs w:val="24"/>
        </w:rPr>
        <w:t>sociales y medioambientales (</w:t>
      </w:r>
      <w:r w:rsidR="00CA65F6" w:rsidRPr="00CA65F6">
        <w:rPr>
          <w:rFonts w:ascii="Times New Roman" w:eastAsia="Times New Roman" w:hAnsi="Times New Roman" w:cs="Times New Roman"/>
          <w:sz w:val="24"/>
          <w:szCs w:val="24"/>
        </w:rPr>
        <w:t>Ficco et al., 2022</w:t>
      </w:r>
      <w:r w:rsidRPr="00CA65F6">
        <w:rPr>
          <w:rFonts w:ascii="Times New Roman" w:eastAsia="Times New Roman" w:hAnsi="Times New Roman" w:cs="Times New Roman"/>
          <w:sz w:val="24"/>
          <w:szCs w:val="24"/>
        </w:rPr>
        <w:t xml:space="preserve">). Por otro lado, supone entender la relevancia </w:t>
      </w:r>
      <w:r>
        <w:rPr>
          <w:rFonts w:ascii="Times New Roman" w:eastAsia="Times New Roman" w:hAnsi="Times New Roman" w:cs="Times New Roman"/>
          <w:sz w:val="24"/>
          <w:szCs w:val="24"/>
        </w:rPr>
        <w:t>que adquieren ciertos recursos en el nacimiento y desarrollo de estas nuevas empresas, tanto de aquellos que posibilitan su financiamiento como de los que, estando vinculados al conocimiento, se erigen como un aspecto clave de la sostenibilidad y de la propia génesis de estas organizaciones, que nacen imprescindiblemente ligadas a la innovación (Correa, 2022).</w:t>
      </w:r>
    </w:p>
    <w:p w:rsidR="00DA60D0" w:rsidRDefault="008D650C" w:rsidP="009A2A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marco, el presente trabajo tiene como objetivo lograr avances en el conocimiento de las características de las empresas de triple impacto y de las empresas sociales argentinas, que configuran modelos de negocio alineados con la sostenibilidad.</w:t>
      </w:r>
    </w:p>
    <w:p w:rsidR="00DA60D0" w:rsidRDefault="008D650C" w:rsidP="009A2A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Para dar cumplimiento al mismo se propone una investigación bajo enfoque cualitativo, ya que el estudio tiene por finalidad describir, comprender e interpretar el fenómeno vinculado a los nuevos modelos de negocio de impacto.</w:t>
      </w:r>
    </w:p>
    <w:p w:rsidR="00DA60D0" w:rsidRDefault="00DA60D0" w:rsidP="009A2A41">
      <w:pPr>
        <w:spacing w:after="0" w:line="360" w:lineRule="auto"/>
        <w:jc w:val="both"/>
        <w:rPr>
          <w:rFonts w:ascii="Times New Roman" w:eastAsia="Times New Roman" w:hAnsi="Times New Roman" w:cs="Times New Roman"/>
          <w:sz w:val="24"/>
          <w:szCs w:val="24"/>
        </w:rPr>
      </w:pPr>
    </w:p>
    <w:p w:rsidR="00DA60D0" w:rsidRDefault="008D650C" w:rsidP="009A2A4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Marco teórico y conceptual</w:t>
      </w:r>
    </w:p>
    <w:p w:rsidR="00DA60D0" w:rsidRDefault="008D650C" w:rsidP="009A2A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orientación actual de las empresas hacia la sostenibilidad (Apte y </w:t>
      </w:r>
      <w:proofErr w:type="spellStart"/>
      <w:r>
        <w:rPr>
          <w:rFonts w:ascii="Times New Roman" w:eastAsia="Times New Roman" w:hAnsi="Times New Roman" w:cs="Times New Roman"/>
          <w:sz w:val="24"/>
          <w:szCs w:val="24"/>
        </w:rPr>
        <w:t>Sheth</w:t>
      </w:r>
      <w:proofErr w:type="spellEnd"/>
      <w:r>
        <w:rPr>
          <w:rFonts w:ascii="Times New Roman" w:eastAsia="Times New Roman" w:hAnsi="Times New Roman" w:cs="Times New Roman"/>
          <w:sz w:val="24"/>
          <w:szCs w:val="24"/>
        </w:rPr>
        <w:t>, 2017), ha requerido de nuevas formas de organización, ya que la concepción tradicional de la empresa ha puesto en evidencia que la maximización de los beneficios empresariales no se traduce en una maximización de los beneficios colectivos, debido a que, en muchos casos, se generan consecuencias negativas para el medioambiente y para la sociedad (</w:t>
      </w:r>
      <w:proofErr w:type="spellStart"/>
      <w:r>
        <w:rPr>
          <w:rFonts w:ascii="Times New Roman" w:eastAsia="Times New Roman" w:hAnsi="Times New Roman" w:cs="Times New Roman"/>
          <w:sz w:val="24"/>
          <w:szCs w:val="24"/>
        </w:rPr>
        <w:t>Abromavay</w:t>
      </w:r>
      <w:proofErr w:type="spellEnd"/>
      <w:r>
        <w:rPr>
          <w:rFonts w:ascii="Times New Roman" w:eastAsia="Times New Roman" w:hAnsi="Times New Roman" w:cs="Times New Roman"/>
          <w:sz w:val="24"/>
          <w:szCs w:val="24"/>
        </w:rPr>
        <w:t xml:space="preserve"> et al., 2013). </w:t>
      </w:r>
    </w:p>
    <w:p w:rsidR="00DA60D0" w:rsidRDefault="008D650C" w:rsidP="009A2A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Frente a esta situación, se han desarrollo diversas propuestas de organización empresarial, que se encaminan al logro de una integración entre objetivos económicos, sociales y medioambientales</w:t>
      </w:r>
      <w:r w:rsidR="004B3539">
        <w:rPr>
          <w:rFonts w:ascii="Times New Roman" w:eastAsia="Times New Roman" w:hAnsi="Times New Roman" w:cs="Times New Roman"/>
          <w:sz w:val="24"/>
          <w:szCs w:val="24"/>
        </w:rPr>
        <w:t xml:space="preserve"> </w:t>
      </w:r>
      <w:r w:rsidR="004B3539" w:rsidRPr="00CA65F6">
        <w:rPr>
          <w:rFonts w:ascii="Times New Roman" w:eastAsia="Times New Roman" w:hAnsi="Times New Roman" w:cs="Times New Roman"/>
          <w:sz w:val="24"/>
          <w:szCs w:val="24"/>
        </w:rPr>
        <w:t>(Ficco et al., 2022).</w:t>
      </w:r>
      <w:r>
        <w:rPr>
          <w:rFonts w:ascii="Times New Roman" w:eastAsia="Times New Roman" w:hAnsi="Times New Roman" w:cs="Times New Roman"/>
          <w:sz w:val="24"/>
          <w:szCs w:val="24"/>
        </w:rPr>
        <w:t xml:space="preserve"> Una de estas </w:t>
      </w:r>
      <w:r w:rsidR="004B3539">
        <w:rPr>
          <w:rFonts w:ascii="Times New Roman" w:eastAsia="Times New Roman" w:hAnsi="Times New Roman" w:cs="Times New Roman"/>
          <w:sz w:val="24"/>
          <w:szCs w:val="24"/>
        </w:rPr>
        <w:t>alternativas,</w:t>
      </w:r>
      <w:r>
        <w:rPr>
          <w:rFonts w:ascii="Times New Roman" w:eastAsia="Times New Roman" w:hAnsi="Times New Roman" w:cs="Times New Roman"/>
          <w:sz w:val="24"/>
          <w:szCs w:val="24"/>
        </w:rPr>
        <w:t xml:space="preserve"> son las empresas de triple impacto que surgen a partir del trabajo de </w:t>
      </w:r>
      <w:proofErr w:type="spellStart"/>
      <w:r>
        <w:rPr>
          <w:rFonts w:ascii="Times New Roman" w:eastAsia="Times New Roman" w:hAnsi="Times New Roman" w:cs="Times New Roman"/>
          <w:sz w:val="24"/>
          <w:szCs w:val="24"/>
        </w:rPr>
        <w:t>Elkington</w:t>
      </w:r>
      <w:proofErr w:type="spellEnd"/>
      <w:r>
        <w:rPr>
          <w:rFonts w:ascii="Times New Roman" w:eastAsia="Times New Roman" w:hAnsi="Times New Roman" w:cs="Times New Roman"/>
          <w:sz w:val="24"/>
          <w:szCs w:val="24"/>
        </w:rPr>
        <w:t xml:space="preserve"> (1998), quien realiza una propuesta integradora e innovadora en la que los tres objetivos antes referidos se ponen en pie de igualdad. De esta forma, las empresas de triple impacto son organizaciones que buscan esos tres resultados o beneficios, asumiendo que el comportamiento empresarial resulta de interés no solo para los proveedores de capital sino también a distintos individuos y grupos con interés en las actividades de la empresa (</w:t>
      </w:r>
      <w:proofErr w:type="spellStart"/>
      <w:r>
        <w:rPr>
          <w:rFonts w:ascii="Times New Roman" w:eastAsia="Times New Roman" w:hAnsi="Times New Roman" w:cs="Times New Roman"/>
          <w:sz w:val="24"/>
          <w:szCs w:val="24"/>
        </w:rPr>
        <w:t>Bocken</w:t>
      </w:r>
      <w:proofErr w:type="spellEnd"/>
      <w:r>
        <w:rPr>
          <w:rFonts w:ascii="Times New Roman" w:eastAsia="Times New Roman" w:hAnsi="Times New Roman" w:cs="Times New Roman"/>
          <w:sz w:val="24"/>
          <w:szCs w:val="24"/>
        </w:rPr>
        <w:t xml:space="preserve"> et al., 2014). Se trata, de este modo, de una nueva perspectiva: los modelos de negocio sostenibles (</w:t>
      </w:r>
      <w:proofErr w:type="spellStart"/>
      <w:r>
        <w:rPr>
          <w:rFonts w:ascii="Times New Roman" w:eastAsia="Times New Roman" w:hAnsi="Times New Roman" w:cs="Times New Roman"/>
          <w:sz w:val="24"/>
          <w:szCs w:val="24"/>
        </w:rPr>
        <w:t>Stubbs</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Cocklin</w:t>
      </w:r>
      <w:proofErr w:type="spellEnd"/>
      <w:r>
        <w:rPr>
          <w:rFonts w:ascii="Times New Roman" w:eastAsia="Times New Roman" w:hAnsi="Times New Roman" w:cs="Times New Roman"/>
          <w:sz w:val="24"/>
          <w:szCs w:val="24"/>
        </w:rPr>
        <w:t xml:space="preserve">, 2008), que ponen el acento en la creación de valor sostenible para una amplia gama de </w:t>
      </w:r>
      <w:proofErr w:type="spellStart"/>
      <w:r>
        <w:rPr>
          <w:rFonts w:ascii="Times New Roman" w:eastAsia="Times New Roman" w:hAnsi="Times New Roman" w:cs="Times New Roman"/>
          <w:i/>
          <w:sz w:val="24"/>
          <w:szCs w:val="24"/>
        </w:rPr>
        <w:t>stakeholders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Geissdoerfer</w:t>
      </w:r>
      <w:proofErr w:type="spellEnd"/>
      <w:r>
        <w:rPr>
          <w:rFonts w:ascii="Times New Roman" w:eastAsia="Times New Roman" w:hAnsi="Times New Roman" w:cs="Times New Roman"/>
          <w:sz w:val="24"/>
          <w:szCs w:val="24"/>
        </w:rPr>
        <w:t xml:space="preserve"> et al, 2018).</w:t>
      </w:r>
    </w:p>
    <w:p w:rsidR="00DA60D0" w:rsidRDefault="008D650C" w:rsidP="009A2A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 embargo, estos nuevos modelos de negocio pueden adoptar distintas formas, que las distinguen de las empresas tradicionales. Verón et al. (2021) identifican diversas modalidades, entre las que se incluyen las empresas B y las empresas sociales.</w:t>
      </w:r>
    </w:p>
    <w:p w:rsidR="00DA60D0" w:rsidRDefault="008D650C" w:rsidP="009A2A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Empresas B son aquellas que “asumen un compromiso de mejora continua y ponen su </w:t>
      </w:r>
      <w:r w:rsidRPr="0048160F">
        <w:rPr>
          <w:rFonts w:ascii="Times New Roman" w:eastAsia="Times New Roman" w:hAnsi="Times New Roman" w:cs="Times New Roman"/>
          <w:sz w:val="24"/>
          <w:szCs w:val="24"/>
        </w:rPr>
        <w:t xml:space="preserve">propósito empresarial socio-ambiental en el centro de su modelo de negocio” (Sistema B, 2025). Se trata de una forma de negocio híbrido (Correa, 2022), en tanto son empresas que, </w:t>
      </w:r>
      <w:r>
        <w:rPr>
          <w:rFonts w:ascii="Times New Roman" w:eastAsia="Times New Roman" w:hAnsi="Times New Roman" w:cs="Times New Roman"/>
          <w:sz w:val="24"/>
          <w:szCs w:val="24"/>
        </w:rPr>
        <w:t>además de generar un rendimiento económico, aportan soluciones a la comunidad a la que pertenecen, creando externalidades positivas en el medioambiente y la sociedad (</w:t>
      </w:r>
      <w:proofErr w:type="spellStart"/>
      <w:r>
        <w:rPr>
          <w:rFonts w:ascii="Times New Roman" w:eastAsia="Times New Roman" w:hAnsi="Times New Roman" w:cs="Times New Roman"/>
          <w:sz w:val="24"/>
          <w:szCs w:val="24"/>
        </w:rPr>
        <w:t>Gambero</w:t>
      </w:r>
      <w:proofErr w:type="spellEnd"/>
      <w:r>
        <w:rPr>
          <w:rFonts w:ascii="Times New Roman" w:eastAsia="Times New Roman" w:hAnsi="Times New Roman" w:cs="Times New Roman"/>
          <w:sz w:val="24"/>
          <w:szCs w:val="24"/>
        </w:rPr>
        <w:t xml:space="preserve"> y García, 2021; Stubbs, 2017).</w:t>
      </w:r>
    </w:p>
    <w:p w:rsidR="00DA60D0" w:rsidRDefault="008D650C" w:rsidP="009A2A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Empresas B son organizaciones que obtienen esta certificación por parte de </w:t>
      </w:r>
      <w:r>
        <w:rPr>
          <w:rFonts w:ascii="Times New Roman" w:eastAsia="Times New Roman" w:hAnsi="Times New Roman" w:cs="Times New Roman"/>
          <w:i/>
          <w:sz w:val="24"/>
          <w:szCs w:val="24"/>
        </w:rPr>
        <w:t xml:space="preserve">B </w:t>
      </w:r>
      <w:proofErr w:type="spellStart"/>
      <w:r>
        <w:rPr>
          <w:rFonts w:ascii="Times New Roman" w:eastAsia="Times New Roman" w:hAnsi="Times New Roman" w:cs="Times New Roman"/>
          <w:i/>
          <w:sz w:val="24"/>
          <w:szCs w:val="24"/>
        </w:rPr>
        <w:t>Lab</w:t>
      </w:r>
      <w:proofErr w:type="spellEnd"/>
      <w:r>
        <w:rPr>
          <w:rFonts w:ascii="Times New Roman" w:eastAsia="Times New Roman" w:hAnsi="Times New Roman" w:cs="Times New Roman"/>
          <w:sz w:val="24"/>
          <w:szCs w:val="24"/>
        </w:rPr>
        <w:t xml:space="preserve">, una organización sin fin de lucro creada en Estados Unidos en 2006. Por ello, se trata de empresas </w:t>
      </w:r>
      <w:r>
        <w:rPr>
          <w:rFonts w:ascii="Times New Roman" w:eastAsia="Times New Roman" w:hAnsi="Times New Roman" w:cs="Times New Roman"/>
          <w:sz w:val="24"/>
          <w:szCs w:val="24"/>
        </w:rPr>
        <w:lastRenderedPageBreak/>
        <w:t>que han decidido, voluntariamente, adoptar auditorías sociales y ambientales de terceros (</w:t>
      </w:r>
      <w:proofErr w:type="spellStart"/>
      <w:r>
        <w:rPr>
          <w:rFonts w:ascii="Times New Roman" w:eastAsia="Times New Roman" w:hAnsi="Times New Roman" w:cs="Times New Roman"/>
          <w:sz w:val="24"/>
          <w:szCs w:val="24"/>
        </w:rPr>
        <w:t>Moroz</w:t>
      </w:r>
      <w:proofErr w:type="spellEnd"/>
      <w:r>
        <w:rPr>
          <w:rFonts w:ascii="Times New Roman" w:eastAsia="Times New Roman" w:hAnsi="Times New Roman" w:cs="Times New Roman"/>
          <w:sz w:val="24"/>
          <w:szCs w:val="24"/>
        </w:rPr>
        <w:t xml:space="preserve"> et al., 2018); específicamente, de </w:t>
      </w:r>
      <w:r>
        <w:rPr>
          <w:rFonts w:ascii="Times New Roman" w:eastAsia="Times New Roman" w:hAnsi="Times New Roman" w:cs="Times New Roman"/>
          <w:i/>
          <w:sz w:val="24"/>
          <w:szCs w:val="24"/>
        </w:rPr>
        <w:t xml:space="preserve">B </w:t>
      </w:r>
      <w:proofErr w:type="spellStart"/>
      <w:r>
        <w:rPr>
          <w:rFonts w:ascii="Times New Roman" w:eastAsia="Times New Roman" w:hAnsi="Times New Roman" w:cs="Times New Roman"/>
          <w:i/>
          <w:sz w:val="24"/>
          <w:szCs w:val="24"/>
        </w:rPr>
        <w:t>Lab</w:t>
      </w:r>
      <w:proofErr w:type="spellEnd"/>
      <w:r>
        <w:rPr>
          <w:rFonts w:ascii="Times New Roman" w:eastAsia="Times New Roman" w:hAnsi="Times New Roman" w:cs="Times New Roman"/>
          <w:sz w:val="24"/>
          <w:szCs w:val="24"/>
        </w:rPr>
        <w:t xml:space="preserve">. </w:t>
      </w:r>
    </w:p>
    <w:p w:rsidR="00DA60D0" w:rsidRPr="004B3539" w:rsidRDefault="008D650C" w:rsidP="009A2A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sistema de certificación de las empresas B establece determinados indicadores que permiten evaluar, de manera integral, la sostenibilidad de la organización, con instancias de certificación y recertificación. Concretamente, se “miden y analizan las cinco áreas más relevantes de la empresa: Gobierno, Trabajadores, Clientes, Comunidad y Medio Ambiente, permitiendo una revisión detallada de todas ellas, con el fin de ayudar a identificar todos los posibles puntos de mejora y oportunidades para ser un agente de cambio en la economía, protegiendo la misión y </w:t>
      </w:r>
      <w:r w:rsidRPr="004B3539">
        <w:rPr>
          <w:rFonts w:ascii="Times New Roman" w:eastAsia="Times New Roman" w:hAnsi="Times New Roman" w:cs="Times New Roman"/>
          <w:sz w:val="24"/>
          <w:szCs w:val="24"/>
        </w:rPr>
        <w:t>potenciando el triple impacto” (Sistema B, 2025).</w:t>
      </w:r>
    </w:p>
    <w:p w:rsidR="00DA60D0" w:rsidRDefault="008D650C" w:rsidP="009A2A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sentido, Tabares (2021) categoriza a las empresas B como una “forma híbrida legal” (p. 2), en cuyo marco el objetivo de triple impacto que persiguen se formula de manera explícita.</w:t>
      </w:r>
    </w:p>
    <w:p w:rsidR="00DA60D0" w:rsidRDefault="008D650C" w:rsidP="009A2A41">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Las empresas sociales tienen su origen en Europa hacia finales del siglo XX. Se trata de empresas que se constituyen motivadas por un objetivo social cuyo cumplimiento se concreta mediante la realización de una actividad económica (Verón et al., 2021). En este sentido, la Unión Europea, en su Comunicación del año 2011, las define como “un operador de la economía social cuyo principal objetivo es tener un impacto social en preferencia a la generación de beneficios para los propietarios o los grupos de interés” (p. 2).</w:t>
      </w:r>
    </w:p>
    <w:p w:rsidR="00DA60D0" w:rsidRDefault="008D650C" w:rsidP="009A2A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este modo, se trata de empresas en las cuales los objetivos sociales están por encima de los objetivos de índole económica, siendo organizaciones que buscan atender problemas tales como la pobreza, la falta de vivienda, la salud de los grupos sociales más necesitados, las oportunidades para personas con discapacidad, entre otros.</w:t>
      </w:r>
    </w:p>
    <w:p w:rsidR="00DA60D0" w:rsidRDefault="008D650C" w:rsidP="009A2A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lo que respecta a su estructura legal, no existe una forma que las diferencie de las empresas tradicionales. Solo el Reino Unido ha creado una figura legal específica para las empresas sociales: la empresa de interés comunitario (</w:t>
      </w:r>
      <w:proofErr w:type="spellStart"/>
      <w:r>
        <w:rPr>
          <w:rFonts w:ascii="Times New Roman" w:eastAsia="Times New Roman" w:hAnsi="Times New Roman" w:cs="Times New Roman"/>
          <w:i/>
          <w:sz w:val="24"/>
          <w:szCs w:val="24"/>
        </w:rPr>
        <w:t>Community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Interest</w:t>
      </w:r>
      <w:proofErr w:type="spellEnd"/>
      <w:r>
        <w:rPr>
          <w:rFonts w:ascii="Times New Roman" w:eastAsia="Times New Roman" w:hAnsi="Times New Roman" w:cs="Times New Roman"/>
          <w:i/>
          <w:sz w:val="24"/>
          <w:szCs w:val="24"/>
        </w:rPr>
        <w:t xml:space="preserve"> Company</w:t>
      </w:r>
      <w:r>
        <w:rPr>
          <w:rFonts w:ascii="Times New Roman" w:eastAsia="Times New Roman" w:hAnsi="Times New Roman" w:cs="Times New Roman"/>
          <w:sz w:val="24"/>
          <w:szCs w:val="24"/>
        </w:rPr>
        <w:t>) (del Cerro, 2016).</w:t>
      </w:r>
    </w:p>
    <w:p w:rsidR="00DA60D0" w:rsidRDefault="008D650C" w:rsidP="009A2A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este modo, y en lo que respecta al compromiso de las empresas sociales con el triple impacto, éste queda en el ámbito de la voluntad de las empresas por asumirlo (Verón et al., 2021).</w:t>
      </w:r>
    </w:p>
    <w:p w:rsidR="00DA60D0" w:rsidRDefault="00DA60D0" w:rsidP="009A2A41">
      <w:pPr>
        <w:spacing w:after="0" w:line="360" w:lineRule="auto"/>
        <w:jc w:val="both"/>
        <w:rPr>
          <w:rFonts w:ascii="Times New Roman" w:eastAsia="Times New Roman" w:hAnsi="Times New Roman" w:cs="Times New Roman"/>
          <w:sz w:val="24"/>
          <w:szCs w:val="24"/>
        </w:rPr>
      </w:pPr>
    </w:p>
    <w:p w:rsidR="00DA60D0" w:rsidRDefault="008D650C" w:rsidP="009A2A4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Metodología</w:t>
      </w:r>
    </w:p>
    <w:p w:rsidR="00DA60D0" w:rsidRDefault="008D650C" w:rsidP="009A2A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realizó una investigación bajo enfoque cualitativo, ya que el estudio tiene por finalidad describir, comprender e interpretar el fenómeno vinculado a los nuevos modelos de negocio de impacto que conforman las empresas </w:t>
      </w:r>
      <w:r w:rsidR="0048160F">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 y las empresas sociales.</w:t>
      </w:r>
    </w:p>
    <w:p w:rsidR="00DA60D0" w:rsidRDefault="008D650C" w:rsidP="009A2A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investigación se realiza sobre las empresas de origen argentino que han obtenido la </w:t>
      </w:r>
      <w:r w:rsidRPr="0048160F">
        <w:rPr>
          <w:rFonts w:ascii="Times New Roman" w:eastAsia="Times New Roman" w:hAnsi="Times New Roman" w:cs="Times New Roman"/>
          <w:sz w:val="24"/>
          <w:szCs w:val="24"/>
        </w:rPr>
        <w:t xml:space="preserve">certificación como empresa B (EB) por parte de </w:t>
      </w:r>
      <w:r w:rsidRPr="0048160F">
        <w:rPr>
          <w:rFonts w:ascii="Times New Roman" w:eastAsia="Times New Roman" w:hAnsi="Times New Roman" w:cs="Times New Roman"/>
          <w:i/>
          <w:sz w:val="24"/>
          <w:szCs w:val="24"/>
        </w:rPr>
        <w:t>B-</w:t>
      </w:r>
      <w:proofErr w:type="spellStart"/>
      <w:r w:rsidRPr="0048160F">
        <w:rPr>
          <w:rFonts w:ascii="Times New Roman" w:eastAsia="Times New Roman" w:hAnsi="Times New Roman" w:cs="Times New Roman"/>
          <w:i/>
          <w:sz w:val="24"/>
          <w:szCs w:val="24"/>
        </w:rPr>
        <w:t>Lab</w:t>
      </w:r>
      <w:proofErr w:type="spellEnd"/>
      <w:r w:rsidRPr="0048160F">
        <w:rPr>
          <w:rFonts w:ascii="Times New Roman" w:eastAsia="Times New Roman" w:hAnsi="Times New Roman" w:cs="Times New Roman"/>
          <w:sz w:val="24"/>
          <w:szCs w:val="24"/>
        </w:rPr>
        <w:t xml:space="preserve"> y sobre las empresas sociales (ES)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argentinas que fueron mapeadas a través del trabajo de la Mesa de Impulso a las ES (Mesa IES</w:t>
      </w:r>
      <w:r w:rsidR="00B62A72">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1"/>
      </w:r>
      <w:r w:rsidR="00B62A72">
        <w:rPr>
          <w:rFonts w:ascii="Times New Roman" w:eastAsia="Times New Roman" w:hAnsi="Times New Roman" w:cs="Times New Roman"/>
          <w:sz w:val="24"/>
          <w:szCs w:val="24"/>
        </w:rPr>
        <w:t xml:space="preserve"> </w:t>
      </w:r>
      <w:r w:rsidR="00B62A72">
        <w:rPr>
          <w:rFonts w:ascii="Times New Roman" w:eastAsia="Times New Roman" w:hAnsi="Times New Roman" w:cs="Times New Roman"/>
          <w:sz w:val="24"/>
          <w:szCs w:val="24"/>
        </w:rPr>
        <w:t>(</w:t>
      </w:r>
      <w:proofErr w:type="spellStart"/>
      <w:r w:rsidR="00B62A72" w:rsidRPr="00B62A72">
        <w:rPr>
          <w:rFonts w:ascii="Times New Roman" w:eastAsia="Times New Roman" w:hAnsi="Times New Roman" w:cs="Times New Roman"/>
          <w:sz w:val="24"/>
          <w:szCs w:val="24"/>
          <w:highlight w:val="white"/>
        </w:rPr>
        <w:t>Oyarbide</w:t>
      </w:r>
      <w:proofErr w:type="spellEnd"/>
      <w:r w:rsidR="00B62A72" w:rsidRPr="00B62A72">
        <w:rPr>
          <w:rFonts w:ascii="Times New Roman" w:eastAsia="Times New Roman" w:hAnsi="Times New Roman" w:cs="Times New Roman"/>
          <w:sz w:val="24"/>
          <w:szCs w:val="24"/>
          <w:highlight w:val="white"/>
        </w:rPr>
        <w:t xml:space="preserve"> et al.</w:t>
      </w:r>
      <w:r w:rsidR="00B62A72">
        <w:rPr>
          <w:rFonts w:ascii="Times New Roman" w:eastAsia="Times New Roman" w:hAnsi="Times New Roman" w:cs="Times New Roman"/>
          <w:sz w:val="24"/>
          <w:szCs w:val="24"/>
        </w:rPr>
        <w:t>, 2021)</w:t>
      </w:r>
      <w:r>
        <w:rPr>
          <w:rFonts w:ascii="Times New Roman" w:eastAsia="Times New Roman" w:hAnsi="Times New Roman" w:cs="Times New Roman"/>
          <w:sz w:val="24"/>
          <w:szCs w:val="24"/>
        </w:rPr>
        <w:t>. La identificación de las EB se realizó a partir de la información suministrada en el sitio web de Sistema B (2025), el cual fue consultado en mayo de 2025. Se identificaron, así, 239 EB. Por otra parte, del mapeo antes referido, surgen 45 ES. Estos dos conjuntos de empresas conforman la muestra del presente estudio.</w:t>
      </w:r>
    </w:p>
    <w:p w:rsidR="00DA60D0" w:rsidRDefault="008D650C" w:rsidP="009A2A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datos fueron obtenidos de las fuentes antes mencionadas. Es decir, del sitio web de Sistema B (2025), en el que se presenta información sobre todas las empresas que han obtenido la correspondiente certificación, y del Mapeo Colaborativo de ES de Argentina, realizado por la Mesa IES (</w:t>
      </w:r>
      <w:proofErr w:type="spellStart"/>
      <w:r w:rsidR="00B62A72" w:rsidRPr="00B62A72">
        <w:rPr>
          <w:rFonts w:ascii="Times New Roman" w:eastAsia="Times New Roman" w:hAnsi="Times New Roman" w:cs="Times New Roman"/>
          <w:sz w:val="24"/>
          <w:szCs w:val="24"/>
          <w:highlight w:val="white"/>
        </w:rPr>
        <w:t>Oyarbide</w:t>
      </w:r>
      <w:proofErr w:type="spellEnd"/>
      <w:r w:rsidR="00B62A72" w:rsidRPr="00B62A72">
        <w:rPr>
          <w:rFonts w:ascii="Times New Roman" w:eastAsia="Times New Roman" w:hAnsi="Times New Roman" w:cs="Times New Roman"/>
          <w:sz w:val="24"/>
          <w:szCs w:val="24"/>
          <w:highlight w:val="white"/>
        </w:rPr>
        <w:t xml:space="preserve"> et al.</w:t>
      </w:r>
      <w:r w:rsidR="00B62A72">
        <w:rPr>
          <w:rFonts w:ascii="Times New Roman" w:eastAsia="Times New Roman" w:hAnsi="Times New Roman" w:cs="Times New Roman"/>
          <w:sz w:val="24"/>
          <w:szCs w:val="24"/>
        </w:rPr>
        <w:t>, 2021</w:t>
      </w:r>
      <w:r>
        <w:rPr>
          <w:rFonts w:ascii="Times New Roman" w:eastAsia="Times New Roman" w:hAnsi="Times New Roman" w:cs="Times New Roman"/>
          <w:sz w:val="24"/>
          <w:szCs w:val="24"/>
        </w:rPr>
        <w:t>).</w:t>
      </w:r>
    </w:p>
    <w:p w:rsidR="00DA60D0" w:rsidRDefault="008D650C" w:rsidP="009A2A4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ambas fuentes se obtuvieron los datos pertinentes que permitieron la caracterización general de los dos tipos de empresas, la identificación de la problemática social y/o ambiental que atienden, del producto, servicio y/o actividad que realizan para brindar solución a dicha problemática, y del impacto de sus actividades.</w:t>
      </w:r>
    </w:p>
    <w:p w:rsidR="006F3549" w:rsidRDefault="006F3549" w:rsidP="009A2A41">
      <w:pPr>
        <w:spacing w:after="0" w:line="360" w:lineRule="auto"/>
        <w:jc w:val="both"/>
        <w:rPr>
          <w:rFonts w:ascii="Times New Roman" w:eastAsia="Times New Roman" w:hAnsi="Times New Roman" w:cs="Times New Roman"/>
          <w:b/>
          <w:sz w:val="24"/>
          <w:szCs w:val="24"/>
        </w:rPr>
      </w:pPr>
    </w:p>
    <w:p w:rsidR="00DA60D0" w:rsidRDefault="0048160F" w:rsidP="009A2A4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Resultados</w:t>
      </w:r>
    </w:p>
    <w:p w:rsidR="0048160F" w:rsidRDefault="0048160F" w:rsidP="009A2A41">
      <w:pPr>
        <w:spacing w:after="0" w:line="360" w:lineRule="auto"/>
        <w:jc w:val="both"/>
        <w:rPr>
          <w:rFonts w:ascii="Times New Roman" w:eastAsia="Times New Roman" w:hAnsi="Times New Roman" w:cs="Times New Roman"/>
          <w:b/>
          <w:color w:val="FF0000"/>
          <w:sz w:val="24"/>
          <w:szCs w:val="24"/>
        </w:rPr>
      </w:pPr>
    </w:p>
    <w:p w:rsidR="00DA60D0" w:rsidRPr="0048160F" w:rsidRDefault="008D650C" w:rsidP="009A2A41">
      <w:pPr>
        <w:pStyle w:val="Prrafodelista"/>
        <w:numPr>
          <w:ilvl w:val="0"/>
          <w:numId w:val="1"/>
        </w:numPr>
        <w:spacing w:after="0" w:line="360" w:lineRule="auto"/>
        <w:ind w:left="357" w:hanging="357"/>
        <w:jc w:val="both"/>
        <w:rPr>
          <w:rFonts w:ascii="Times New Roman" w:eastAsia="Times New Roman" w:hAnsi="Times New Roman" w:cs="Times New Roman"/>
          <w:b/>
          <w:i/>
          <w:sz w:val="24"/>
          <w:szCs w:val="24"/>
        </w:rPr>
      </w:pPr>
      <w:bookmarkStart w:id="1" w:name="_heading=h.a3danapdqhd5" w:colFirst="0" w:colLast="0"/>
      <w:bookmarkEnd w:id="1"/>
      <w:r w:rsidRPr="0048160F">
        <w:rPr>
          <w:rFonts w:ascii="Times New Roman" w:eastAsia="Times New Roman" w:hAnsi="Times New Roman" w:cs="Times New Roman"/>
          <w:b/>
          <w:i/>
          <w:sz w:val="24"/>
          <w:szCs w:val="24"/>
        </w:rPr>
        <w:t>Caracterización general de las empresas B</w:t>
      </w:r>
      <w:r w:rsidRPr="0048160F">
        <w:rPr>
          <w:rFonts w:ascii="Times New Roman" w:eastAsia="Times New Roman" w:hAnsi="Times New Roman" w:cs="Times New Roman"/>
          <w:b/>
          <w:i/>
          <w:color w:val="538135"/>
          <w:sz w:val="24"/>
          <w:szCs w:val="24"/>
        </w:rPr>
        <w:t xml:space="preserve"> </w:t>
      </w:r>
      <w:r w:rsidRPr="0048160F">
        <w:rPr>
          <w:rFonts w:ascii="Times New Roman" w:eastAsia="Times New Roman" w:hAnsi="Times New Roman" w:cs="Times New Roman"/>
          <w:b/>
          <w:i/>
          <w:sz w:val="24"/>
          <w:szCs w:val="24"/>
        </w:rPr>
        <w:t xml:space="preserve">y las empresas sociales de Argentina </w:t>
      </w:r>
    </w:p>
    <w:p w:rsidR="0048160F" w:rsidRDefault="0048160F" w:rsidP="009A2A41">
      <w:pPr>
        <w:pBdr>
          <w:top w:val="nil"/>
          <w:left w:val="nil"/>
          <w:bottom w:val="nil"/>
          <w:right w:val="nil"/>
          <w:between w:val="nil"/>
        </w:pBdr>
        <w:spacing w:after="0" w:line="360" w:lineRule="auto"/>
        <w:jc w:val="both"/>
        <w:rPr>
          <w:rFonts w:ascii="Times New Roman" w:eastAsia="Times New Roman" w:hAnsi="Times New Roman" w:cs="Times New Roman"/>
          <w:i/>
          <w:color w:val="000000"/>
          <w:sz w:val="24"/>
          <w:szCs w:val="24"/>
        </w:rPr>
      </w:pPr>
    </w:p>
    <w:p w:rsidR="00DA60D0" w:rsidRPr="0048160F" w:rsidRDefault="0048160F" w:rsidP="009A2A41">
      <w:pPr>
        <w:pBdr>
          <w:top w:val="nil"/>
          <w:left w:val="nil"/>
          <w:bottom w:val="nil"/>
          <w:right w:val="nil"/>
          <w:between w:val="nil"/>
        </w:pBdr>
        <w:spacing w:after="0" w:line="360" w:lineRule="auto"/>
        <w:jc w:val="both"/>
        <w:rPr>
          <w:rFonts w:ascii="Times New Roman" w:eastAsia="Times New Roman" w:hAnsi="Times New Roman" w:cs="Times New Roman"/>
          <w:i/>
          <w:color w:val="000000"/>
          <w:sz w:val="24"/>
          <w:szCs w:val="24"/>
        </w:rPr>
      </w:pPr>
      <w:r w:rsidRPr="0048160F">
        <w:rPr>
          <w:rFonts w:ascii="Times New Roman" w:eastAsia="Times New Roman" w:hAnsi="Times New Roman" w:cs="Times New Roman"/>
          <w:i/>
          <w:color w:val="000000"/>
          <w:sz w:val="24"/>
          <w:szCs w:val="24"/>
        </w:rPr>
        <w:t xml:space="preserve">1.1- </w:t>
      </w:r>
      <w:r w:rsidR="009A2A41">
        <w:rPr>
          <w:rFonts w:ascii="Times New Roman" w:eastAsia="Times New Roman" w:hAnsi="Times New Roman" w:cs="Times New Roman"/>
          <w:i/>
          <w:color w:val="000000"/>
          <w:sz w:val="24"/>
          <w:szCs w:val="24"/>
        </w:rPr>
        <w:t>Localización</w:t>
      </w:r>
    </w:p>
    <w:p w:rsidR="00DA60D0" w:rsidRDefault="008D650C" w:rsidP="009A2A4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la Figura 1 se </w:t>
      </w:r>
      <w:r w:rsidR="006F3549">
        <w:rPr>
          <w:rFonts w:ascii="Times New Roman" w:eastAsia="Times New Roman" w:hAnsi="Times New Roman" w:cs="Times New Roman"/>
          <w:color w:val="000000"/>
          <w:sz w:val="24"/>
          <w:szCs w:val="24"/>
        </w:rPr>
        <w:t>observa</w:t>
      </w:r>
      <w:r>
        <w:rPr>
          <w:rFonts w:ascii="Times New Roman" w:eastAsia="Times New Roman" w:hAnsi="Times New Roman" w:cs="Times New Roman"/>
          <w:color w:val="000000"/>
          <w:sz w:val="24"/>
          <w:szCs w:val="24"/>
        </w:rPr>
        <w:t xml:space="preserve"> que la mayoría de las ES se encuentran radicadas en la </w:t>
      </w:r>
      <w:r w:rsidR="0048160F">
        <w:rPr>
          <w:rFonts w:ascii="Times New Roman" w:eastAsia="Times New Roman" w:hAnsi="Times New Roman" w:cs="Times New Roman"/>
          <w:color w:val="000000"/>
          <w:sz w:val="24"/>
          <w:szCs w:val="24"/>
        </w:rPr>
        <w:t>ciudad y la p</w:t>
      </w:r>
      <w:r>
        <w:rPr>
          <w:rFonts w:ascii="Times New Roman" w:eastAsia="Times New Roman" w:hAnsi="Times New Roman" w:cs="Times New Roman"/>
          <w:color w:val="000000"/>
          <w:sz w:val="24"/>
          <w:szCs w:val="24"/>
        </w:rPr>
        <w:t xml:space="preserve">rovincia de Buenos Aires, </w:t>
      </w:r>
      <w:r w:rsidR="0048160F">
        <w:rPr>
          <w:rFonts w:ascii="Times New Roman" w:eastAsia="Times New Roman" w:hAnsi="Times New Roman" w:cs="Times New Roman"/>
          <w:color w:val="000000"/>
          <w:sz w:val="24"/>
          <w:szCs w:val="24"/>
        </w:rPr>
        <w:t xml:space="preserve">que </w:t>
      </w:r>
      <w:r>
        <w:rPr>
          <w:rFonts w:ascii="Times New Roman" w:eastAsia="Times New Roman" w:hAnsi="Times New Roman" w:cs="Times New Roman"/>
          <w:color w:val="000000"/>
          <w:sz w:val="24"/>
          <w:szCs w:val="24"/>
        </w:rPr>
        <w:t>concentran el 71% del total</w:t>
      </w:r>
      <w:r w:rsidR="0048160F">
        <w:rPr>
          <w:rFonts w:ascii="Times New Roman" w:eastAsia="Times New Roman" w:hAnsi="Times New Roman" w:cs="Times New Roman"/>
          <w:color w:val="000000"/>
          <w:sz w:val="24"/>
          <w:szCs w:val="24"/>
        </w:rPr>
        <w:t xml:space="preserve"> de ES</w:t>
      </w:r>
      <w:r>
        <w:rPr>
          <w:rFonts w:ascii="Times New Roman" w:eastAsia="Times New Roman" w:hAnsi="Times New Roman" w:cs="Times New Roman"/>
          <w:color w:val="000000"/>
          <w:sz w:val="24"/>
          <w:szCs w:val="24"/>
        </w:rPr>
        <w:t>. El resto, se distribuye en distintas zonas del interior del país</w:t>
      </w:r>
      <w:r w:rsidR="0048160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con una presencia más marcada en provincias como Córdoba y Jujuy, con un 7% y 4% respectivamente.</w:t>
      </w:r>
    </w:p>
    <w:p w:rsidR="00CA5F90" w:rsidRDefault="00CA5F90" w:rsidP="00CA5F9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cuanto a las EB (Figura 2) se advierte un comportamiento similar: el 71,9% está asentado en ciudad y provincia de Buenos Aires. La radicación en el interior del país muestra una distribución algo más dispersa, destacándose Córdoba con un 6,7%, Mendoza con un 6,3% y Río Negro con un 3,8%.</w:t>
      </w:r>
    </w:p>
    <w:p w:rsidR="00CA5F90" w:rsidRDefault="00CA5F90" w:rsidP="009A2A41">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DA60D0" w:rsidRPr="009A2A41" w:rsidRDefault="00DA60D0" w:rsidP="009A2A41">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CA5F90" w:rsidRDefault="00CA5F9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rsidR="00DA60D0" w:rsidRPr="009A2A41" w:rsidRDefault="008D650C" w:rsidP="009A2A41">
      <w:pPr>
        <w:pBdr>
          <w:top w:val="nil"/>
          <w:left w:val="nil"/>
          <w:bottom w:val="nil"/>
          <w:right w:val="nil"/>
          <w:between w:val="nil"/>
        </w:pBdr>
        <w:spacing w:after="0" w:line="360" w:lineRule="auto"/>
        <w:jc w:val="both"/>
        <w:rPr>
          <w:rFonts w:ascii="Times New Roman" w:eastAsia="Times New Roman" w:hAnsi="Times New Roman" w:cs="Times New Roman"/>
          <w:i/>
          <w:color w:val="000000"/>
          <w:sz w:val="24"/>
          <w:szCs w:val="24"/>
        </w:rPr>
      </w:pPr>
      <w:r w:rsidRPr="009A2A41">
        <w:rPr>
          <w:rFonts w:ascii="Times New Roman" w:eastAsia="Times New Roman" w:hAnsi="Times New Roman" w:cs="Times New Roman"/>
          <w:b/>
          <w:color w:val="000000"/>
          <w:sz w:val="24"/>
          <w:szCs w:val="24"/>
        </w:rPr>
        <w:lastRenderedPageBreak/>
        <w:t>Figura 1</w:t>
      </w:r>
      <w:r w:rsidR="0048160F" w:rsidRPr="009A2A41">
        <w:rPr>
          <w:rFonts w:ascii="Times New Roman" w:eastAsia="Times New Roman" w:hAnsi="Times New Roman" w:cs="Times New Roman"/>
          <w:b/>
          <w:color w:val="000000"/>
          <w:sz w:val="24"/>
          <w:szCs w:val="24"/>
        </w:rPr>
        <w:t xml:space="preserve">. </w:t>
      </w:r>
      <w:r w:rsidRPr="009A2A41">
        <w:rPr>
          <w:rFonts w:ascii="Times New Roman" w:eastAsia="Times New Roman" w:hAnsi="Times New Roman" w:cs="Times New Roman"/>
          <w:i/>
          <w:color w:val="000000"/>
          <w:sz w:val="24"/>
          <w:szCs w:val="24"/>
        </w:rPr>
        <w:t>Empresas sociales: localización</w:t>
      </w:r>
    </w:p>
    <w:p w:rsidR="00DA60D0" w:rsidRPr="009A2A41" w:rsidRDefault="008D650C" w:rsidP="009A2A41">
      <w:pPr>
        <w:spacing w:after="0" w:line="360" w:lineRule="auto"/>
        <w:jc w:val="center"/>
        <w:rPr>
          <w:rFonts w:ascii="Times New Roman" w:eastAsia="Times New Roman" w:hAnsi="Times New Roman" w:cs="Times New Roman"/>
          <w:sz w:val="24"/>
          <w:szCs w:val="24"/>
        </w:rPr>
      </w:pPr>
      <w:r w:rsidRPr="009A2A41">
        <w:rPr>
          <w:rFonts w:ascii="Times New Roman" w:eastAsia="Times New Roman" w:hAnsi="Times New Roman" w:cs="Times New Roman"/>
          <w:noProof/>
          <w:sz w:val="24"/>
          <w:szCs w:val="24"/>
        </w:rPr>
        <w:drawing>
          <wp:inline distT="0" distB="0" distL="0" distR="0">
            <wp:extent cx="3303691" cy="3255812"/>
            <wp:effectExtent l="0" t="0" r="0" b="3810"/>
            <wp:docPr id="2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l="45645" t="33399" r="28978" b="22142"/>
                    <a:stretch>
                      <a:fillRect/>
                    </a:stretch>
                  </pic:blipFill>
                  <pic:spPr>
                    <a:xfrm>
                      <a:off x="0" y="0"/>
                      <a:ext cx="3303691" cy="3255812"/>
                    </a:xfrm>
                    <a:prstGeom prst="rect">
                      <a:avLst/>
                    </a:prstGeom>
                    <a:ln/>
                  </pic:spPr>
                </pic:pic>
              </a:graphicData>
            </a:graphic>
          </wp:inline>
        </w:drawing>
      </w:r>
    </w:p>
    <w:p w:rsidR="00DA60D0" w:rsidRPr="009A2A41" w:rsidRDefault="008D650C" w:rsidP="009A2A41">
      <w:pPr>
        <w:spacing w:after="0" w:line="360" w:lineRule="auto"/>
        <w:jc w:val="center"/>
        <w:rPr>
          <w:rFonts w:ascii="Times New Roman" w:eastAsia="Times New Roman" w:hAnsi="Times New Roman" w:cs="Times New Roman"/>
          <w:sz w:val="24"/>
          <w:szCs w:val="24"/>
        </w:rPr>
      </w:pPr>
      <w:r w:rsidRPr="009A2A41">
        <w:rPr>
          <w:rFonts w:ascii="Times New Roman" w:eastAsia="Times New Roman" w:hAnsi="Times New Roman" w:cs="Times New Roman"/>
          <w:sz w:val="24"/>
          <w:szCs w:val="24"/>
        </w:rPr>
        <w:t xml:space="preserve">Fuente: </w:t>
      </w:r>
      <w:proofErr w:type="spellStart"/>
      <w:r w:rsidR="00B62A72" w:rsidRPr="00B62A72">
        <w:rPr>
          <w:rFonts w:ascii="Times New Roman" w:eastAsia="Times New Roman" w:hAnsi="Times New Roman" w:cs="Times New Roman"/>
          <w:sz w:val="24"/>
          <w:szCs w:val="24"/>
          <w:highlight w:val="white"/>
        </w:rPr>
        <w:t>Oyarbide</w:t>
      </w:r>
      <w:proofErr w:type="spellEnd"/>
      <w:r w:rsidR="00B62A72" w:rsidRPr="00B62A72">
        <w:rPr>
          <w:rFonts w:ascii="Times New Roman" w:eastAsia="Times New Roman" w:hAnsi="Times New Roman" w:cs="Times New Roman"/>
          <w:sz w:val="24"/>
          <w:szCs w:val="24"/>
          <w:highlight w:val="white"/>
        </w:rPr>
        <w:t xml:space="preserve"> et al.</w:t>
      </w:r>
      <w:r w:rsidR="00B62A72">
        <w:rPr>
          <w:rFonts w:ascii="Times New Roman" w:eastAsia="Times New Roman" w:hAnsi="Times New Roman" w:cs="Times New Roman"/>
          <w:sz w:val="24"/>
          <w:szCs w:val="24"/>
        </w:rPr>
        <w:t xml:space="preserve"> (</w:t>
      </w:r>
      <w:r w:rsidR="00B62A72">
        <w:rPr>
          <w:rFonts w:ascii="Times New Roman" w:eastAsia="Times New Roman" w:hAnsi="Times New Roman" w:cs="Times New Roman"/>
          <w:sz w:val="24"/>
          <w:szCs w:val="24"/>
        </w:rPr>
        <w:t>2021</w:t>
      </w:r>
      <w:r w:rsidR="00B62A72">
        <w:rPr>
          <w:rFonts w:ascii="Times New Roman" w:eastAsia="Times New Roman" w:hAnsi="Times New Roman" w:cs="Times New Roman"/>
          <w:sz w:val="24"/>
          <w:szCs w:val="24"/>
        </w:rPr>
        <w:t>)</w:t>
      </w:r>
    </w:p>
    <w:p w:rsidR="00262F1A" w:rsidRPr="009A2A41" w:rsidRDefault="00262F1A" w:rsidP="009A2A41">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DA60D0" w:rsidRPr="009A2A41" w:rsidRDefault="008D650C" w:rsidP="009A2A41">
      <w:pPr>
        <w:pBdr>
          <w:top w:val="nil"/>
          <w:left w:val="nil"/>
          <w:bottom w:val="nil"/>
          <w:right w:val="nil"/>
          <w:between w:val="nil"/>
        </w:pBdr>
        <w:spacing w:after="0" w:line="360" w:lineRule="auto"/>
        <w:jc w:val="both"/>
        <w:rPr>
          <w:rFonts w:ascii="Times New Roman" w:eastAsia="Times New Roman" w:hAnsi="Times New Roman" w:cs="Times New Roman"/>
          <w:i/>
          <w:color w:val="000000"/>
          <w:sz w:val="24"/>
          <w:szCs w:val="24"/>
        </w:rPr>
      </w:pPr>
      <w:r w:rsidRPr="009A2A41">
        <w:rPr>
          <w:rFonts w:ascii="Times New Roman" w:eastAsia="Times New Roman" w:hAnsi="Times New Roman" w:cs="Times New Roman"/>
          <w:b/>
          <w:color w:val="000000"/>
          <w:sz w:val="24"/>
          <w:szCs w:val="24"/>
        </w:rPr>
        <w:t>Figura 2</w:t>
      </w:r>
      <w:r w:rsidR="009A2A41">
        <w:rPr>
          <w:rFonts w:ascii="Times New Roman" w:eastAsia="Times New Roman" w:hAnsi="Times New Roman" w:cs="Times New Roman"/>
          <w:b/>
          <w:color w:val="000000"/>
          <w:sz w:val="24"/>
          <w:szCs w:val="24"/>
        </w:rPr>
        <w:t xml:space="preserve">. </w:t>
      </w:r>
      <w:r w:rsidRPr="009A2A41">
        <w:rPr>
          <w:rFonts w:ascii="Times New Roman" w:eastAsia="Times New Roman" w:hAnsi="Times New Roman" w:cs="Times New Roman"/>
          <w:i/>
          <w:color w:val="000000"/>
          <w:sz w:val="24"/>
          <w:szCs w:val="24"/>
        </w:rPr>
        <w:t>Empresas B: localización</w:t>
      </w:r>
    </w:p>
    <w:p w:rsidR="00F35750" w:rsidRPr="009A2A41" w:rsidRDefault="00F35750" w:rsidP="009A2A41">
      <w:pPr>
        <w:pBdr>
          <w:top w:val="nil"/>
          <w:left w:val="nil"/>
          <w:bottom w:val="nil"/>
          <w:right w:val="nil"/>
          <w:between w:val="nil"/>
        </w:pBdr>
        <w:spacing w:after="0" w:line="360" w:lineRule="auto"/>
        <w:jc w:val="both"/>
        <w:rPr>
          <w:rFonts w:ascii="Times New Roman" w:eastAsia="Times New Roman" w:hAnsi="Times New Roman" w:cs="Times New Roman"/>
          <w:i/>
          <w:color w:val="000000"/>
          <w:sz w:val="24"/>
          <w:szCs w:val="24"/>
        </w:rPr>
      </w:pPr>
    </w:p>
    <w:p w:rsidR="00DA60D0" w:rsidRPr="009A2A41" w:rsidRDefault="008D650C" w:rsidP="009A2A41">
      <w:pPr>
        <w:spacing w:after="0" w:line="360" w:lineRule="auto"/>
        <w:jc w:val="center"/>
        <w:rPr>
          <w:rFonts w:ascii="Times New Roman" w:eastAsia="Times New Roman" w:hAnsi="Times New Roman" w:cs="Times New Roman"/>
          <w:b/>
          <w:color w:val="FF0000"/>
          <w:sz w:val="24"/>
          <w:szCs w:val="24"/>
        </w:rPr>
      </w:pPr>
      <w:r w:rsidRPr="009A2A41">
        <w:rPr>
          <w:rFonts w:ascii="Times New Roman" w:hAnsi="Times New Roman" w:cs="Times New Roman"/>
          <w:noProof/>
          <w:sz w:val="24"/>
          <w:szCs w:val="24"/>
        </w:rPr>
        <w:drawing>
          <wp:inline distT="0" distB="0" distL="0" distR="0" wp14:editId="7CEFC3FA">
            <wp:extent cx="5181600" cy="3390900"/>
            <wp:effectExtent l="0" t="0" r="0" b="0"/>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A2A41" w:rsidRPr="009A2A41" w:rsidRDefault="009A2A41" w:rsidP="009A2A41">
      <w:pPr>
        <w:spacing w:after="0" w:line="360" w:lineRule="auto"/>
        <w:jc w:val="center"/>
        <w:rPr>
          <w:rFonts w:ascii="Times New Roman" w:eastAsia="Times New Roman" w:hAnsi="Times New Roman" w:cs="Times New Roman"/>
          <w:sz w:val="24"/>
          <w:szCs w:val="24"/>
        </w:rPr>
      </w:pPr>
      <w:r w:rsidRPr="009A2A41">
        <w:rPr>
          <w:rFonts w:ascii="Times New Roman" w:eastAsia="Times New Roman" w:hAnsi="Times New Roman" w:cs="Times New Roman"/>
          <w:sz w:val="24"/>
          <w:szCs w:val="24"/>
        </w:rPr>
        <w:t>Fuente:</w:t>
      </w:r>
      <w:r>
        <w:rPr>
          <w:rFonts w:ascii="Times New Roman" w:eastAsia="Times New Roman" w:hAnsi="Times New Roman" w:cs="Times New Roman"/>
          <w:sz w:val="24"/>
          <w:szCs w:val="24"/>
        </w:rPr>
        <w:t xml:space="preserve"> Elaboración propia</w:t>
      </w:r>
    </w:p>
    <w:p w:rsidR="00DA60D0" w:rsidRPr="009A2A41" w:rsidRDefault="00DA60D0" w:rsidP="009A2A41">
      <w:pPr>
        <w:spacing w:after="0" w:line="360" w:lineRule="auto"/>
        <w:jc w:val="both"/>
        <w:rPr>
          <w:rFonts w:ascii="Times New Roman" w:eastAsia="Times New Roman" w:hAnsi="Times New Roman" w:cs="Times New Roman"/>
          <w:b/>
          <w:color w:val="FF0000"/>
          <w:sz w:val="24"/>
          <w:szCs w:val="24"/>
        </w:rPr>
      </w:pPr>
    </w:p>
    <w:p w:rsidR="00CA5F90" w:rsidRDefault="00CA5F90">
      <w:pP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br w:type="page"/>
      </w:r>
    </w:p>
    <w:p w:rsidR="00F35750" w:rsidRPr="009A2A41" w:rsidRDefault="009A2A41" w:rsidP="00CA5F90">
      <w:pPr>
        <w:pBdr>
          <w:top w:val="nil"/>
          <w:left w:val="nil"/>
          <w:bottom w:val="nil"/>
          <w:right w:val="nil"/>
          <w:between w:val="nil"/>
        </w:pBdr>
        <w:spacing w:after="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 xml:space="preserve">1.2- </w:t>
      </w:r>
      <w:r w:rsidR="002E30AA">
        <w:rPr>
          <w:rFonts w:ascii="Times New Roman" w:eastAsia="Times New Roman" w:hAnsi="Times New Roman" w:cs="Times New Roman"/>
          <w:i/>
          <w:color w:val="000000"/>
          <w:sz w:val="24"/>
          <w:szCs w:val="24"/>
        </w:rPr>
        <w:t>Sectores de actividad</w:t>
      </w:r>
    </w:p>
    <w:p w:rsidR="00DA60D0" w:rsidRPr="009A2A41" w:rsidRDefault="008D650C" w:rsidP="00262F1A">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9A2A41">
        <w:rPr>
          <w:rFonts w:ascii="Times New Roman" w:eastAsia="Times New Roman" w:hAnsi="Times New Roman" w:cs="Times New Roman"/>
          <w:sz w:val="24"/>
          <w:szCs w:val="24"/>
        </w:rPr>
        <w:t xml:space="preserve">La Figura 3 muestra la distribución porcentual de los sectores en los que operan las ES, revelando la diversidad de </w:t>
      </w:r>
      <w:r w:rsidR="00F35750" w:rsidRPr="009A2A41">
        <w:rPr>
          <w:rFonts w:ascii="Times New Roman" w:eastAsia="Times New Roman" w:hAnsi="Times New Roman" w:cs="Times New Roman"/>
          <w:sz w:val="24"/>
          <w:szCs w:val="24"/>
        </w:rPr>
        <w:t xml:space="preserve">las </w:t>
      </w:r>
      <w:r w:rsidRPr="009A2A41">
        <w:rPr>
          <w:rFonts w:ascii="Times New Roman" w:eastAsia="Times New Roman" w:hAnsi="Times New Roman" w:cs="Times New Roman"/>
          <w:sz w:val="24"/>
          <w:szCs w:val="24"/>
        </w:rPr>
        <w:t>áreas de impacto que abordan. El sector predominante es Inclusión Laboral (12%), seguido</w:t>
      </w:r>
      <w:r w:rsidR="00262F1A">
        <w:rPr>
          <w:rFonts w:ascii="Times New Roman" w:eastAsia="Times New Roman" w:hAnsi="Times New Roman" w:cs="Times New Roman"/>
          <w:sz w:val="24"/>
          <w:szCs w:val="24"/>
        </w:rPr>
        <w:t>,</w:t>
      </w:r>
      <w:r w:rsidRPr="009A2A41">
        <w:rPr>
          <w:rFonts w:ascii="Times New Roman" w:eastAsia="Times New Roman" w:hAnsi="Times New Roman" w:cs="Times New Roman"/>
          <w:sz w:val="24"/>
          <w:szCs w:val="24"/>
        </w:rPr>
        <w:t xml:space="preserve"> en igual proporción (8%)</w:t>
      </w:r>
      <w:r w:rsidR="00262F1A">
        <w:rPr>
          <w:rFonts w:ascii="Times New Roman" w:eastAsia="Times New Roman" w:hAnsi="Times New Roman" w:cs="Times New Roman"/>
          <w:sz w:val="24"/>
          <w:szCs w:val="24"/>
        </w:rPr>
        <w:t>,</w:t>
      </w:r>
      <w:r w:rsidRPr="009A2A41">
        <w:rPr>
          <w:rFonts w:ascii="Times New Roman" w:eastAsia="Times New Roman" w:hAnsi="Times New Roman" w:cs="Times New Roman"/>
          <w:sz w:val="24"/>
          <w:szCs w:val="24"/>
        </w:rPr>
        <w:t xml:space="preserve"> por los sectores Educació</w:t>
      </w:r>
      <w:r w:rsidR="00262F1A">
        <w:rPr>
          <w:rFonts w:ascii="Times New Roman" w:eastAsia="Times New Roman" w:hAnsi="Times New Roman" w:cs="Times New Roman"/>
          <w:sz w:val="24"/>
          <w:szCs w:val="24"/>
        </w:rPr>
        <w:t xml:space="preserve">n y Desarrollo de Habilidades y </w:t>
      </w:r>
      <w:r w:rsidRPr="009A2A41">
        <w:rPr>
          <w:rFonts w:ascii="Times New Roman" w:eastAsia="Times New Roman" w:hAnsi="Times New Roman" w:cs="Times New Roman"/>
          <w:sz w:val="24"/>
          <w:szCs w:val="24"/>
        </w:rPr>
        <w:t>Tecnología. Esto indica el fuerte compromiso de las ES con la generación de empleo para poblaciones excluidas o en situación de vulnerabilidad; como así también</w:t>
      </w:r>
      <w:r w:rsidR="00262F1A">
        <w:rPr>
          <w:rFonts w:ascii="Times New Roman" w:eastAsia="Times New Roman" w:hAnsi="Times New Roman" w:cs="Times New Roman"/>
          <w:sz w:val="24"/>
          <w:szCs w:val="24"/>
        </w:rPr>
        <w:t>,</w:t>
      </w:r>
      <w:r w:rsidRPr="009A2A41">
        <w:rPr>
          <w:rFonts w:ascii="Times New Roman" w:eastAsia="Times New Roman" w:hAnsi="Times New Roman" w:cs="Times New Roman"/>
          <w:sz w:val="24"/>
          <w:szCs w:val="24"/>
        </w:rPr>
        <w:t xml:space="preserve"> con la </w:t>
      </w:r>
      <w:r w:rsidR="00262F1A">
        <w:rPr>
          <w:rFonts w:ascii="Times New Roman" w:eastAsia="Times New Roman" w:hAnsi="Times New Roman" w:cs="Times New Roman"/>
          <w:sz w:val="24"/>
          <w:szCs w:val="24"/>
        </w:rPr>
        <w:t>educación y la formación</w:t>
      </w:r>
      <w:r w:rsidRPr="009A2A41">
        <w:rPr>
          <w:rFonts w:ascii="Times New Roman" w:eastAsia="Times New Roman" w:hAnsi="Times New Roman" w:cs="Times New Roman"/>
          <w:sz w:val="24"/>
          <w:szCs w:val="24"/>
        </w:rPr>
        <w:t xml:space="preserve">, el fortalecimiento de capacidades y el aprovechamiento de herramientas digitales para crear soluciones innovadoras. Esta concentración en sectores sociales tradicionales como inclusión, educación y empleo evidencia la prioridad que tienen estas ES </w:t>
      </w:r>
      <w:r w:rsidR="00262F1A">
        <w:rPr>
          <w:rFonts w:ascii="Times New Roman" w:eastAsia="Times New Roman" w:hAnsi="Times New Roman" w:cs="Times New Roman"/>
          <w:sz w:val="24"/>
          <w:szCs w:val="24"/>
        </w:rPr>
        <w:t xml:space="preserve">en lo que respecta a </w:t>
      </w:r>
      <w:r w:rsidRPr="009A2A41">
        <w:rPr>
          <w:rFonts w:ascii="Times New Roman" w:eastAsia="Times New Roman" w:hAnsi="Times New Roman" w:cs="Times New Roman"/>
          <w:sz w:val="24"/>
          <w:szCs w:val="24"/>
        </w:rPr>
        <w:t>resolver o dar solución a necesidades básicas.</w:t>
      </w:r>
    </w:p>
    <w:p w:rsidR="00F35750" w:rsidRPr="009A2A41" w:rsidRDefault="00F35750" w:rsidP="009A2A41">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DA60D0" w:rsidRPr="009A2A41" w:rsidRDefault="008D650C" w:rsidP="009A2A41">
      <w:pPr>
        <w:pBdr>
          <w:top w:val="nil"/>
          <w:left w:val="nil"/>
          <w:bottom w:val="nil"/>
          <w:right w:val="nil"/>
          <w:between w:val="nil"/>
        </w:pBdr>
        <w:spacing w:after="0" w:line="360" w:lineRule="auto"/>
        <w:jc w:val="both"/>
        <w:rPr>
          <w:rFonts w:ascii="Times New Roman" w:eastAsia="Times New Roman" w:hAnsi="Times New Roman" w:cs="Times New Roman"/>
          <w:i/>
          <w:color w:val="000000"/>
          <w:sz w:val="24"/>
          <w:szCs w:val="24"/>
        </w:rPr>
      </w:pPr>
      <w:r w:rsidRPr="009A2A41">
        <w:rPr>
          <w:rFonts w:ascii="Times New Roman" w:eastAsia="Times New Roman" w:hAnsi="Times New Roman" w:cs="Times New Roman"/>
          <w:b/>
          <w:color w:val="000000"/>
          <w:sz w:val="24"/>
          <w:szCs w:val="24"/>
        </w:rPr>
        <w:t>Figura 3</w:t>
      </w:r>
      <w:r w:rsidR="00262F1A">
        <w:rPr>
          <w:rFonts w:ascii="Times New Roman" w:eastAsia="Times New Roman" w:hAnsi="Times New Roman" w:cs="Times New Roman"/>
          <w:b/>
          <w:color w:val="000000"/>
          <w:sz w:val="24"/>
          <w:szCs w:val="24"/>
        </w:rPr>
        <w:t xml:space="preserve">. </w:t>
      </w:r>
      <w:r w:rsidRPr="009A2A41">
        <w:rPr>
          <w:rFonts w:ascii="Times New Roman" w:eastAsia="Times New Roman" w:hAnsi="Times New Roman" w:cs="Times New Roman"/>
          <w:i/>
          <w:color w:val="000000"/>
          <w:sz w:val="24"/>
          <w:szCs w:val="24"/>
        </w:rPr>
        <w:t>Empresas Sociales: sectores de actividad</w:t>
      </w:r>
    </w:p>
    <w:p w:rsidR="00DA60D0" w:rsidRPr="009A2A41" w:rsidRDefault="008D650C" w:rsidP="009A2A41">
      <w:pPr>
        <w:spacing w:after="0" w:line="360" w:lineRule="auto"/>
        <w:jc w:val="both"/>
        <w:rPr>
          <w:rFonts w:ascii="Times New Roman" w:eastAsia="Times New Roman" w:hAnsi="Times New Roman" w:cs="Times New Roman"/>
          <w:b/>
          <w:sz w:val="24"/>
          <w:szCs w:val="24"/>
        </w:rPr>
      </w:pPr>
      <w:r w:rsidRPr="009A2A41">
        <w:rPr>
          <w:rFonts w:ascii="Times New Roman" w:hAnsi="Times New Roman" w:cs="Times New Roman"/>
          <w:noProof/>
          <w:sz w:val="24"/>
          <w:szCs w:val="24"/>
        </w:rPr>
        <w:drawing>
          <wp:inline distT="0" distB="0" distL="0" distR="0">
            <wp:extent cx="5759450" cy="3197860"/>
            <wp:effectExtent l="0" t="0" r="0" b="0"/>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759450" cy="3197860"/>
                    </a:xfrm>
                    <a:prstGeom prst="rect">
                      <a:avLst/>
                    </a:prstGeom>
                    <a:ln/>
                  </pic:spPr>
                </pic:pic>
              </a:graphicData>
            </a:graphic>
          </wp:inline>
        </w:drawing>
      </w:r>
    </w:p>
    <w:p w:rsidR="00CA5F90" w:rsidRPr="009A2A41" w:rsidRDefault="00CA5F90" w:rsidP="00CA5F90">
      <w:pPr>
        <w:spacing w:after="0" w:line="360" w:lineRule="auto"/>
        <w:jc w:val="center"/>
        <w:rPr>
          <w:rFonts w:ascii="Times New Roman" w:eastAsia="Times New Roman" w:hAnsi="Times New Roman" w:cs="Times New Roman"/>
          <w:sz w:val="24"/>
          <w:szCs w:val="24"/>
        </w:rPr>
      </w:pPr>
      <w:r w:rsidRPr="009A2A41">
        <w:rPr>
          <w:rFonts w:ascii="Times New Roman" w:eastAsia="Times New Roman" w:hAnsi="Times New Roman" w:cs="Times New Roman"/>
          <w:sz w:val="24"/>
          <w:szCs w:val="24"/>
        </w:rPr>
        <w:t xml:space="preserve">Fuente: </w:t>
      </w:r>
      <w:proofErr w:type="spellStart"/>
      <w:r w:rsidRPr="00B62A72">
        <w:rPr>
          <w:rFonts w:ascii="Times New Roman" w:eastAsia="Times New Roman" w:hAnsi="Times New Roman" w:cs="Times New Roman"/>
          <w:sz w:val="24"/>
          <w:szCs w:val="24"/>
          <w:highlight w:val="white"/>
        </w:rPr>
        <w:t>Oyarbide</w:t>
      </w:r>
      <w:proofErr w:type="spellEnd"/>
      <w:r w:rsidRPr="00B62A72">
        <w:rPr>
          <w:rFonts w:ascii="Times New Roman" w:eastAsia="Times New Roman" w:hAnsi="Times New Roman" w:cs="Times New Roman"/>
          <w:sz w:val="24"/>
          <w:szCs w:val="24"/>
          <w:highlight w:val="white"/>
        </w:rPr>
        <w:t xml:space="preserve"> et al.</w:t>
      </w:r>
      <w:r>
        <w:rPr>
          <w:rFonts w:ascii="Times New Roman" w:eastAsia="Times New Roman" w:hAnsi="Times New Roman" w:cs="Times New Roman"/>
          <w:sz w:val="24"/>
          <w:szCs w:val="24"/>
        </w:rPr>
        <w:t xml:space="preserve"> (2021)</w:t>
      </w:r>
    </w:p>
    <w:p w:rsidR="00DA60D0" w:rsidRPr="009A2A41" w:rsidRDefault="00DA60D0" w:rsidP="009A2A4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DA60D0" w:rsidRPr="009A2A41" w:rsidRDefault="008D650C" w:rsidP="009A2A4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A2A41">
        <w:rPr>
          <w:rFonts w:ascii="Times New Roman" w:eastAsia="Times New Roman" w:hAnsi="Times New Roman" w:cs="Times New Roman"/>
          <w:color w:val="000000"/>
          <w:sz w:val="24"/>
          <w:szCs w:val="24"/>
        </w:rPr>
        <w:t>Las EB están fuertemente orientada</w:t>
      </w:r>
      <w:r w:rsidR="008A6F2E">
        <w:rPr>
          <w:rFonts w:ascii="Times New Roman" w:eastAsia="Times New Roman" w:hAnsi="Times New Roman" w:cs="Times New Roman"/>
          <w:color w:val="000000"/>
          <w:sz w:val="24"/>
          <w:szCs w:val="24"/>
        </w:rPr>
        <w:t>s al sector servicio (Figura 4). E</w:t>
      </w:r>
      <w:r w:rsidRPr="009A2A41">
        <w:rPr>
          <w:rFonts w:ascii="Times New Roman" w:eastAsia="Times New Roman" w:hAnsi="Times New Roman" w:cs="Times New Roman"/>
          <w:color w:val="000000"/>
          <w:sz w:val="24"/>
          <w:szCs w:val="24"/>
        </w:rPr>
        <w:t xml:space="preserve">specialmente </w:t>
      </w:r>
      <w:r w:rsidR="008A6F2E">
        <w:rPr>
          <w:rFonts w:ascii="Times New Roman" w:eastAsia="Times New Roman" w:hAnsi="Times New Roman" w:cs="Times New Roman"/>
          <w:color w:val="000000"/>
          <w:sz w:val="24"/>
          <w:szCs w:val="24"/>
        </w:rPr>
        <w:t xml:space="preserve">se enfocan en </w:t>
      </w:r>
      <w:r w:rsidRPr="009A2A41">
        <w:rPr>
          <w:rFonts w:ascii="Times New Roman" w:eastAsia="Times New Roman" w:hAnsi="Times New Roman" w:cs="Times New Roman"/>
          <w:color w:val="000000"/>
          <w:sz w:val="24"/>
          <w:szCs w:val="24"/>
        </w:rPr>
        <w:t>los que generan bajo impacto ambiental (35%)</w:t>
      </w:r>
      <w:r w:rsidR="008A6F2E">
        <w:rPr>
          <w:rFonts w:ascii="Times New Roman" w:eastAsia="Times New Roman" w:hAnsi="Times New Roman" w:cs="Times New Roman"/>
          <w:color w:val="000000"/>
          <w:sz w:val="24"/>
          <w:szCs w:val="24"/>
        </w:rPr>
        <w:t xml:space="preserve">, que son aquellos que, </w:t>
      </w:r>
      <w:r w:rsidRPr="009A2A41">
        <w:rPr>
          <w:rFonts w:ascii="Times New Roman" w:eastAsia="Times New Roman" w:hAnsi="Times New Roman" w:cs="Times New Roman"/>
          <w:color w:val="000000"/>
          <w:sz w:val="24"/>
          <w:szCs w:val="24"/>
          <w:highlight w:val="white"/>
        </w:rPr>
        <w:t xml:space="preserve">frente a otras </w:t>
      </w:r>
      <w:r w:rsidR="008A6F2E">
        <w:rPr>
          <w:rFonts w:ascii="Times New Roman" w:eastAsia="Times New Roman" w:hAnsi="Times New Roman" w:cs="Times New Roman"/>
          <w:color w:val="000000"/>
          <w:sz w:val="24"/>
          <w:szCs w:val="24"/>
          <w:highlight w:val="white"/>
        </w:rPr>
        <w:t xml:space="preserve">alternativas, implican </w:t>
      </w:r>
      <w:r w:rsidRPr="009A2A41">
        <w:rPr>
          <w:rFonts w:ascii="Times New Roman" w:eastAsia="Times New Roman" w:hAnsi="Times New Roman" w:cs="Times New Roman"/>
          <w:color w:val="000000"/>
          <w:sz w:val="24"/>
          <w:szCs w:val="24"/>
          <w:highlight w:val="white"/>
        </w:rPr>
        <w:t xml:space="preserve">un menor consumo de recursos naturales, menor generación de residuos y menores emisiones contaminantes, </w:t>
      </w:r>
      <w:r w:rsidRPr="009A2A41">
        <w:rPr>
          <w:rFonts w:ascii="Times New Roman" w:eastAsia="Times New Roman" w:hAnsi="Times New Roman" w:cs="Times New Roman"/>
          <w:color w:val="000000"/>
          <w:sz w:val="24"/>
          <w:szCs w:val="24"/>
        </w:rPr>
        <w:t xml:space="preserve">como </w:t>
      </w:r>
      <w:r w:rsidR="008A6F2E">
        <w:rPr>
          <w:rFonts w:ascii="Times New Roman" w:eastAsia="Times New Roman" w:hAnsi="Times New Roman" w:cs="Times New Roman"/>
          <w:color w:val="000000"/>
          <w:sz w:val="24"/>
          <w:szCs w:val="24"/>
        </w:rPr>
        <w:t xml:space="preserve">las </w:t>
      </w:r>
      <w:r w:rsidRPr="009A2A41">
        <w:rPr>
          <w:rFonts w:ascii="Times New Roman" w:eastAsia="Times New Roman" w:hAnsi="Times New Roman" w:cs="Times New Roman"/>
          <w:color w:val="000000"/>
          <w:sz w:val="24"/>
          <w:szCs w:val="24"/>
        </w:rPr>
        <w:t xml:space="preserve">consultorías sostenibles, </w:t>
      </w:r>
      <w:r w:rsidR="008A6F2E">
        <w:rPr>
          <w:rFonts w:ascii="Times New Roman" w:eastAsia="Times New Roman" w:hAnsi="Times New Roman" w:cs="Times New Roman"/>
          <w:color w:val="000000"/>
          <w:sz w:val="24"/>
          <w:szCs w:val="24"/>
        </w:rPr>
        <w:t xml:space="preserve">los </w:t>
      </w:r>
      <w:r w:rsidRPr="009A2A41">
        <w:rPr>
          <w:rFonts w:ascii="Times New Roman" w:eastAsia="Times New Roman" w:hAnsi="Times New Roman" w:cs="Times New Roman"/>
          <w:color w:val="000000"/>
          <w:sz w:val="24"/>
          <w:szCs w:val="24"/>
        </w:rPr>
        <w:t xml:space="preserve">servicios digitales, </w:t>
      </w:r>
      <w:r w:rsidR="008A6F2E">
        <w:rPr>
          <w:rFonts w:ascii="Times New Roman" w:eastAsia="Times New Roman" w:hAnsi="Times New Roman" w:cs="Times New Roman"/>
          <w:color w:val="000000"/>
          <w:sz w:val="24"/>
          <w:szCs w:val="24"/>
        </w:rPr>
        <w:t xml:space="preserve">el </w:t>
      </w:r>
      <w:r w:rsidRPr="009A2A41">
        <w:rPr>
          <w:rFonts w:ascii="Times New Roman" w:eastAsia="Times New Roman" w:hAnsi="Times New Roman" w:cs="Times New Roman"/>
          <w:color w:val="000000"/>
          <w:sz w:val="24"/>
          <w:szCs w:val="24"/>
        </w:rPr>
        <w:t xml:space="preserve">diseño, </w:t>
      </w:r>
      <w:r w:rsidR="008A6F2E">
        <w:rPr>
          <w:rFonts w:ascii="Times New Roman" w:eastAsia="Times New Roman" w:hAnsi="Times New Roman" w:cs="Times New Roman"/>
          <w:color w:val="000000"/>
          <w:sz w:val="24"/>
          <w:szCs w:val="24"/>
        </w:rPr>
        <w:t xml:space="preserve">las asesorías en economía circular y </w:t>
      </w:r>
      <w:r w:rsidRPr="009A2A41">
        <w:rPr>
          <w:rFonts w:ascii="Times New Roman" w:eastAsia="Times New Roman" w:hAnsi="Times New Roman" w:cs="Times New Roman"/>
          <w:color w:val="000000"/>
          <w:sz w:val="24"/>
          <w:szCs w:val="24"/>
        </w:rPr>
        <w:t>eficiencia energética, e</w:t>
      </w:r>
      <w:r w:rsidR="008A6F2E">
        <w:rPr>
          <w:rFonts w:ascii="Times New Roman" w:eastAsia="Times New Roman" w:hAnsi="Times New Roman" w:cs="Times New Roman"/>
          <w:color w:val="000000"/>
          <w:sz w:val="24"/>
          <w:szCs w:val="24"/>
        </w:rPr>
        <w:t>ntre otros.</w:t>
      </w:r>
      <w:r w:rsidRPr="009A2A41">
        <w:rPr>
          <w:rFonts w:ascii="Times New Roman" w:eastAsia="Times New Roman" w:hAnsi="Times New Roman" w:cs="Times New Roman"/>
          <w:color w:val="000000"/>
          <w:sz w:val="24"/>
          <w:szCs w:val="24"/>
        </w:rPr>
        <w:t xml:space="preserve"> En tanto, un 20% </w:t>
      </w:r>
      <w:r w:rsidR="008A6F2E">
        <w:rPr>
          <w:rFonts w:ascii="Times New Roman" w:eastAsia="Times New Roman" w:hAnsi="Times New Roman" w:cs="Times New Roman"/>
          <w:color w:val="000000"/>
          <w:sz w:val="24"/>
          <w:szCs w:val="24"/>
        </w:rPr>
        <w:t xml:space="preserve">de las EB </w:t>
      </w:r>
      <w:r w:rsidRPr="009A2A41">
        <w:rPr>
          <w:rFonts w:ascii="Times New Roman" w:eastAsia="Times New Roman" w:hAnsi="Times New Roman" w:cs="Times New Roman"/>
          <w:color w:val="000000"/>
          <w:sz w:val="24"/>
          <w:szCs w:val="24"/>
        </w:rPr>
        <w:t>ofrece servicios que generan un impacto ambient</w:t>
      </w:r>
      <w:r w:rsidR="002E30AA">
        <w:rPr>
          <w:rFonts w:ascii="Times New Roman" w:eastAsia="Times New Roman" w:hAnsi="Times New Roman" w:cs="Times New Roman"/>
          <w:color w:val="000000"/>
          <w:sz w:val="24"/>
          <w:szCs w:val="24"/>
        </w:rPr>
        <w:t>al considerable</w:t>
      </w:r>
      <w:r w:rsidRPr="009A2A41">
        <w:rPr>
          <w:rFonts w:ascii="Times New Roman" w:eastAsia="Times New Roman" w:hAnsi="Times New Roman" w:cs="Times New Roman"/>
          <w:color w:val="000000"/>
          <w:sz w:val="24"/>
          <w:szCs w:val="24"/>
        </w:rPr>
        <w:t>.</w:t>
      </w:r>
    </w:p>
    <w:p w:rsidR="00DA60D0" w:rsidRPr="009A2A41" w:rsidRDefault="008D650C" w:rsidP="009A2A4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A2A41">
        <w:rPr>
          <w:rFonts w:ascii="Times New Roman" w:eastAsia="Times New Roman" w:hAnsi="Times New Roman" w:cs="Times New Roman"/>
          <w:color w:val="000000"/>
          <w:sz w:val="24"/>
          <w:szCs w:val="24"/>
        </w:rPr>
        <w:lastRenderedPageBreak/>
        <w:t xml:space="preserve">Los sectores de producción (23%) y </w:t>
      </w:r>
      <w:r w:rsidR="002E30AA">
        <w:rPr>
          <w:rFonts w:ascii="Times New Roman" w:eastAsia="Times New Roman" w:hAnsi="Times New Roman" w:cs="Times New Roman"/>
          <w:color w:val="000000"/>
          <w:sz w:val="24"/>
          <w:szCs w:val="24"/>
        </w:rPr>
        <w:t xml:space="preserve">de </w:t>
      </w:r>
      <w:r w:rsidRPr="009A2A41">
        <w:rPr>
          <w:rFonts w:ascii="Times New Roman" w:eastAsia="Times New Roman" w:hAnsi="Times New Roman" w:cs="Times New Roman"/>
          <w:color w:val="000000"/>
          <w:sz w:val="24"/>
          <w:szCs w:val="24"/>
        </w:rPr>
        <w:t>comercialización de bienes (17%) tienen una presencia significativa</w:t>
      </w:r>
      <w:r w:rsidR="002E30AA">
        <w:rPr>
          <w:rFonts w:ascii="Times New Roman" w:eastAsia="Times New Roman" w:hAnsi="Times New Roman" w:cs="Times New Roman"/>
          <w:color w:val="000000"/>
          <w:sz w:val="24"/>
          <w:szCs w:val="24"/>
        </w:rPr>
        <w:t xml:space="preserve">. Esto </w:t>
      </w:r>
      <w:r w:rsidRPr="009A2A41">
        <w:rPr>
          <w:rFonts w:ascii="Times New Roman" w:eastAsia="Times New Roman" w:hAnsi="Times New Roman" w:cs="Times New Roman"/>
          <w:color w:val="000000"/>
          <w:sz w:val="24"/>
          <w:szCs w:val="24"/>
        </w:rPr>
        <w:t xml:space="preserve">refleja la voluntad que poseen las EB de transformar sectores tradicionales desde </w:t>
      </w:r>
      <w:r w:rsidR="002E30AA">
        <w:rPr>
          <w:rFonts w:ascii="Times New Roman" w:eastAsia="Times New Roman" w:hAnsi="Times New Roman" w:cs="Times New Roman"/>
          <w:color w:val="000000"/>
          <w:sz w:val="24"/>
          <w:szCs w:val="24"/>
        </w:rPr>
        <w:t>“a</w:t>
      </w:r>
      <w:r w:rsidRPr="009A2A41">
        <w:rPr>
          <w:rFonts w:ascii="Times New Roman" w:eastAsia="Times New Roman" w:hAnsi="Times New Roman" w:cs="Times New Roman"/>
          <w:color w:val="000000"/>
          <w:sz w:val="24"/>
          <w:szCs w:val="24"/>
        </w:rPr>
        <w:t>dentro</w:t>
      </w:r>
      <w:r w:rsidR="002E30AA">
        <w:rPr>
          <w:rFonts w:ascii="Times New Roman" w:eastAsia="Times New Roman" w:hAnsi="Times New Roman" w:cs="Times New Roman"/>
          <w:color w:val="000000"/>
          <w:sz w:val="24"/>
          <w:szCs w:val="24"/>
        </w:rPr>
        <w:t>”</w:t>
      </w:r>
      <w:r w:rsidRPr="009A2A41">
        <w:rPr>
          <w:rFonts w:ascii="Times New Roman" w:eastAsia="Times New Roman" w:hAnsi="Times New Roman" w:cs="Times New Roman"/>
          <w:color w:val="000000"/>
          <w:sz w:val="24"/>
          <w:szCs w:val="24"/>
        </w:rPr>
        <w:t xml:space="preserve">, </w:t>
      </w:r>
      <w:r w:rsidR="002E30AA">
        <w:rPr>
          <w:rFonts w:ascii="Times New Roman" w:eastAsia="Times New Roman" w:hAnsi="Times New Roman" w:cs="Times New Roman"/>
          <w:color w:val="000000"/>
          <w:sz w:val="24"/>
          <w:szCs w:val="24"/>
        </w:rPr>
        <w:t>a través de la incorporación de</w:t>
      </w:r>
      <w:r w:rsidRPr="009A2A41">
        <w:rPr>
          <w:rFonts w:ascii="Times New Roman" w:eastAsia="Times New Roman" w:hAnsi="Times New Roman" w:cs="Times New Roman"/>
          <w:color w:val="000000"/>
          <w:sz w:val="24"/>
          <w:szCs w:val="24"/>
        </w:rPr>
        <w:t xml:space="preserve"> principios de sostenibilidad en sus prácticas</w:t>
      </w:r>
      <w:r w:rsidR="002E30AA">
        <w:rPr>
          <w:rFonts w:ascii="Times New Roman" w:eastAsia="Times New Roman" w:hAnsi="Times New Roman" w:cs="Times New Roman"/>
          <w:color w:val="000000"/>
          <w:sz w:val="24"/>
          <w:szCs w:val="24"/>
        </w:rPr>
        <w:t xml:space="preserve"> para lograr la</w:t>
      </w:r>
      <w:r w:rsidRPr="009A2A41">
        <w:rPr>
          <w:rFonts w:ascii="Times New Roman" w:eastAsia="Times New Roman" w:hAnsi="Times New Roman" w:cs="Times New Roman"/>
          <w:color w:val="000000"/>
          <w:sz w:val="24"/>
          <w:szCs w:val="24"/>
        </w:rPr>
        <w:t xml:space="preserve"> mejora</w:t>
      </w:r>
      <w:r w:rsidR="002E30AA">
        <w:rPr>
          <w:rFonts w:ascii="Times New Roman" w:eastAsia="Times New Roman" w:hAnsi="Times New Roman" w:cs="Times New Roman"/>
          <w:color w:val="000000"/>
          <w:sz w:val="24"/>
          <w:szCs w:val="24"/>
        </w:rPr>
        <w:t xml:space="preserve"> de</w:t>
      </w:r>
      <w:r w:rsidRPr="009A2A41">
        <w:rPr>
          <w:rFonts w:ascii="Times New Roman" w:eastAsia="Times New Roman" w:hAnsi="Times New Roman" w:cs="Times New Roman"/>
          <w:color w:val="000000"/>
          <w:sz w:val="24"/>
          <w:szCs w:val="24"/>
        </w:rPr>
        <w:t xml:space="preserve"> las mismas. </w:t>
      </w:r>
      <w:r w:rsidR="002E30AA">
        <w:rPr>
          <w:rFonts w:ascii="Times New Roman" w:eastAsia="Times New Roman" w:hAnsi="Times New Roman" w:cs="Times New Roman"/>
          <w:color w:val="000000"/>
          <w:sz w:val="24"/>
          <w:szCs w:val="24"/>
        </w:rPr>
        <w:t xml:space="preserve">El bajo porcentaje de EB en el sector </w:t>
      </w:r>
      <w:r w:rsidRPr="009A2A41">
        <w:rPr>
          <w:rFonts w:ascii="Times New Roman" w:eastAsia="Times New Roman" w:hAnsi="Times New Roman" w:cs="Times New Roman"/>
          <w:color w:val="000000"/>
          <w:sz w:val="24"/>
          <w:szCs w:val="24"/>
        </w:rPr>
        <w:t xml:space="preserve">agrícola (5%) </w:t>
      </w:r>
      <w:r w:rsidR="002E30AA">
        <w:rPr>
          <w:rFonts w:ascii="Times New Roman" w:eastAsia="Times New Roman" w:hAnsi="Times New Roman" w:cs="Times New Roman"/>
          <w:color w:val="000000"/>
          <w:sz w:val="24"/>
          <w:szCs w:val="24"/>
        </w:rPr>
        <w:t xml:space="preserve">podría estar </w:t>
      </w:r>
      <w:r w:rsidRPr="009A2A41">
        <w:rPr>
          <w:rFonts w:ascii="Times New Roman" w:eastAsia="Times New Roman" w:hAnsi="Times New Roman" w:cs="Times New Roman"/>
          <w:color w:val="000000"/>
          <w:sz w:val="24"/>
          <w:szCs w:val="24"/>
        </w:rPr>
        <w:t>refleja</w:t>
      </w:r>
      <w:r w:rsidR="002E30AA">
        <w:rPr>
          <w:rFonts w:ascii="Times New Roman" w:eastAsia="Times New Roman" w:hAnsi="Times New Roman" w:cs="Times New Roman"/>
          <w:color w:val="000000"/>
          <w:sz w:val="24"/>
          <w:szCs w:val="24"/>
        </w:rPr>
        <w:t>ndo</w:t>
      </w:r>
      <w:r w:rsidRPr="009A2A41">
        <w:rPr>
          <w:rFonts w:ascii="Times New Roman" w:eastAsia="Times New Roman" w:hAnsi="Times New Roman" w:cs="Times New Roman"/>
          <w:color w:val="000000"/>
          <w:sz w:val="24"/>
          <w:szCs w:val="24"/>
        </w:rPr>
        <w:t xml:space="preserve"> una oportunidad de crecimiento, especialmente</w:t>
      </w:r>
      <w:r w:rsidR="002E30AA">
        <w:rPr>
          <w:rFonts w:ascii="Times New Roman" w:eastAsia="Times New Roman" w:hAnsi="Times New Roman" w:cs="Times New Roman"/>
          <w:color w:val="000000"/>
          <w:sz w:val="24"/>
          <w:szCs w:val="24"/>
        </w:rPr>
        <w:t>, por</w:t>
      </w:r>
      <w:r w:rsidRPr="009A2A41">
        <w:rPr>
          <w:rFonts w:ascii="Times New Roman" w:eastAsia="Times New Roman" w:hAnsi="Times New Roman" w:cs="Times New Roman"/>
          <w:color w:val="000000"/>
          <w:sz w:val="24"/>
          <w:szCs w:val="24"/>
        </w:rPr>
        <w:t xml:space="preserve"> el rol estratégico </w:t>
      </w:r>
      <w:r w:rsidR="002E30AA">
        <w:rPr>
          <w:rFonts w:ascii="Times New Roman" w:eastAsia="Times New Roman" w:hAnsi="Times New Roman" w:cs="Times New Roman"/>
          <w:color w:val="000000"/>
          <w:sz w:val="24"/>
          <w:szCs w:val="24"/>
        </w:rPr>
        <w:t>que tiene</w:t>
      </w:r>
      <w:r w:rsidRPr="009A2A41">
        <w:rPr>
          <w:rFonts w:ascii="Times New Roman" w:eastAsia="Times New Roman" w:hAnsi="Times New Roman" w:cs="Times New Roman"/>
          <w:color w:val="000000"/>
          <w:sz w:val="24"/>
          <w:szCs w:val="24"/>
        </w:rPr>
        <w:t xml:space="preserve"> la agricultura regenerativa.</w:t>
      </w:r>
    </w:p>
    <w:p w:rsidR="00F35750" w:rsidRPr="009A2A41" w:rsidRDefault="00F35750" w:rsidP="009A2A41">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DA60D0" w:rsidRPr="009A2A41" w:rsidRDefault="008D650C" w:rsidP="009A2A41">
      <w:pPr>
        <w:pBdr>
          <w:top w:val="nil"/>
          <w:left w:val="nil"/>
          <w:bottom w:val="nil"/>
          <w:right w:val="nil"/>
          <w:between w:val="nil"/>
        </w:pBdr>
        <w:spacing w:after="0" w:line="360" w:lineRule="auto"/>
        <w:jc w:val="both"/>
        <w:rPr>
          <w:rFonts w:ascii="Times New Roman" w:eastAsia="Times New Roman" w:hAnsi="Times New Roman" w:cs="Times New Roman"/>
          <w:i/>
          <w:color w:val="000000"/>
          <w:sz w:val="24"/>
          <w:szCs w:val="24"/>
        </w:rPr>
      </w:pPr>
      <w:r w:rsidRPr="009A2A41">
        <w:rPr>
          <w:rFonts w:ascii="Times New Roman" w:eastAsia="Times New Roman" w:hAnsi="Times New Roman" w:cs="Times New Roman"/>
          <w:b/>
          <w:color w:val="000000"/>
          <w:sz w:val="24"/>
          <w:szCs w:val="24"/>
        </w:rPr>
        <w:t>Figura 4</w:t>
      </w:r>
      <w:r w:rsidR="00262F1A">
        <w:rPr>
          <w:rFonts w:ascii="Times New Roman" w:eastAsia="Times New Roman" w:hAnsi="Times New Roman" w:cs="Times New Roman"/>
          <w:b/>
          <w:color w:val="000000"/>
          <w:sz w:val="24"/>
          <w:szCs w:val="24"/>
        </w:rPr>
        <w:t xml:space="preserve">. </w:t>
      </w:r>
      <w:r w:rsidRPr="009A2A41">
        <w:rPr>
          <w:rFonts w:ascii="Times New Roman" w:eastAsia="Times New Roman" w:hAnsi="Times New Roman" w:cs="Times New Roman"/>
          <w:i/>
          <w:color w:val="000000"/>
          <w:sz w:val="24"/>
          <w:szCs w:val="24"/>
        </w:rPr>
        <w:t>Empresas B: sectores de actividad</w:t>
      </w:r>
    </w:p>
    <w:p w:rsidR="00DA60D0" w:rsidRPr="009A2A41" w:rsidRDefault="008D650C" w:rsidP="009A2A41">
      <w:pPr>
        <w:spacing w:after="0" w:line="360" w:lineRule="auto"/>
        <w:jc w:val="center"/>
        <w:rPr>
          <w:rFonts w:ascii="Times New Roman" w:eastAsia="Times New Roman" w:hAnsi="Times New Roman" w:cs="Times New Roman"/>
          <w:b/>
          <w:color w:val="FF0000"/>
          <w:sz w:val="24"/>
          <w:szCs w:val="24"/>
        </w:rPr>
      </w:pPr>
      <w:r w:rsidRPr="009A2A41">
        <w:rPr>
          <w:rFonts w:ascii="Times New Roman" w:hAnsi="Times New Roman" w:cs="Times New Roman"/>
          <w:noProof/>
          <w:sz w:val="24"/>
          <w:szCs w:val="24"/>
        </w:rPr>
        <w:drawing>
          <wp:inline distT="0" distB="0" distL="0" distR="0">
            <wp:extent cx="4572000" cy="2743200"/>
            <wp:effectExtent l="0" t="0" r="0" b="0"/>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62F1A" w:rsidRPr="009A2A41" w:rsidRDefault="00262F1A" w:rsidP="00262F1A">
      <w:pPr>
        <w:spacing w:after="0" w:line="360" w:lineRule="auto"/>
        <w:jc w:val="center"/>
        <w:rPr>
          <w:rFonts w:ascii="Times New Roman" w:eastAsia="Times New Roman" w:hAnsi="Times New Roman" w:cs="Times New Roman"/>
          <w:sz w:val="24"/>
          <w:szCs w:val="24"/>
        </w:rPr>
      </w:pPr>
      <w:bookmarkStart w:id="2" w:name="_heading=h.8nxacerw6sn9" w:colFirst="0" w:colLast="0"/>
      <w:bookmarkEnd w:id="2"/>
      <w:r w:rsidRPr="009A2A41">
        <w:rPr>
          <w:rFonts w:ascii="Times New Roman" w:eastAsia="Times New Roman" w:hAnsi="Times New Roman" w:cs="Times New Roman"/>
          <w:sz w:val="24"/>
          <w:szCs w:val="24"/>
        </w:rPr>
        <w:t>Fuente:</w:t>
      </w:r>
      <w:r>
        <w:rPr>
          <w:rFonts w:ascii="Times New Roman" w:eastAsia="Times New Roman" w:hAnsi="Times New Roman" w:cs="Times New Roman"/>
          <w:sz w:val="24"/>
          <w:szCs w:val="24"/>
        </w:rPr>
        <w:t xml:space="preserve"> Elaboración propia</w:t>
      </w:r>
    </w:p>
    <w:p w:rsidR="00CE0EC7" w:rsidRPr="009A2A41" w:rsidRDefault="00CE0EC7" w:rsidP="009A2A41">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rsidR="00DA60D0" w:rsidRPr="002E30AA" w:rsidRDefault="002E30AA" w:rsidP="002E30AA">
      <w:pPr>
        <w:pBdr>
          <w:top w:val="nil"/>
          <w:left w:val="nil"/>
          <w:bottom w:val="nil"/>
          <w:right w:val="nil"/>
          <w:between w:val="nil"/>
        </w:pBdr>
        <w:spacing w:after="0"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1.3-  </w:t>
      </w:r>
      <w:proofErr w:type="spellStart"/>
      <w:r>
        <w:rPr>
          <w:rFonts w:ascii="Times New Roman" w:eastAsia="Times New Roman" w:hAnsi="Times New Roman" w:cs="Times New Roman"/>
          <w:i/>
          <w:color w:val="000000"/>
          <w:sz w:val="24"/>
          <w:szCs w:val="24"/>
        </w:rPr>
        <w:t>Antiguedad</w:t>
      </w:r>
      <w:proofErr w:type="spellEnd"/>
    </w:p>
    <w:p w:rsidR="00DA60D0" w:rsidRDefault="008D650C" w:rsidP="009A2A41">
      <w:pPr>
        <w:spacing w:after="0" w:line="360" w:lineRule="auto"/>
        <w:jc w:val="both"/>
        <w:rPr>
          <w:rFonts w:ascii="Times New Roman" w:eastAsia="Times New Roman" w:hAnsi="Times New Roman" w:cs="Times New Roman"/>
          <w:sz w:val="24"/>
          <w:szCs w:val="24"/>
        </w:rPr>
      </w:pPr>
      <w:r w:rsidRPr="009A2A41">
        <w:rPr>
          <w:rFonts w:ascii="Times New Roman" w:eastAsia="Times New Roman" w:hAnsi="Times New Roman" w:cs="Times New Roman"/>
          <w:sz w:val="24"/>
          <w:szCs w:val="24"/>
        </w:rPr>
        <w:t>Las Figuras 5 y 6 muestran la distribución temporal de las empresas según los años en que se establecieron las ES y los años en que las EB obtuvieron su certificación, respectivamente.</w:t>
      </w:r>
    </w:p>
    <w:p w:rsidR="00CA5F90" w:rsidRDefault="00CA5F90" w:rsidP="00CA5F90">
      <w:pPr>
        <w:spacing w:after="0" w:line="360" w:lineRule="auto"/>
        <w:jc w:val="both"/>
        <w:rPr>
          <w:rFonts w:ascii="Times New Roman" w:hAnsi="Times New Roman" w:cs="Times New Roman"/>
          <w:sz w:val="24"/>
          <w:szCs w:val="24"/>
        </w:rPr>
      </w:pPr>
      <w:r w:rsidRPr="009A2A41">
        <w:rPr>
          <w:rFonts w:ascii="Times New Roman" w:hAnsi="Times New Roman" w:cs="Times New Roman"/>
          <w:sz w:val="24"/>
          <w:szCs w:val="24"/>
        </w:rPr>
        <w:t xml:space="preserve">Las primeras ES fueron fundadas en el año 1960. En la Figura 5 se observa que </w:t>
      </w:r>
      <w:r>
        <w:rPr>
          <w:rFonts w:ascii="Times New Roman" w:hAnsi="Times New Roman" w:cs="Times New Roman"/>
          <w:sz w:val="24"/>
          <w:szCs w:val="24"/>
        </w:rPr>
        <w:t xml:space="preserve">el número de </w:t>
      </w:r>
      <w:r w:rsidRPr="009A2A41">
        <w:rPr>
          <w:rFonts w:ascii="Times New Roman" w:hAnsi="Times New Roman" w:cs="Times New Roman"/>
          <w:sz w:val="24"/>
          <w:szCs w:val="24"/>
        </w:rPr>
        <w:t xml:space="preserve">ES </w:t>
      </w:r>
      <w:r>
        <w:rPr>
          <w:rFonts w:ascii="Times New Roman" w:hAnsi="Times New Roman" w:cs="Times New Roman"/>
          <w:sz w:val="24"/>
          <w:szCs w:val="24"/>
        </w:rPr>
        <w:t>comenzó a crecer</w:t>
      </w:r>
      <w:r w:rsidRPr="009A2A41">
        <w:rPr>
          <w:rFonts w:ascii="Times New Roman" w:hAnsi="Times New Roman" w:cs="Times New Roman"/>
          <w:sz w:val="24"/>
          <w:szCs w:val="24"/>
        </w:rPr>
        <w:t xml:space="preserve"> a partir de 2012, ya que</w:t>
      </w:r>
      <w:r>
        <w:rPr>
          <w:rFonts w:ascii="Times New Roman" w:hAnsi="Times New Roman" w:cs="Times New Roman"/>
          <w:sz w:val="24"/>
          <w:szCs w:val="24"/>
        </w:rPr>
        <w:t>,</w:t>
      </w:r>
      <w:r w:rsidRPr="009A2A41">
        <w:rPr>
          <w:rFonts w:ascii="Times New Roman" w:hAnsi="Times New Roman" w:cs="Times New Roman"/>
          <w:sz w:val="24"/>
          <w:szCs w:val="24"/>
        </w:rPr>
        <w:t xml:space="preserve"> en las décadas anteriores</w:t>
      </w:r>
      <w:r>
        <w:rPr>
          <w:rFonts w:ascii="Times New Roman" w:hAnsi="Times New Roman" w:cs="Times New Roman"/>
          <w:sz w:val="24"/>
          <w:szCs w:val="24"/>
        </w:rPr>
        <w:t>,</w:t>
      </w:r>
      <w:r w:rsidRPr="009A2A41">
        <w:rPr>
          <w:rFonts w:ascii="Times New Roman" w:hAnsi="Times New Roman" w:cs="Times New Roman"/>
          <w:sz w:val="24"/>
          <w:szCs w:val="24"/>
        </w:rPr>
        <w:t xml:space="preserve"> solo se incorporaron un 2 % de nuevas empresas al sector. A partir del 2012, el gráfico evidencia una tendencia creciente y consolidada, alcanzado un pico máximo en el año 2020 (22%).</w:t>
      </w:r>
    </w:p>
    <w:p w:rsidR="00CA5F90" w:rsidRPr="009A2A41" w:rsidRDefault="00CA5F90" w:rsidP="00CA5F90">
      <w:pPr>
        <w:spacing w:after="0" w:line="360" w:lineRule="auto"/>
        <w:jc w:val="both"/>
        <w:rPr>
          <w:rFonts w:ascii="Times New Roman" w:hAnsi="Times New Roman" w:cs="Times New Roman"/>
          <w:sz w:val="24"/>
          <w:szCs w:val="24"/>
        </w:rPr>
      </w:pPr>
      <w:r w:rsidRPr="009A2A41">
        <w:rPr>
          <w:rFonts w:ascii="Times New Roman" w:hAnsi="Times New Roman" w:cs="Times New Roman"/>
          <w:sz w:val="24"/>
          <w:szCs w:val="24"/>
        </w:rPr>
        <w:t>En cuanto a las EB</w:t>
      </w:r>
      <w:r>
        <w:rPr>
          <w:rFonts w:ascii="Times New Roman" w:hAnsi="Times New Roman" w:cs="Times New Roman"/>
          <w:sz w:val="24"/>
          <w:szCs w:val="24"/>
        </w:rPr>
        <w:t>,</w:t>
      </w:r>
      <w:r w:rsidRPr="009A2A41">
        <w:rPr>
          <w:rFonts w:ascii="Times New Roman" w:hAnsi="Times New Roman" w:cs="Times New Roman"/>
          <w:sz w:val="24"/>
          <w:szCs w:val="24"/>
        </w:rPr>
        <w:t xml:space="preserve"> se observa que las primera</w:t>
      </w:r>
      <w:r>
        <w:rPr>
          <w:rFonts w:ascii="Times New Roman" w:hAnsi="Times New Roman" w:cs="Times New Roman"/>
          <w:sz w:val="24"/>
          <w:szCs w:val="24"/>
        </w:rPr>
        <w:t>s en obtener la certificación de</w:t>
      </w:r>
      <w:r w:rsidRPr="009A2A41">
        <w:rPr>
          <w:rFonts w:ascii="Times New Roman" w:hAnsi="Times New Roman" w:cs="Times New Roman"/>
          <w:sz w:val="24"/>
          <w:szCs w:val="24"/>
        </w:rPr>
        <w:t xml:space="preserve"> </w:t>
      </w:r>
      <w:r w:rsidRPr="00345EF6">
        <w:rPr>
          <w:rFonts w:ascii="Times New Roman" w:hAnsi="Times New Roman" w:cs="Times New Roman"/>
          <w:i/>
          <w:sz w:val="24"/>
          <w:szCs w:val="24"/>
        </w:rPr>
        <w:t xml:space="preserve">B </w:t>
      </w:r>
      <w:proofErr w:type="spellStart"/>
      <w:r w:rsidRPr="00345EF6">
        <w:rPr>
          <w:rFonts w:ascii="Times New Roman" w:hAnsi="Times New Roman" w:cs="Times New Roman"/>
          <w:i/>
          <w:sz w:val="24"/>
          <w:szCs w:val="24"/>
        </w:rPr>
        <w:t>Lab</w:t>
      </w:r>
      <w:proofErr w:type="spellEnd"/>
      <w:r w:rsidRPr="009A2A41">
        <w:rPr>
          <w:rFonts w:ascii="Times New Roman" w:hAnsi="Times New Roman" w:cs="Times New Roman"/>
          <w:sz w:val="24"/>
          <w:szCs w:val="24"/>
        </w:rPr>
        <w:t xml:space="preserve"> lo hicieron en el año 2012. El gráfico (Figura 6) revela una tendencia creciente en la adopción de esta certificación, </w:t>
      </w:r>
      <w:r>
        <w:rPr>
          <w:rFonts w:ascii="Times New Roman" w:hAnsi="Times New Roman" w:cs="Times New Roman"/>
          <w:sz w:val="24"/>
          <w:szCs w:val="24"/>
        </w:rPr>
        <w:t xml:space="preserve">la que se hace más evidente </w:t>
      </w:r>
      <w:r w:rsidRPr="009A2A41">
        <w:rPr>
          <w:rFonts w:ascii="Times New Roman" w:hAnsi="Times New Roman" w:cs="Times New Roman"/>
          <w:sz w:val="24"/>
          <w:szCs w:val="24"/>
        </w:rPr>
        <w:t>a partir de 2018, alcanzando un pico máximo en el año 2022 (20,9%). Esto da cuenta de una expansión progresiva del movimiento B, con un crecimiento destacado en los últimos cinco años</w:t>
      </w:r>
      <w:r>
        <w:rPr>
          <w:rFonts w:ascii="Times New Roman" w:hAnsi="Times New Roman" w:cs="Times New Roman"/>
          <w:sz w:val="24"/>
          <w:szCs w:val="24"/>
        </w:rPr>
        <w:t>,</w:t>
      </w:r>
      <w:r w:rsidRPr="009A2A41">
        <w:rPr>
          <w:rFonts w:ascii="Times New Roman" w:hAnsi="Times New Roman" w:cs="Times New Roman"/>
          <w:sz w:val="24"/>
          <w:szCs w:val="24"/>
        </w:rPr>
        <w:t xml:space="preserve"> el cual puede estar vinculado a una mayor </w:t>
      </w:r>
      <w:r w:rsidRPr="009A2A41">
        <w:rPr>
          <w:rFonts w:ascii="Times New Roman" w:hAnsi="Times New Roman" w:cs="Times New Roman"/>
          <w:sz w:val="24"/>
          <w:szCs w:val="24"/>
        </w:rPr>
        <w:lastRenderedPageBreak/>
        <w:t xml:space="preserve">conciencia empresarial sobre sostenibilidad e impacto social, </w:t>
      </w:r>
      <w:r>
        <w:rPr>
          <w:rFonts w:ascii="Times New Roman" w:hAnsi="Times New Roman" w:cs="Times New Roman"/>
          <w:sz w:val="24"/>
          <w:szCs w:val="24"/>
        </w:rPr>
        <w:t xml:space="preserve">a los </w:t>
      </w:r>
      <w:r w:rsidRPr="009A2A41">
        <w:rPr>
          <w:rFonts w:ascii="Times New Roman" w:hAnsi="Times New Roman" w:cs="Times New Roman"/>
          <w:sz w:val="24"/>
          <w:szCs w:val="24"/>
        </w:rPr>
        <w:t xml:space="preserve">cambios post-COVID hacia modelos más sostenibles, así como a un entorno regulatorio o de mercado más favorable. </w:t>
      </w:r>
    </w:p>
    <w:p w:rsidR="00DA60D0" w:rsidRPr="009A2A41" w:rsidRDefault="00DA60D0" w:rsidP="009A2A41">
      <w:pPr>
        <w:spacing w:after="0" w:line="360" w:lineRule="auto"/>
        <w:jc w:val="both"/>
        <w:rPr>
          <w:rFonts w:ascii="Times New Roman" w:eastAsia="Times New Roman" w:hAnsi="Times New Roman" w:cs="Times New Roman"/>
          <w:b/>
          <w:sz w:val="24"/>
          <w:szCs w:val="24"/>
        </w:rPr>
      </w:pPr>
    </w:p>
    <w:p w:rsidR="00DA60D0" w:rsidRPr="009A2A41" w:rsidRDefault="008D650C" w:rsidP="009A2A41">
      <w:pPr>
        <w:spacing w:after="0" w:line="360" w:lineRule="auto"/>
        <w:jc w:val="both"/>
        <w:rPr>
          <w:rFonts w:ascii="Times New Roman" w:eastAsia="Times New Roman" w:hAnsi="Times New Roman" w:cs="Times New Roman"/>
          <w:i/>
          <w:sz w:val="24"/>
          <w:szCs w:val="24"/>
        </w:rPr>
      </w:pPr>
      <w:r w:rsidRPr="009A2A41">
        <w:rPr>
          <w:rFonts w:ascii="Times New Roman" w:eastAsia="Times New Roman" w:hAnsi="Times New Roman" w:cs="Times New Roman"/>
          <w:b/>
          <w:sz w:val="24"/>
          <w:szCs w:val="24"/>
        </w:rPr>
        <w:t>Figura 5</w:t>
      </w:r>
      <w:r w:rsidR="002E30AA">
        <w:rPr>
          <w:rFonts w:ascii="Times New Roman" w:eastAsia="Times New Roman" w:hAnsi="Times New Roman" w:cs="Times New Roman"/>
          <w:b/>
          <w:sz w:val="24"/>
          <w:szCs w:val="24"/>
        </w:rPr>
        <w:t xml:space="preserve">. </w:t>
      </w:r>
      <w:r w:rsidRPr="009A2A41">
        <w:rPr>
          <w:rFonts w:ascii="Times New Roman" w:eastAsia="Times New Roman" w:hAnsi="Times New Roman" w:cs="Times New Roman"/>
          <w:i/>
          <w:sz w:val="24"/>
          <w:szCs w:val="24"/>
        </w:rPr>
        <w:t>Empresas sociales: año de fundación</w:t>
      </w:r>
    </w:p>
    <w:p w:rsidR="00DA60D0" w:rsidRPr="009A2A41" w:rsidRDefault="008D650C" w:rsidP="009A2A41">
      <w:pPr>
        <w:spacing w:after="0" w:line="360" w:lineRule="auto"/>
        <w:jc w:val="center"/>
        <w:rPr>
          <w:rFonts w:ascii="Times New Roman" w:eastAsia="Times New Roman" w:hAnsi="Times New Roman" w:cs="Times New Roman"/>
          <w:b/>
          <w:color w:val="FF0000"/>
          <w:sz w:val="24"/>
          <w:szCs w:val="24"/>
        </w:rPr>
      </w:pPr>
      <w:r w:rsidRPr="009A2A41">
        <w:rPr>
          <w:rFonts w:ascii="Times New Roman" w:eastAsia="Times New Roman" w:hAnsi="Times New Roman" w:cs="Times New Roman"/>
          <w:noProof/>
          <w:sz w:val="24"/>
          <w:szCs w:val="24"/>
        </w:rPr>
        <w:drawing>
          <wp:inline distT="0" distB="0" distL="0" distR="0">
            <wp:extent cx="4533513" cy="2499408"/>
            <wp:effectExtent l="0" t="0" r="0" b="0"/>
            <wp:docPr id="2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l="38503" t="44289" r="19295" b="14346"/>
                    <a:stretch>
                      <a:fillRect/>
                    </a:stretch>
                  </pic:blipFill>
                  <pic:spPr>
                    <a:xfrm>
                      <a:off x="0" y="0"/>
                      <a:ext cx="4533513" cy="2499408"/>
                    </a:xfrm>
                    <a:prstGeom prst="rect">
                      <a:avLst/>
                    </a:prstGeom>
                    <a:ln/>
                  </pic:spPr>
                </pic:pic>
              </a:graphicData>
            </a:graphic>
          </wp:inline>
        </w:drawing>
      </w:r>
    </w:p>
    <w:p w:rsidR="00CA5F90" w:rsidRPr="009A2A41" w:rsidRDefault="00CA5F90" w:rsidP="00CA5F90">
      <w:pPr>
        <w:spacing w:after="0" w:line="360" w:lineRule="auto"/>
        <w:jc w:val="center"/>
        <w:rPr>
          <w:rFonts w:ascii="Times New Roman" w:eastAsia="Times New Roman" w:hAnsi="Times New Roman" w:cs="Times New Roman"/>
          <w:sz w:val="24"/>
          <w:szCs w:val="24"/>
        </w:rPr>
      </w:pPr>
      <w:r w:rsidRPr="009A2A41">
        <w:rPr>
          <w:rFonts w:ascii="Times New Roman" w:eastAsia="Times New Roman" w:hAnsi="Times New Roman" w:cs="Times New Roman"/>
          <w:sz w:val="24"/>
          <w:szCs w:val="24"/>
        </w:rPr>
        <w:t xml:space="preserve">Fuente: </w:t>
      </w:r>
      <w:proofErr w:type="spellStart"/>
      <w:r w:rsidRPr="00B62A72">
        <w:rPr>
          <w:rFonts w:ascii="Times New Roman" w:eastAsia="Times New Roman" w:hAnsi="Times New Roman" w:cs="Times New Roman"/>
          <w:sz w:val="24"/>
          <w:szCs w:val="24"/>
          <w:highlight w:val="white"/>
        </w:rPr>
        <w:t>Oyarbide</w:t>
      </w:r>
      <w:proofErr w:type="spellEnd"/>
      <w:r w:rsidRPr="00B62A72">
        <w:rPr>
          <w:rFonts w:ascii="Times New Roman" w:eastAsia="Times New Roman" w:hAnsi="Times New Roman" w:cs="Times New Roman"/>
          <w:sz w:val="24"/>
          <w:szCs w:val="24"/>
          <w:highlight w:val="white"/>
        </w:rPr>
        <w:t xml:space="preserve"> et al.</w:t>
      </w:r>
      <w:r>
        <w:rPr>
          <w:rFonts w:ascii="Times New Roman" w:eastAsia="Times New Roman" w:hAnsi="Times New Roman" w:cs="Times New Roman"/>
          <w:sz w:val="24"/>
          <w:szCs w:val="24"/>
        </w:rPr>
        <w:t xml:space="preserve"> (2021)</w:t>
      </w:r>
    </w:p>
    <w:p w:rsidR="00DA60D0" w:rsidRPr="009A2A41" w:rsidRDefault="00DA60D0" w:rsidP="009A2A41">
      <w:pPr>
        <w:spacing w:after="0" w:line="360" w:lineRule="auto"/>
        <w:jc w:val="both"/>
        <w:rPr>
          <w:rFonts w:ascii="Times New Roman" w:eastAsia="Times New Roman" w:hAnsi="Times New Roman" w:cs="Times New Roman"/>
          <w:b/>
          <w:color w:val="FF0000"/>
          <w:sz w:val="24"/>
          <w:szCs w:val="24"/>
        </w:rPr>
      </w:pPr>
    </w:p>
    <w:p w:rsidR="00DA60D0" w:rsidRPr="009A2A41" w:rsidRDefault="008D650C" w:rsidP="009A2A41">
      <w:pPr>
        <w:spacing w:after="0" w:line="360" w:lineRule="auto"/>
        <w:jc w:val="both"/>
        <w:rPr>
          <w:rFonts w:ascii="Times New Roman" w:eastAsia="Times New Roman" w:hAnsi="Times New Roman" w:cs="Times New Roman"/>
          <w:i/>
          <w:sz w:val="24"/>
          <w:szCs w:val="24"/>
        </w:rPr>
      </w:pPr>
      <w:r w:rsidRPr="009A2A41">
        <w:rPr>
          <w:rFonts w:ascii="Times New Roman" w:eastAsia="Times New Roman" w:hAnsi="Times New Roman" w:cs="Times New Roman"/>
          <w:b/>
          <w:sz w:val="24"/>
          <w:szCs w:val="24"/>
        </w:rPr>
        <w:t>Figura 6</w:t>
      </w:r>
      <w:r w:rsidR="002E30AA">
        <w:rPr>
          <w:rFonts w:ascii="Times New Roman" w:eastAsia="Times New Roman" w:hAnsi="Times New Roman" w:cs="Times New Roman"/>
          <w:b/>
          <w:sz w:val="24"/>
          <w:szCs w:val="24"/>
        </w:rPr>
        <w:t xml:space="preserve">. </w:t>
      </w:r>
      <w:r w:rsidRPr="009A2A41">
        <w:rPr>
          <w:rFonts w:ascii="Times New Roman" w:eastAsia="Times New Roman" w:hAnsi="Times New Roman" w:cs="Times New Roman"/>
          <w:i/>
          <w:sz w:val="24"/>
          <w:szCs w:val="24"/>
        </w:rPr>
        <w:t>Empresas B: año de certificación</w:t>
      </w:r>
    </w:p>
    <w:p w:rsidR="00DA60D0" w:rsidRPr="009A2A41" w:rsidRDefault="008D650C" w:rsidP="009A2A41">
      <w:pPr>
        <w:spacing w:after="0" w:line="360" w:lineRule="auto"/>
        <w:jc w:val="center"/>
        <w:rPr>
          <w:rFonts w:ascii="Times New Roman" w:eastAsia="Times New Roman" w:hAnsi="Times New Roman" w:cs="Times New Roman"/>
          <w:b/>
          <w:color w:val="FF0000"/>
          <w:sz w:val="24"/>
          <w:szCs w:val="24"/>
        </w:rPr>
      </w:pPr>
      <w:r w:rsidRPr="009A2A41">
        <w:rPr>
          <w:rFonts w:ascii="Times New Roman" w:hAnsi="Times New Roman" w:cs="Times New Roman"/>
          <w:noProof/>
          <w:sz w:val="24"/>
          <w:szCs w:val="24"/>
        </w:rPr>
        <w:drawing>
          <wp:inline distT="0" distB="0" distL="0" distR="0">
            <wp:extent cx="4505325" cy="2581275"/>
            <wp:effectExtent l="0" t="0" r="0" b="0"/>
            <wp:docPr id="21"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E30AA" w:rsidRPr="009A2A41" w:rsidRDefault="002E30AA" w:rsidP="002E30AA">
      <w:pPr>
        <w:spacing w:after="0" w:line="360" w:lineRule="auto"/>
        <w:jc w:val="center"/>
        <w:rPr>
          <w:rFonts w:ascii="Times New Roman" w:eastAsia="Times New Roman" w:hAnsi="Times New Roman" w:cs="Times New Roman"/>
          <w:sz w:val="24"/>
          <w:szCs w:val="24"/>
        </w:rPr>
      </w:pPr>
      <w:r w:rsidRPr="009A2A41">
        <w:rPr>
          <w:rFonts w:ascii="Times New Roman" w:eastAsia="Times New Roman" w:hAnsi="Times New Roman" w:cs="Times New Roman"/>
          <w:sz w:val="24"/>
          <w:szCs w:val="24"/>
        </w:rPr>
        <w:t>Fuente:</w:t>
      </w:r>
      <w:r>
        <w:rPr>
          <w:rFonts w:ascii="Times New Roman" w:eastAsia="Times New Roman" w:hAnsi="Times New Roman" w:cs="Times New Roman"/>
          <w:sz w:val="24"/>
          <w:szCs w:val="24"/>
        </w:rPr>
        <w:t xml:space="preserve"> Elaboración propia</w:t>
      </w:r>
    </w:p>
    <w:p w:rsidR="00DA60D0" w:rsidRPr="009A2A41" w:rsidRDefault="00DA60D0" w:rsidP="009A2A41">
      <w:pPr>
        <w:spacing w:after="0" w:line="360" w:lineRule="auto"/>
        <w:jc w:val="both"/>
        <w:rPr>
          <w:rFonts w:ascii="Times New Roman" w:eastAsia="Times New Roman" w:hAnsi="Times New Roman" w:cs="Times New Roman"/>
          <w:b/>
          <w:color w:val="FF0000"/>
          <w:sz w:val="24"/>
          <w:szCs w:val="24"/>
        </w:rPr>
      </w:pPr>
    </w:p>
    <w:p w:rsidR="00DA60D0" w:rsidRPr="009A2A41" w:rsidRDefault="00DA60D0" w:rsidP="009A2A41">
      <w:pPr>
        <w:spacing w:after="0" w:line="360" w:lineRule="auto"/>
        <w:jc w:val="both"/>
        <w:rPr>
          <w:rFonts w:ascii="Times New Roman" w:hAnsi="Times New Roman" w:cs="Times New Roman"/>
          <w:sz w:val="24"/>
          <w:szCs w:val="24"/>
        </w:rPr>
      </w:pPr>
    </w:p>
    <w:p w:rsidR="00DA60D0" w:rsidRPr="009A2A41" w:rsidRDefault="008D650C" w:rsidP="00345EF6">
      <w:pPr>
        <w:pStyle w:val="Prrafodelista"/>
        <w:numPr>
          <w:ilvl w:val="0"/>
          <w:numId w:val="1"/>
        </w:numPr>
        <w:spacing w:after="0" w:line="360" w:lineRule="auto"/>
        <w:ind w:left="357" w:hanging="357"/>
        <w:jc w:val="both"/>
        <w:rPr>
          <w:rFonts w:ascii="Times New Roman" w:eastAsia="Times New Roman" w:hAnsi="Times New Roman" w:cs="Times New Roman"/>
          <w:b/>
          <w:i/>
          <w:sz w:val="24"/>
          <w:szCs w:val="24"/>
        </w:rPr>
      </w:pPr>
      <w:r w:rsidRPr="009A2A41">
        <w:rPr>
          <w:rFonts w:ascii="Times New Roman" w:eastAsia="Times New Roman" w:hAnsi="Times New Roman" w:cs="Times New Roman"/>
          <w:b/>
          <w:i/>
          <w:sz w:val="24"/>
          <w:szCs w:val="24"/>
        </w:rPr>
        <w:t>Problemática social y/o ambiental que atienden</w:t>
      </w:r>
    </w:p>
    <w:p w:rsidR="00F83CA0" w:rsidRPr="009A2A41" w:rsidRDefault="00F83CA0" w:rsidP="009A2A41">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9A2A41">
        <w:rPr>
          <w:rFonts w:ascii="Times New Roman" w:eastAsia="Times New Roman" w:hAnsi="Times New Roman" w:cs="Times New Roman"/>
          <w:sz w:val="24"/>
          <w:szCs w:val="24"/>
        </w:rPr>
        <w:t>L</w:t>
      </w:r>
      <w:r w:rsidRPr="009A2A41">
        <w:rPr>
          <w:rFonts w:ascii="Times New Roman" w:eastAsia="Times New Roman" w:hAnsi="Times New Roman" w:cs="Times New Roman"/>
          <w:color w:val="000000"/>
          <w:sz w:val="24"/>
          <w:szCs w:val="24"/>
        </w:rPr>
        <w:t>as ES abordan una variedad de probl</w:t>
      </w:r>
      <w:r w:rsidRPr="009A2A41">
        <w:rPr>
          <w:rFonts w:ascii="Times New Roman" w:eastAsia="Times New Roman" w:hAnsi="Times New Roman" w:cs="Times New Roman"/>
          <w:sz w:val="24"/>
          <w:szCs w:val="24"/>
        </w:rPr>
        <w:t>emá</w:t>
      </w:r>
      <w:r w:rsidRPr="009A2A41">
        <w:rPr>
          <w:rFonts w:ascii="Times New Roman" w:eastAsia="Times New Roman" w:hAnsi="Times New Roman" w:cs="Times New Roman"/>
          <w:color w:val="000000"/>
          <w:sz w:val="24"/>
          <w:szCs w:val="24"/>
        </w:rPr>
        <w:t>ticas sociales, econ</w:t>
      </w:r>
      <w:r w:rsidRPr="009A2A41">
        <w:rPr>
          <w:rFonts w:ascii="Times New Roman" w:eastAsia="Times New Roman" w:hAnsi="Times New Roman" w:cs="Times New Roman"/>
          <w:sz w:val="24"/>
          <w:szCs w:val="24"/>
        </w:rPr>
        <w:t>ómicas y ambientales</w:t>
      </w:r>
      <w:r w:rsidRPr="009A2A41">
        <w:rPr>
          <w:rFonts w:ascii="Times New Roman" w:eastAsia="Times New Roman" w:hAnsi="Times New Roman" w:cs="Times New Roman"/>
          <w:color w:val="000000"/>
          <w:sz w:val="24"/>
          <w:szCs w:val="24"/>
        </w:rPr>
        <w:t>, aunque con diferentes niveles de intensidad (Figura 7). De acuerdo con los datos relevados, l</w:t>
      </w:r>
      <w:r w:rsidRPr="009A2A41">
        <w:rPr>
          <w:rFonts w:ascii="Times New Roman" w:eastAsia="Times New Roman" w:hAnsi="Times New Roman" w:cs="Times New Roman"/>
          <w:sz w:val="24"/>
          <w:szCs w:val="24"/>
        </w:rPr>
        <w:t>a inclusión laboral (27%) es el problema más abordado</w:t>
      </w:r>
      <w:r w:rsidRPr="009A2A41">
        <w:rPr>
          <w:rFonts w:ascii="Times New Roman" w:eastAsia="Times New Roman" w:hAnsi="Times New Roman" w:cs="Times New Roman"/>
          <w:color w:val="000000"/>
          <w:sz w:val="24"/>
          <w:szCs w:val="24"/>
        </w:rPr>
        <w:t xml:space="preserve"> por las ES, </w:t>
      </w:r>
      <w:r w:rsidR="00345EF6">
        <w:rPr>
          <w:rFonts w:ascii="Times New Roman" w:eastAsia="Times New Roman" w:hAnsi="Times New Roman" w:cs="Times New Roman"/>
          <w:color w:val="000000"/>
          <w:sz w:val="24"/>
          <w:szCs w:val="24"/>
        </w:rPr>
        <w:t xml:space="preserve">lo que </w:t>
      </w:r>
      <w:r w:rsidRPr="009A2A41">
        <w:rPr>
          <w:rFonts w:ascii="Times New Roman" w:eastAsia="Times New Roman" w:hAnsi="Times New Roman" w:cs="Times New Roman"/>
          <w:color w:val="000000"/>
          <w:sz w:val="24"/>
          <w:szCs w:val="24"/>
        </w:rPr>
        <w:t>reafirma</w:t>
      </w:r>
      <w:r w:rsidRPr="009A2A41">
        <w:rPr>
          <w:rFonts w:ascii="Times New Roman" w:eastAsia="Times New Roman" w:hAnsi="Times New Roman" w:cs="Times New Roman"/>
          <w:sz w:val="24"/>
          <w:szCs w:val="24"/>
        </w:rPr>
        <w:t xml:space="preserve"> </w:t>
      </w:r>
      <w:r w:rsidRPr="009A2A41">
        <w:rPr>
          <w:rFonts w:ascii="Times New Roman" w:eastAsia="Times New Roman" w:hAnsi="Times New Roman" w:cs="Times New Roman"/>
          <w:color w:val="000000"/>
          <w:sz w:val="24"/>
          <w:szCs w:val="24"/>
        </w:rPr>
        <w:t xml:space="preserve">su rol central como </w:t>
      </w:r>
      <w:r w:rsidRPr="009A2A41">
        <w:rPr>
          <w:rFonts w:ascii="Times New Roman" w:eastAsia="Times New Roman" w:hAnsi="Times New Roman" w:cs="Times New Roman"/>
          <w:color w:val="000000"/>
          <w:sz w:val="24"/>
          <w:szCs w:val="24"/>
        </w:rPr>
        <w:lastRenderedPageBreak/>
        <w:t>generadoras de empleo, especialmente para poblaciones en situación de vulnerabilidad (jóvenes, mujeres, personas con discapacidad</w:t>
      </w:r>
      <w:r w:rsidRPr="009A2A41">
        <w:rPr>
          <w:rFonts w:ascii="Times New Roman" w:eastAsia="Times New Roman" w:hAnsi="Times New Roman" w:cs="Times New Roman"/>
          <w:sz w:val="24"/>
          <w:szCs w:val="24"/>
        </w:rPr>
        <w:t>,</w:t>
      </w:r>
      <w:r w:rsidRPr="009A2A41">
        <w:rPr>
          <w:rFonts w:ascii="Times New Roman" w:eastAsia="Times New Roman" w:hAnsi="Times New Roman" w:cs="Times New Roman"/>
          <w:color w:val="000000"/>
          <w:sz w:val="24"/>
          <w:szCs w:val="24"/>
        </w:rPr>
        <w:t xml:space="preserve"> etc.). </w:t>
      </w:r>
      <w:r w:rsidRPr="009A2A41">
        <w:rPr>
          <w:rFonts w:ascii="Times New Roman" w:eastAsia="Times New Roman" w:hAnsi="Times New Roman" w:cs="Times New Roman"/>
          <w:sz w:val="24"/>
          <w:szCs w:val="24"/>
        </w:rPr>
        <w:t>Le siguen</w:t>
      </w:r>
      <w:r w:rsidR="00345EF6">
        <w:rPr>
          <w:rFonts w:ascii="Times New Roman" w:eastAsia="Times New Roman" w:hAnsi="Times New Roman" w:cs="Times New Roman"/>
          <w:sz w:val="24"/>
          <w:szCs w:val="24"/>
        </w:rPr>
        <w:t>,</w:t>
      </w:r>
      <w:r w:rsidRPr="009A2A41">
        <w:rPr>
          <w:rFonts w:ascii="Times New Roman" w:eastAsia="Times New Roman" w:hAnsi="Times New Roman" w:cs="Times New Roman"/>
          <w:sz w:val="24"/>
          <w:szCs w:val="24"/>
        </w:rPr>
        <w:t xml:space="preserve"> en importancia, las acciones tendientes a facilitar el acceso al mercado (18%), especialmente para sectores tradicionalmente excluidos, así como iniciativas vinculadas al cuidado del ambiente (14%) y el desarrollo local (11%), </w:t>
      </w:r>
      <w:r w:rsidR="00345EF6">
        <w:rPr>
          <w:rFonts w:ascii="Times New Roman" w:eastAsia="Times New Roman" w:hAnsi="Times New Roman" w:cs="Times New Roman"/>
          <w:sz w:val="24"/>
          <w:szCs w:val="24"/>
        </w:rPr>
        <w:t xml:space="preserve">lo que </w:t>
      </w:r>
      <w:r w:rsidRPr="009A2A41">
        <w:rPr>
          <w:rFonts w:ascii="Times New Roman" w:eastAsia="Times New Roman" w:hAnsi="Times New Roman" w:cs="Times New Roman"/>
          <w:sz w:val="24"/>
          <w:szCs w:val="24"/>
        </w:rPr>
        <w:t>evidencia su compromiso con la sostenibilidad y el fortalecimiento de las comunidades.</w:t>
      </w:r>
    </w:p>
    <w:p w:rsidR="00DE3AA8" w:rsidRPr="009A2A41" w:rsidRDefault="00DE3AA8" w:rsidP="009A2A41">
      <w:pPr>
        <w:spacing w:after="0" w:line="360" w:lineRule="auto"/>
        <w:jc w:val="both"/>
        <w:rPr>
          <w:rFonts w:ascii="Times New Roman" w:eastAsia="Times New Roman" w:hAnsi="Times New Roman" w:cs="Times New Roman"/>
          <w:b/>
          <w:sz w:val="24"/>
          <w:szCs w:val="24"/>
        </w:rPr>
      </w:pPr>
    </w:p>
    <w:p w:rsidR="00DA60D0" w:rsidRPr="009A2A41" w:rsidRDefault="008D650C" w:rsidP="009A2A41">
      <w:pPr>
        <w:spacing w:after="0" w:line="360" w:lineRule="auto"/>
        <w:jc w:val="both"/>
        <w:rPr>
          <w:rFonts w:ascii="Times New Roman" w:eastAsia="Times New Roman" w:hAnsi="Times New Roman" w:cs="Times New Roman"/>
          <w:b/>
          <w:i/>
          <w:sz w:val="24"/>
          <w:szCs w:val="24"/>
        </w:rPr>
      </w:pPr>
      <w:r w:rsidRPr="009A2A41">
        <w:rPr>
          <w:rFonts w:ascii="Times New Roman" w:eastAsia="Times New Roman" w:hAnsi="Times New Roman" w:cs="Times New Roman"/>
          <w:b/>
          <w:sz w:val="24"/>
          <w:szCs w:val="24"/>
        </w:rPr>
        <w:t>Figura 7</w:t>
      </w:r>
      <w:r w:rsidR="00345EF6">
        <w:rPr>
          <w:rFonts w:ascii="Times New Roman" w:eastAsia="Times New Roman" w:hAnsi="Times New Roman" w:cs="Times New Roman"/>
          <w:b/>
          <w:sz w:val="24"/>
          <w:szCs w:val="24"/>
        </w:rPr>
        <w:t xml:space="preserve">. </w:t>
      </w:r>
      <w:r w:rsidRPr="009A2A41">
        <w:rPr>
          <w:rFonts w:ascii="Times New Roman" w:eastAsia="Times New Roman" w:hAnsi="Times New Roman" w:cs="Times New Roman"/>
          <w:i/>
          <w:sz w:val="24"/>
          <w:szCs w:val="24"/>
        </w:rPr>
        <w:t>Empresas sociales: problemática social y/o ambiental que atienden</w:t>
      </w:r>
    </w:p>
    <w:p w:rsidR="00DA60D0" w:rsidRPr="009A2A41" w:rsidRDefault="00DA60D0" w:rsidP="009A2A41">
      <w:pPr>
        <w:spacing w:after="0" w:line="360" w:lineRule="auto"/>
        <w:jc w:val="both"/>
        <w:rPr>
          <w:rFonts w:ascii="Times New Roman" w:hAnsi="Times New Roman" w:cs="Times New Roman"/>
          <w:sz w:val="24"/>
          <w:szCs w:val="24"/>
        </w:rPr>
      </w:pPr>
    </w:p>
    <w:p w:rsidR="00DA60D0" w:rsidRPr="009A2A41" w:rsidRDefault="008D650C" w:rsidP="009A2A41">
      <w:pPr>
        <w:spacing w:after="0" w:line="360" w:lineRule="auto"/>
        <w:jc w:val="center"/>
        <w:rPr>
          <w:rFonts w:ascii="Times New Roman" w:eastAsia="Times New Roman" w:hAnsi="Times New Roman" w:cs="Times New Roman"/>
          <w:b/>
          <w:i/>
          <w:sz w:val="24"/>
          <w:szCs w:val="24"/>
        </w:rPr>
      </w:pPr>
      <w:r w:rsidRPr="009A2A41">
        <w:rPr>
          <w:rFonts w:ascii="Times New Roman" w:hAnsi="Times New Roman" w:cs="Times New Roman"/>
          <w:noProof/>
          <w:sz w:val="24"/>
          <w:szCs w:val="24"/>
        </w:rPr>
        <w:drawing>
          <wp:inline distT="0" distB="0" distL="0" distR="0" wp14:editId="5C3FA30B">
            <wp:extent cx="4343400" cy="2533650"/>
            <wp:effectExtent l="0" t="0" r="0" b="0"/>
            <wp:docPr id="2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
                    <a:srcRect l="-498" t="7868" b="5686"/>
                    <a:stretch>
                      <a:fillRect/>
                    </a:stretch>
                  </pic:blipFill>
                  <pic:spPr>
                    <a:xfrm>
                      <a:off x="0" y="0"/>
                      <a:ext cx="4343400" cy="2533650"/>
                    </a:xfrm>
                    <a:prstGeom prst="rect">
                      <a:avLst/>
                    </a:prstGeom>
                    <a:ln/>
                  </pic:spPr>
                </pic:pic>
              </a:graphicData>
            </a:graphic>
          </wp:inline>
        </w:drawing>
      </w:r>
    </w:p>
    <w:p w:rsidR="00CA5F90" w:rsidRPr="009A2A41" w:rsidRDefault="00CA5F90" w:rsidP="00CA5F90">
      <w:pPr>
        <w:spacing w:after="0" w:line="360" w:lineRule="auto"/>
        <w:jc w:val="center"/>
        <w:rPr>
          <w:rFonts w:ascii="Times New Roman" w:eastAsia="Times New Roman" w:hAnsi="Times New Roman" w:cs="Times New Roman"/>
          <w:sz w:val="24"/>
          <w:szCs w:val="24"/>
        </w:rPr>
      </w:pPr>
      <w:r w:rsidRPr="009A2A41">
        <w:rPr>
          <w:rFonts w:ascii="Times New Roman" w:eastAsia="Times New Roman" w:hAnsi="Times New Roman" w:cs="Times New Roman"/>
          <w:sz w:val="24"/>
          <w:szCs w:val="24"/>
        </w:rPr>
        <w:t xml:space="preserve">Fuente: </w:t>
      </w:r>
      <w:proofErr w:type="spellStart"/>
      <w:r w:rsidRPr="00B62A72">
        <w:rPr>
          <w:rFonts w:ascii="Times New Roman" w:eastAsia="Times New Roman" w:hAnsi="Times New Roman" w:cs="Times New Roman"/>
          <w:sz w:val="24"/>
          <w:szCs w:val="24"/>
          <w:highlight w:val="white"/>
        </w:rPr>
        <w:t>Oyarbide</w:t>
      </w:r>
      <w:proofErr w:type="spellEnd"/>
      <w:r w:rsidRPr="00B62A72">
        <w:rPr>
          <w:rFonts w:ascii="Times New Roman" w:eastAsia="Times New Roman" w:hAnsi="Times New Roman" w:cs="Times New Roman"/>
          <w:sz w:val="24"/>
          <w:szCs w:val="24"/>
          <w:highlight w:val="white"/>
        </w:rPr>
        <w:t xml:space="preserve"> et al.</w:t>
      </w:r>
      <w:r>
        <w:rPr>
          <w:rFonts w:ascii="Times New Roman" w:eastAsia="Times New Roman" w:hAnsi="Times New Roman" w:cs="Times New Roman"/>
          <w:sz w:val="24"/>
          <w:szCs w:val="24"/>
        </w:rPr>
        <w:t xml:space="preserve"> (2021)</w:t>
      </w:r>
    </w:p>
    <w:p w:rsidR="00CE0EC7" w:rsidRPr="009A2A41" w:rsidRDefault="00CE0EC7" w:rsidP="009A2A41">
      <w:pPr>
        <w:spacing w:after="0" w:line="360" w:lineRule="auto"/>
        <w:jc w:val="both"/>
        <w:rPr>
          <w:rFonts w:ascii="Times New Roman" w:hAnsi="Times New Roman" w:cs="Times New Roman"/>
          <w:sz w:val="24"/>
          <w:szCs w:val="24"/>
        </w:rPr>
      </w:pPr>
    </w:p>
    <w:p w:rsidR="00DE3AA8" w:rsidRPr="009A2A41" w:rsidRDefault="00DE3AA8" w:rsidP="009A2A41">
      <w:pPr>
        <w:spacing w:after="0" w:line="360" w:lineRule="auto"/>
        <w:jc w:val="both"/>
        <w:rPr>
          <w:rFonts w:ascii="Times New Roman" w:hAnsi="Times New Roman" w:cs="Times New Roman"/>
          <w:sz w:val="24"/>
          <w:szCs w:val="24"/>
        </w:rPr>
      </w:pPr>
      <w:r w:rsidRPr="009A2A41">
        <w:rPr>
          <w:rFonts w:ascii="Times New Roman" w:hAnsi="Times New Roman" w:cs="Times New Roman"/>
          <w:sz w:val="24"/>
          <w:szCs w:val="24"/>
        </w:rPr>
        <w:t>La Figura 8 muestra las problemáticas sociales y/o ambientales que abordan las EB. La mayor proporción (24%) se enfoca en la conservación y restauración del ecosistema. Le siguen</w:t>
      </w:r>
      <w:r w:rsidR="00345EF6">
        <w:rPr>
          <w:rFonts w:ascii="Times New Roman" w:hAnsi="Times New Roman" w:cs="Times New Roman"/>
          <w:sz w:val="24"/>
          <w:szCs w:val="24"/>
        </w:rPr>
        <w:t>,</w:t>
      </w:r>
      <w:r w:rsidRPr="009A2A41">
        <w:rPr>
          <w:rFonts w:ascii="Times New Roman" w:hAnsi="Times New Roman" w:cs="Times New Roman"/>
          <w:sz w:val="24"/>
          <w:szCs w:val="24"/>
        </w:rPr>
        <w:t xml:space="preserve"> la producción sostenible y la inclusión laboral y social</w:t>
      </w:r>
      <w:r w:rsidR="00345EF6">
        <w:rPr>
          <w:rFonts w:ascii="Times New Roman" w:hAnsi="Times New Roman" w:cs="Times New Roman"/>
          <w:sz w:val="24"/>
          <w:szCs w:val="24"/>
        </w:rPr>
        <w:t xml:space="preserve"> (abarcando, cada una de ellas,</w:t>
      </w:r>
      <w:r w:rsidRPr="009A2A41">
        <w:rPr>
          <w:rFonts w:ascii="Times New Roman" w:hAnsi="Times New Roman" w:cs="Times New Roman"/>
          <w:sz w:val="24"/>
          <w:szCs w:val="24"/>
        </w:rPr>
        <w:t xml:space="preserve"> un 12%</w:t>
      </w:r>
      <w:r w:rsidR="00345EF6">
        <w:rPr>
          <w:rFonts w:ascii="Times New Roman" w:hAnsi="Times New Roman" w:cs="Times New Roman"/>
          <w:sz w:val="24"/>
          <w:szCs w:val="24"/>
        </w:rPr>
        <w:t xml:space="preserve"> de las EB)</w:t>
      </w:r>
      <w:r w:rsidRPr="009A2A41">
        <w:rPr>
          <w:rFonts w:ascii="Times New Roman" w:hAnsi="Times New Roman" w:cs="Times New Roman"/>
          <w:sz w:val="24"/>
          <w:szCs w:val="24"/>
        </w:rPr>
        <w:t xml:space="preserve">, lo que refleja un interés significativo en la generación de empleos dignos y en la incorporación de prácticas productivas responsables. Otros temas relevantes </w:t>
      </w:r>
      <w:r w:rsidR="00345EF6">
        <w:rPr>
          <w:rFonts w:ascii="Times New Roman" w:hAnsi="Times New Roman" w:cs="Times New Roman"/>
          <w:sz w:val="24"/>
          <w:szCs w:val="24"/>
        </w:rPr>
        <w:t xml:space="preserve">a los que atienden </w:t>
      </w:r>
      <w:r w:rsidRPr="009A2A41">
        <w:rPr>
          <w:rFonts w:ascii="Times New Roman" w:hAnsi="Times New Roman" w:cs="Times New Roman"/>
          <w:sz w:val="24"/>
          <w:szCs w:val="24"/>
        </w:rPr>
        <w:t>son el cambio climático y la huella de carbono (10%), así como los residuos y el reciclaje (10%)</w:t>
      </w:r>
      <w:r w:rsidR="00345EF6">
        <w:rPr>
          <w:rFonts w:ascii="Times New Roman" w:hAnsi="Times New Roman" w:cs="Times New Roman"/>
          <w:sz w:val="24"/>
          <w:szCs w:val="24"/>
        </w:rPr>
        <w:t>. Menor es el porcentaje de EB que se ocupan de</w:t>
      </w:r>
      <w:r w:rsidR="00DC297F" w:rsidRPr="009A2A41">
        <w:rPr>
          <w:rFonts w:ascii="Times New Roman" w:hAnsi="Times New Roman" w:cs="Times New Roman"/>
          <w:sz w:val="24"/>
          <w:szCs w:val="24"/>
        </w:rPr>
        <w:t xml:space="preserve"> problemas como </w:t>
      </w:r>
      <w:r w:rsidR="00345EF6">
        <w:rPr>
          <w:rFonts w:ascii="Times New Roman" w:hAnsi="Times New Roman" w:cs="Times New Roman"/>
          <w:sz w:val="24"/>
          <w:szCs w:val="24"/>
        </w:rPr>
        <w:t xml:space="preserve">el </w:t>
      </w:r>
      <w:r w:rsidR="00DC297F" w:rsidRPr="009A2A41">
        <w:rPr>
          <w:rFonts w:ascii="Times New Roman" w:hAnsi="Times New Roman" w:cs="Times New Roman"/>
          <w:sz w:val="24"/>
          <w:szCs w:val="24"/>
        </w:rPr>
        <w:t xml:space="preserve">desarrollo comunitario, </w:t>
      </w:r>
      <w:r w:rsidR="00345EF6">
        <w:rPr>
          <w:rFonts w:ascii="Times New Roman" w:hAnsi="Times New Roman" w:cs="Times New Roman"/>
          <w:sz w:val="24"/>
          <w:szCs w:val="24"/>
        </w:rPr>
        <w:t xml:space="preserve">el </w:t>
      </w:r>
      <w:r w:rsidR="00DC297F" w:rsidRPr="009A2A41">
        <w:rPr>
          <w:rFonts w:ascii="Times New Roman" w:hAnsi="Times New Roman" w:cs="Times New Roman"/>
          <w:sz w:val="24"/>
          <w:szCs w:val="24"/>
        </w:rPr>
        <w:t>acceso a servicios básicos, agua y saneamiento, entre otros. Si bien l</w:t>
      </w:r>
      <w:r w:rsidRPr="009A2A41">
        <w:rPr>
          <w:rFonts w:ascii="Times New Roman" w:hAnsi="Times New Roman" w:cs="Times New Roman"/>
          <w:sz w:val="24"/>
          <w:szCs w:val="24"/>
        </w:rPr>
        <w:t>as EB atienden una variedad de problemáticas sociales y ambientales, priorizan aquellas vinculadas directamente con la protección del entorno natural y la inclusión social.</w:t>
      </w:r>
    </w:p>
    <w:p w:rsidR="00DC297F" w:rsidRPr="009A2A41" w:rsidRDefault="00DC297F" w:rsidP="009A2A41">
      <w:pPr>
        <w:spacing w:after="0" w:line="360" w:lineRule="auto"/>
        <w:jc w:val="both"/>
        <w:rPr>
          <w:rFonts w:ascii="Times New Roman" w:eastAsia="Times New Roman" w:hAnsi="Times New Roman" w:cs="Times New Roman"/>
          <w:b/>
          <w:sz w:val="24"/>
          <w:szCs w:val="24"/>
        </w:rPr>
      </w:pPr>
    </w:p>
    <w:p w:rsidR="00CA5F90" w:rsidRDefault="00CA5F9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DA60D0" w:rsidRPr="009A2A41" w:rsidRDefault="008D650C" w:rsidP="009A2A41">
      <w:pPr>
        <w:spacing w:after="0" w:line="360" w:lineRule="auto"/>
        <w:jc w:val="both"/>
        <w:rPr>
          <w:rFonts w:ascii="Times New Roman" w:eastAsia="Times New Roman" w:hAnsi="Times New Roman" w:cs="Times New Roman"/>
          <w:i/>
          <w:sz w:val="24"/>
          <w:szCs w:val="24"/>
        </w:rPr>
      </w:pPr>
      <w:r w:rsidRPr="009A2A41">
        <w:rPr>
          <w:rFonts w:ascii="Times New Roman" w:eastAsia="Times New Roman" w:hAnsi="Times New Roman" w:cs="Times New Roman"/>
          <w:b/>
          <w:sz w:val="24"/>
          <w:szCs w:val="24"/>
        </w:rPr>
        <w:lastRenderedPageBreak/>
        <w:t>Figura 8</w:t>
      </w:r>
      <w:r w:rsidR="00345EF6">
        <w:rPr>
          <w:rFonts w:ascii="Times New Roman" w:eastAsia="Times New Roman" w:hAnsi="Times New Roman" w:cs="Times New Roman"/>
          <w:b/>
          <w:sz w:val="24"/>
          <w:szCs w:val="24"/>
        </w:rPr>
        <w:t xml:space="preserve">. </w:t>
      </w:r>
      <w:r w:rsidRPr="009A2A41">
        <w:rPr>
          <w:rFonts w:ascii="Times New Roman" w:eastAsia="Times New Roman" w:hAnsi="Times New Roman" w:cs="Times New Roman"/>
          <w:i/>
          <w:sz w:val="24"/>
          <w:szCs w:val="24"/>
        </w:rPr>
        <w:t>Empresas B: problemática social y/o ambiental que atienden</w:t>
      </w:r>
    </w:p>
    <w:p w:rsidR="00DA60D0" w:rsidRPr="009A2A41" w:rsidRDefault="000033A4" w:rsidP="009A2A41">
      <w:pPr>
        <w:spacing w:after="0" w:line="360" w:lineRule="auto"/>
        <w:jc w:val="center"/>
        <w:rPr>
          <w:rFonts w:ascii="Times New Roman" w:eastAsia="Times New Roman" w:hAnsi="Times New Roman" w:cs="Times New Roman"/>
          <w:color w:val="FF0000"/>
          <w:sz w:val="24"/>
          <w:szCs w:val="24"/>
        </w:rPr>
      </w:pPr>
      <w:r w:rsidRPr="009A2A41">
        <w:rPr>
          <w:rFonts w:ascii="Times New Roman" w:hAnsi="Times New Roman" w:cs="Times New Roman"/>
          <w:noProof/>
          <w:sz w:val="24"/>
          <w:szCs w:val="24"/>
        </w:rPr>
        <w:drawing>
          <wp:inline distT="0" distB="0" distL="0" distR="0" wp14:anchorId="56AE7219" wp14:editId="63EF9FFD">
            <wp:extent cx="4924425" cy="2876550"/>
            <wp:effectExtent l="0" t="0" r="0" b="0"/>
            <wp:docPr id="2" name="Gráfico 2">
              <a:extLst xmlns:a="http://schemas.openxmlformats.org/drawingml/2006/main">
                <a:ext uri="{FF2B5EF4-FFF2-40B4-BE49-F238E27FC236}">
                  <a16:creationId xmlns:a16="http://schemas.microsoft.com/office/drawing/2014/main" id="{C0A1277C-5C45-4DA5-A37C-72ADA4CE3F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45EF6" w:rsidRPr="009A2A41" w:rsidRDefault="00345EF6" w:rsidP="00345EF6">
      <w:pPr>
        <w:spacing w:after="0" w:line="360" w:lineRule="auto"/>
        <w:jc w:val="center"/>
        <w:rPr>
          <w:rFonts w:ascii="Times New Roman" w:eastAsia="Times New Roman" w:hAnsi="Times New Roman" w:cs="Times New Roman"/>
          <w:sz w:val="24"/>
          <w:szCs w:val="24"/>
        </w:rPr>
      </w:pPr>
      <w:r w:rsidRPr="009A2A41">
        <w:rPr>
          <w:rFonts w:ascii="Times New Roman" w:eastAsia="Times New Roman" w:hAnsi="Times New Roman" w:cs="Times New Roman"/>
          <w:sz w:val="24"/>
          <w:szCs w:val="24"/>
        </w:rPr>
        <w:t>Fuente:</w:t>
      </w:r>
      <w:r>
        <w:rPr>
          <w:rFonts w:ascii="Times New Roman" w:eastAsia="Times New Roman" w:hAnsi="Times New Roman" w:cs="Times New Roman"/>
          <w:sz w:val="24"/>
          <w:szCs w:val="24"/>
        </w:rPr>
        <w:t xml:space="preserve"> Elaboración propia</w:t>
      </w:r>
    </w:p>
    <w:p w:rsidR="006F3549" w:rsidRPr="009A2A41" w:rsidRDefault="006F3549" w:rsidP="009A2A41">
      <w:pPr>
        <w:spacing w:after="0" w:line="360" w:lineRule="auto"/>
        <w:jc w:val="both"/>
        <w:rPr>
          <w:rFonts w:ascii="Times New Roman" w:eastAsia="Times New Roman" w:hAnsi="Times New Roman" w:cs="Times New Roman"/>
          <w:b/>
          <w:i/>
          <w:color w:val="000000"/>
          <w:sz w:val="24"/>
          <w:szCs w:val="24"/>
        </w:rPr>
      </w:pPr>
    </w:p>
    <w:p w:rsidR="00DA60D0" w:rsidRPr="00345EF6" w:rsidRDefault="008D650C" w:rsidP="00855DE2">
      <w:pPr>
        <w:pStyle w:val="Prrafodelista"/>
        <w:numPr>
          <w:ilvl w:val="0"/>
          <w:numId w:val="1"/>
        </w:numPr>
        <w:spacing w:after="0" w:line="360" w:lineRule="auto"/>
        <w:ind w:left="357" w:hanging="357"/>
        <w:jc w:val="both"/>
        <w:rPr>
          <w:rFonts w:ascii="Times New Roman" w:eastAsia="Times New Roman" w:hAnsi="Times New Roman" w:cs="Times New Roman"/>
          <w:b/>
          <w:i/>
          <w:sz w:val="24"/>
          <w:szCs w:val="24"/>
        </w:rPr>
      </w:pPr>
      <w:r w:rsidRPr="00345EF6">
        <w:rPr>
          <w:rFonts w:ascii="Times New Roman" w:eastAsia="Times New Roman" w:hAnsi="Times New Roman" w:cs="Times New Roman"/>
          <w:b/>
          <w:i/>
          <w:sz w:val="24"/>
          <w:szCs w:val="24"/>
        </w:rPr>
        <w:t>Producto, servicio y/o actividad que realizan para brindar solución a problem</w:t>
      </w:r>
      <w:r w:rsidR="00855DE2">
        <w:rPr>
          <w:rFonts w:ascii="Times New Roman" w:eastAsia="Times New Roman" w:hAnsi="Times New Roman" w:cs="Times New Roman"/>
          <w:b/>
          <w:i/>
          <w:sz w:val="24"/>
          <w:szCs w:val="24"/>
        </w:rPr>
        <w:t xml:space="preserve">as </w:t>
      </w:r>
      <w:r w:rsidR="00855DE2" w:rsidRPr="00855DE2">
        <w:rPr>
          <w:rFonts w:ascii="Times New Roman" w:eastAsia="Times New Roman" w:hAnsi="Times New Roman" w:cs="Times New Roman"/>
          <w:b/>
          <w:i/>
          <w:sz w:val="24"/>
          <w:szCs w:val="24"/>
        </w:rPr>
        <w:t>sociales y/o ambientales</w:t>
      </w:r>
      <w:r w:rsidRPr="00345EF6">
        <w:rPr>
          <w:rFonts w:ascii="Times New Roman" w:eastAsia="Times New Roman" w:hAnsi="Times New Roman" w:cs="Times New Roman"/>
          <w:b/>
          <w:i/>
          <w:sz w:val="24"/>
          <w:szCs w:val="24"/>
        </w:rPr>
        <w:t xml:space="preserve"> </w:t>
      </w:r>
    </w:p>
    <w:p w:rsidR="00DC297F" w:rsidRDefault="00855DE2" w:rsidP="009A2A41">
      <w:pPr>
        <w:spacing w:after="0" w:line="360" w:lineRule="auto"/>
        <w:jc w:val="both"/>
        <w:rPr>
          <w:rFonts w:ascii="Times New Roman" w:eastAsia="Times New Roman" w:hAnsi="Times New Roman" w:cs="Times New Roman"/>
          <w:bCs/>
          <w:iCs/>
          <w:color w:val="000000"/>
          <w:sz w:val="24"/>
          <w:szCs w:val="24"/>
        </w:rPr>
      </w:pPr>
      <w:r>
        <w:rPr>
          <w:rFonts w:ascii="Times New Roman" w:eastAsia="Times New Roman" w:hAnsi="Times New Roman" w:cs="Times New Roman"/>
          <w:sz w:val="24"/>
          <w:szCs w:val="24"/>
        </w:rPr>
        <w:t xml:space="preserve">Las Figuras 9 y 10 muestra, </w:t>
      </w:r>
      <w:r w:rsidR="00DC297F" w:rsidRPr="009A2A41">
        <w:rPr>
          <w:rFonts w:ascii="Times New Roman" w:eastAsia="Times New Roman" w:hAnsi="Times New Roman" w:cs="Times New Roman"/>
          <w:sz w:val="24"/>
          <w:szCs w:val="24"/>
        </w:rPr>
        <w:t>respectivamente</w:t>
      </w:r>
      <w:r>
        <w:rPr>
          <w:rFonts w:ascii="Times New Roman" w:eastAsia="Times New Roman" w:hAnsi="Times New Roman" w:cs="Times New Roman"/>
          <w:sz w:val="24"/>
          <w:szCs w:val="24"/>
        </w:rPr>
        <w:t>,</w:t>
      </w:r>
      <w:r w:rsidR="00DC297F" w:rsidRPr="009A2A41">
        <w:rPr>
          <w:rFonts w:ascii="Times New Roman" w:eastAsia="Times New Roman" w:hAnsi="Times New Roman" w:cs="Times New Roman"/>
          <w:sz w:val="24"/>
          <w:szCs w:val="24"/>
        </w:rPr>
        <w:t xml:space="preserve"> los p</w:t>
      </w:r>
      <w:r w:rsidR="00DC297F" w:rsidRPr="009A2A41">
        <w:rPr>
          <w:rFonts w:ascii="Times New Roman" w:eastAsia="Times New Roman" w:hAnsi="Times New Roman" w:cs="Times New Roman"/>
          <w:bCs/>
          <w:iCs/>
          <w:color w:val="000000"/>
          <w:sz w:val="24"/>
          <w:szCs w:val="24"/>
        </w:rPr>
        <w:t>roductos, servicios y/o actividades que realizan las ES y EB para brindar solución</w:t>
      </w:r>
      <w:r>
        <w:rPr>
          <w:rFonts w:ascii="Times New Roman" w:eastAsia="Times New Roman" w:hAnsi="Times New Roman" w:cs="Times New Roman"/>
          <w:bCs/>
          <w:iCs/>
          <w:color w:val="000000"/>
          <w:sz w:val="24"/>
          <w:szCs w:val="24"/>
        </w:rPr>
        <w:t xml:space="preserve"> a</w:t>
      </w:r>
      <w:r w:rsidR="00DC297F" w:rsidRPr="009A2A41">
        <w:rPr>
          <w:rFonts w:ascii="Times New Roman" w:eastAsia="Times New Roman" w:hAnsi="Times New Roman" w:cs="Times New Roman"/>
          <w:bCs/>
          <w:iCs/>
          <w:color w:val="000000"/>
          <w:sz w:val="24"/>
          <w:szCs w:val="24"/>
        </w:rPr>
        <w:t xml:space="preserve"> las problemáticas sociales y/o ambientales</w:t>
      </w:r>
      <w:r>
        <w:rPr>
          <w:rFonts w:ascii="Times New Roman" w:eastAsia="Times New Roman" w:hAnsi="Times New Roman" w:cs="Times New Roman"/>
          <w:bCs/>
          <w:iCs/>
          <w:color w:val="000000"/>
          <w:sz w:val="24"/>
          <w:szCs w:val="24"/>
        </w:rPr>
        <w:t xml:space="preserve"> a las que atienden</w:t>
      </w:r>
      <w:r w:rsidR="00DC297F" w:rsidRPr="009A2A41">
        <w:rPr>
          <w:rFonts w:ascii="Times New Roman" w:eastAsia="Times New Roman" w:hAnsi="Times New Roman" w:cs="Times New Roman"/>
          <w:bCs/>
          <w:iCs/>
          <w:color w:val="000000"/>
          <w:sz w:val="24"/>
          <w:szCs w:val="24"/>
        </w:rPr>
        <w:t xml:space="preserve">. </w:t>
      </w:r>
    </w:p>
    <w:p w:rsidR="00855DE2" w:rsidRPr="009A2A41" w:rsidRDefault="00855DE2" w:rsidP="00855DE2">
      <w:pPr>
        <w:spacing w:after="0" w:line="360" w:lineRule="auto"/>
        <w:jc w:val="both"/>
        <w:rPr>
          <w:rFonts w:ascii="Times New Roman" w:eastAsia="Times New Roman" w:hAnsi="Times New Roman" w:cs="Times New Roman"/>
          <w:sz w:val="24"/>
          <w:szCs w:val="24"/>
        </w:rPr>
      </w:pPr>
      <w:r w:rsidRPr="009A2A41">
        <w:rPr>
          <w:rFonts w:ascii="Times New Roman" w:eastAsia="Times New Roman" w:hAnsi="Times New Roman" w:cs="Times New Roman"/>
          <w:sz w:val="24"/>
          <w:szCs w:val="24"/>
        </w:rPr>
        <w:t>L</w:t>
      </w:r>
      <w:r>
        <w:rPr>
          <w:rFonts w:ascii="Times New Roman" w:eastAsia="Times New Roman" w:hAnsi="Times New Roman" w:cs="Times New Roman"/>
          <w:sz w:val="24"/>
          <w:szCs w:val="24"/>
        </w:rPr>
        <w:t>a Figura 9</w:t>
      </w:r>
      <w:r w:rsidRPr="009A2A41">
        <w:rPr>
          <w:rFonts w:ascii="Times New Roman" w:eastAsia="Times New Roman" w:hAnsi="Times New Roman" w:cs="Times New Roman"/>
          <w:sz w:val="24"/>
          <w:szCs w:val="24"/>
        </w:rPr>
        <w:t xml:space="preserve"> muestra una notable diversificación en la oferta de productos y/o servicios por parte de las ES</w:t>
      </w:r>
      <w:r>
        <w:rPr>
          <w:rFonts w:ascii="Times New Roman" w:eastAsia="Times New Roman" w:hAnsi="Times New Roman" w:cs="Times New Roman"/>
          <w:sz w:val="24"/>
          <w:szCs w:val="24"/>
        </w:rPr>
        <w:t>. El área</w:t>
      </w:r>
      <w:r w:rsidRPr="009A2A41">
        <w:rPr>
          <w:rFonts w:ascii="Times New Roman" w:eastAsia="Times New Roman" w:hAnsi="Times New Roman" w:cs="Times New Roman"/>
          <w:sz w:val="24"/>
          <w:szCs w:val="24"/>
        </w:rPr>
        <w:t xml:space="preserve"> más representativa </w:t>
      </w:r>
      <w:r>
        <w:rPr>
          <w:rFonts w:ascii="Times New Roman" w:eastAsia="Times New Roman" w:hAnsi="Times New Roman" w:cs="Times New Roman"/>
          <w:sz w:val="24"/>
          <w:szCs w:val="24"/>
        </w:rPr>
        <w:t>es la</w:t>
      </w:r>
      <w:r w:rsidRPr="009A2A41">
        <w:rPr>
          <w:rFonts w:ascii="Times New Roman" w:eastAsia="Times New Roman" w:hAnsi="Times New Roman" w:cs="Times New Roman"/>
          <w:sz w:val="24"/>
          <w:szCs w:val="24"/>
        </w:rPr>
        <w:t xml:space="preserve"> de servicios digitales (17%), lo cual sugiere una creciente tendencia hacia la digitalización y el aprovechamiento de las nuevas tecnologías como vía de impacto y sostenibilidad.</w:t>
      </w:r>
      <w:r>
        <w:rPr>
          <w:rFonts w:ascii="Times New Roman" w:eastAsia="Times New Roman" w:hAnsi="Times New Roman" w:cs="Times New Roman"/>
          <w:sz w:val="24"/>
          <w:szCs w:val="24"/>
        </w:rPr>
        <w:t xml:space="preserve"> </w:t>
      </w:r>
      <w:r w:rsidRPr="009A2A41">
        <w:rPr>
          <w:rFonts w:ascii="Times New Roman" w:eastAsia="Times New Roman" w:hAnsi="Times New Roman" w:cs="Times New Roman"/>
          <w:sz w:val="24"/>
          <w:szCs w:val="24"/>
        </w:rPr>
        <w:t>Le siguen</w:t>
      </w:r>
      <w:r>
        <w:rPr>
          <w:rFonts w:ascii="Times New Roman" w:eastAsia="Times New Roman" w:hAnsi="Times New Roman" w:cs="Times New Roman"/>
          <w:sz w:val="24"/>
          <w:szCs w:val="24"/>
        </w:rPr>
        <w:t>,</w:t>
      </w:r>
      <w:r w:rsidRPr="009A2A41">
        <w:rPr>
          <w:rFonts w:ascii="Times New Roman" w:eastAsia="Times New Roman" w:hAnsi="Times New Roman" w:cs="Times New Roman"/>
          <w:sz w:val="24"/>
          <w:szCs w:val="24"/>
        </w:rPr>
        <w:t xml:space="preserve"> en igualdad de importancia</w:t>
      </w:r>
      <w:r>
        <w:rPr>
          <w:rFonts w:ascii="Times New Roman" w:eastAsia="Times New Roman" w:hAnsi="Times New Roman" w:cs="Times New Roman"/>
          <w:sz w:val="24"/>
          <w:szCs w:val="24"/>
        </w:rPr>
        <w:t>,</w:t>
      </w:r>
      <w:r w:rsidRPr="009A2A41">
        <w:rPr>
          <w:rFonts w:ascii="Times New Roman" w:eastAsia="Times New Roman" w:hAnsi="Times New Roman" w:cs="Times New Roman"/>
          <w:sz w:val="24"/>
          <w:szCs w:val="24"/>
        </w:rPr>
        <w:t xml:space="preserve"> las categorías de alimentos, indumentaria y productos de decoración (9%), </w:t>
      </w:r>
      <w:r>
        <w:rPr>
          <w:rFonts w:ascii="Times New Roman" w:eastAsia="Times New Roman" w:hAnsi="Times New Roman" w:cs="Times New Roman"/>
          <w:sz w:val="24"/>
          <w:szCs w:val="24"/>
        </w:rPr>
        <w:t xml:space="preserve">lo que revela </w:t>
      </w:r>
      <w:r w:rsidRPr="009A2A41">
        <w:rPr>
          <w:rFonts w:ascii="Times New Roman" w:eastAsia="Times New Roman" w:hAnsi="Times New Roman" w:cs="Times New Roman"/>
          <w:sz w:val="24"/>
          <w:szCs w:val="24"/>
        </w:rPr>
        <w:t xml:space="preserve">presencia </w:t>
      </w:r>
      <w:r>
        <w:rPr>
          <w:rFonts w:ascii="Times New Roman" w:eastAsia="Times New Roman" w:hAnsi="Times New Roman" w:cs="Times New Roman"/>
          <w:sz w:val="24"/>
          <w:szCs w:val="24"/>
        </w:rPr>
        <w:t xml:space="preserve">significativa </w:t>
      </w:r>
      <w:r w:rsidRPr="009A2A41">
        <w:rPr>
          <w:rFonts w:ascii="Times New Roman" w:eastAsia="Times New Roman" w:hAnsi="Times New Roman" w:cs="Times New Roman"/>
          <w:sz w:val="24"/>
          <w:szCs w:val="24"/>
        </w:rPr>
        <w:t>de productos de consumo cotidiano, muchas veces vinculados a cadenas de valor locales, producción artesanal y economía circular.</w:t>
      </w:r>
      <w:r>
        <w:rPr>
          <w:rFonts w:ascii="Times New Roman" w:eastAsia="Times New Roman" w:hAnsi="Times New Roman" w:cs="Times New Roman"/>
          <w:sz w:val="24"/>
          <w:szCs w:val="24"/>
        </w:rPr>
        <w:t xml:space="preserve"> </w:t>
      </w:r>
      <w:r w:rsidRPr="009A2A41">
        <w:rPr>
          <w:rFonts w:ascii="Times New Roman" w:eastAsia="Times New Roman" w:hAnsi="Times New Roman" w:cs="Times New Roman"/>
          <w:sz w:val="24"/>
          <w:szCs w:val="24"/>
        </w:rPr>
        <w:t xml:space="preserve">Finalmente, con porcentajes </w:t>
      </w:r>
      <w:r>
        <w:rPr>
          <w:rFonts w:ascii="Times New Roman" w:eastAsia="Times New Roman" w:hAnsi="Times New Roman" w:cs="Times New Roman"/>
          <w:sz w:val="24"/>
          <w:szCs w:val="24"/>
        </w:rPr>
        <w:t xml:space="preserve">de participación que varían entre </w:t>
      </w:r>
      <w:r w:rsidRPr="009A2A41">
        <w:rPr>
          <w:rFonts w:ascii="Times New Roman" w:eastAsia="Times New Roman" w:hAnsi="Times New Roman" w:cs="Times New Roman"/>
          <w:sz w:val="24"/>
          <w:szCs w:val="24"/>
        </w:rPr>
        <w:t xml:space="preserve">el 4% y el 6%, se encuentran </w:t>
      </w:r>
      <w:r>
        <w:rPr>
          <w:rFonts w:ascii="Times New Roman" w:eastAsia="Times New Roman" w:hAnsi="Times New Roman" w:cs="Times New Roman"/>
          <w:sz w:val="24"/>
          <w:szCs w:val="24"/>
        </w:rPr>
        <w:t xml:space="preserve">los </w:t>
      </w:r>
      <w:r w:rsidRPr="009A2A41">
        <w:rPr>
          <w:rFonts w:ascii="Times New Roman" w:eastAsia="Times New Roman" w:hAnsi="Times New Roman" w:cs="Times New Roman"/>
          <w:sz w:val="24"/>
          <w:szCs w:val="24"/>
        </w:rPr>
        <w:t xml:space="preserve">servicios orientados al desarrollo comunitario y la sostenibilidad (consultoría, capacitación en oficios y </w:t>
      </w:r>
      <w:proofErr w:type="spellStart"/>
      <w:r w:rsidRPr="009A2A41">
        <w:rPr>
          <w:rFonts w:ascii="Times New Roman" w:eastAsia="Times New Roman" w:hAnsi="Times New Roman" w:cs="Times New Roman"/>
          <w:sz w:val="24"/>
          <w:szCs w:val="24"/>
        </w:rPr>
        <w:t>emprendedurismo</w:t>
      </w:r>
      <w:proofErr w:type="spellEnd"/>
      <w:r w:rsidRPr="009A2A41">
        <w:rPr>
          <w:rFonts w:ascii="Times New Roman" w:eastAsia="Times New Roman" w:hAnsi="Times New Roman" w:cs="Times New Roman"/>
          <w:sz w:val="24"/>
          <w:szCs w:val="24"/>
        </w:rPr>
        <w:t>, turismo sostenible, entre otros)</w:t>
      </w:r>
      <w:r>
        <w:rPr>
          <w:rFonts w:ascii="Times New Roman" w:eastAsia="Times New Roman" w:hAnsi="Times New Roman" w:cs="Times New Roman"/>
          <w:sz w:val="24"/>
          <w:szCs w:val="24"/>
        </w:rPr>
        <w:t>. U</w:t>
      </w:r>
      <w:r w:rsidRPr="009A2A41">
        <w:rPr>
          <w:rFonts w:ascii="Times New Roman" w:eastAsia="Times New Roman" w:hAnsi="Times New Roman" w:cs="Times New Roman"/>
          <w:sz w:val="24"/>
          <w:szCs w:val="24"/>
        </w:rPr>
        <w:t xml:space="preserve">n grupo más reducido de empresas </w:t>
      </w:r>
      <w:r>
        <w:rPr>
          <w:rFonts w:ascii="Times New Roman" w:eastAsia="Times New Roman" w:hAnsi="Times New Roman" w:cs="Times New Roman"/>
          <w:sz w:val="24"/>
          <w:szCs w:val="24"/>
        </w:rPr>
        <w:t>(2%)</w:t>
      </w:r>
      <w:r w:rsidRPr="009A2A41">
        <w:rPr>
          <w:rFonts w:ascii="Times New Roman" w:eastAsia="Times New Roman" w:hAnsi="Times New Roman" w:cs="Times New Roman"/>
          <w:sz w:val="24"/>
          <w:szCs w:val="24"/>
        </w:rPr>
        <w:t xml:space="preserve"> ofrece servicios</w:t>
      </w:r>
      <w:r>
        <w:rPr>
          <w:rFonts w:ascii="Times New Roman" w:eastAsia="Times New Roman" w:hAnsi="Times New Roman" w:cs="Times New Roman"/>
          <w:sz w:val="24"/>
          <w:szCs w:val="24"/>
        </w:rPr>
        <w:t xml:space="preserve"> o productos más especializados, como </w:t>
      </w:r>
      <w:r w:rsidRPr="009A2A41">
        <w:rPr>
          <w:rFonts w:ascii="Times New Roman" w:eastAsia="Times New Roman" w:hAnsi="Times New Roman" w:cs="Times New Roman"/>
          <w:sz w:val="24"/>
          <w:szCs w:val="24"/>
        </w:rPr>
        <w:t>financiamiento, gestión de residuos</w:t>
      </w:r>
      <w:r>
        <w:rPr>
          <w:rFonts w:ascii="Times New Roman" w:eastAsia="Times New Roman" w:hAnsi="Times New Roman" w:cs="Times New Roman"/>
          <w:sz w:val="24"/>
          <w:szCs w:val="24"/>
        </w:rPr>
        <w:t>, etc.</w:t>
      </w:r>
      <w:r w:rsidRPr="009A2A41">
        <w:rPr>
          <w:rFonts w:ascii="Times New Roman" w:eastAsia="Times New Roman" w:hAnsi="Times New Roman" w:cs="Times New Roman"/>
          <w:sz w:val="24"/>
          <w:szCs w:val="24"/>
        </w:rPr>
        <w:t xml:space="preserve"> </w:t>
      </w:r>
    </w:p>
    <w:p w:rsidR="00855DE2" w:rsidRPr="009A2A41" w:rsidRDefault="00855DE2" w:rsidP="009A2A41">
      <w:pPr>
        <w:spacing w:after="0" w:line="360" w:lineRule="auto"/>
        <w:jc w:val="both"/>
        <w:rPr>
          <w:rFonts w:ascii="Times New Roman" w:eastAsia="Times New Roman" w:hAnsi="Times New Roman" w:cs="Times New Roman"/>
          <w:bCs/>
          <w:iCs/>
          <w:color w:val="000000"/>
          <w:sz w:val="24"/>
          <w:szCs w:val="24"/>
        </w:rPr>
      </w:pPr>
    </w:p>
    <w:p w:rsidR="00CA5F90" w:rsidRDefault="00CA5F9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DA60D0" w:rsidRPr="009A2A41" w:rsidRDefault="008D650C" w:rsidP="009A2A41">
      <w:pPr>
        <w:spacing w:after="0" w:line="360" w:lineRule="auto"/>
        <w:jc w:val="both"/>
        <w:rPr>
          <w:rFonts w:ascii="Times New Roman" w:eastAsia="Times New Roman" w:hAnsi="Times New Roman" w:cs="Times New Roman"/>
          <w:i/>
          <w:sz w:val="24"/>
          <w:szCs w:val="24"/>
        </w:rPr>
      </w:pPr>
      <w:r w:rsidRPr="009A2A41">
        <w:rPr>
          <w:rFonts w:ascii="Times New Roman" w:eastAsia="Times New Roman" w:hAnsi="Times New Roman" w:cs="Times New Roman"/>
          <w:b/>
          <w:sz w:val="24"/>
          <w:szCs w:val="24"/>
        </w:rPr>
        <w:lastRenderedPageBreak/>
        <w:t>Figura 9</w:t>
      </w:r>
      <w:r w:rsidR="00345EF6">
        <w:rPr>
          <w:rFonts w:ascii="Times New Roman" w:eastAsia="Times New Roman" w:hAnsi="Times New Roman" w:cs="Times New Roman"/>
          <w:b/>
          <w:sz w:val="24"/>
          <w:szCs w:val="24"/>
        </w:rPr>
        <w:t xml:space="preserve">. </w:t>
      </w:r>
      <w:r w:rsidRPr="009A2A41">
        <w:rPr>
          <w:rFonts w:ascii="Times New Roman" w:eastAsia="Times New Roman" w:hAnsi="Times New Roman" w:cs="Times New Roman"/>
          <w:i/>
          <w:sz w:val="24"/>
          <w:szCs w:val="24"/>
        </w:rPr>
        <w:t xml:space="preserve">Empresas sociales: producto, servicio y/o actividad </w:t>
      </w:r>
    </w:p>
    <w:p w:rsidR="00DA60D0" w:rsidRPr="009A2A41" w:rsidRDefault="008D650C" w:rsidP="009A2A41">
      <w:pPr>
        <w:spacing w:after="0" w:line="360" w:lineRule="auto"/>
        <w:jc w:val="center"/>
        <w:rPr>
          <w:rFonts w:ascii="Times New Roman" w:eastAsia="Times New Roman" w:hAnsi="Times New Roman" w:cs="Times New Roman"/>
          <w:b/>
          <w:i/>
          <w:color w:val="000000"/>
          <w:sz w:val="24"/>
          <w:szCs w:val="24"/>
        </w:rPr>
      </w:pPr>
      <w:r w:rsidRPr="009A2A41">
        <w:rPr>
          <w:rFonts w:ascii="Times New Roman" w:hAnsi="Times New Roman" w:cs="Times New Roman"/>
          <w:noProof/>
          <w:sz w:val="24"/>
          <w:szCs w:val="24"/>
        </w:rPr>
        <w:drawing>
          <wp:inline distT="0" distB="0" distL="0" distR="0" wp14:editId="058929EB">
            <wp:extent cx="6067425" cy="4048125"/>
            <wp:effectExtent l="0" t="0" r="9525" b="9525"/>
            <wp:docPr id="2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8"/>
                    <a:srcRect r="936" b="9416"/>
                    <a:stretch>
                      <a:fillRect/>
                    </a:stretch>
                  </pic:blipFill>
                  <pic:spPr>
                    <a:xfrm>
                      <a:off x="0" y="0"/>
                      <a:ext cx="6067425" cy="4048125"/>
                    </a:xfrm>
                    <a:prstGeom prst="rect">
                      <a:avLst/>
                    </a:prstGeom>
                    <a:ln/>
                  </pic:spPr>
                </pic:pic>
              </a:graphicData>
            </a:graphic>
          </wp:inline>
        </w:drawing>
      </w:r>
    </w:p>
    <w:p w:rsidR="00CA5F90" w:rsidRPr="009A2A41" w:rsidRDefault="00CA5F90" w:rsidP="00CA5F90">
      <w:pPr>
        <w:spacing w:after="0" w:line="360" w:lineRule="auto"/>
        <w:jc w:val="center"/>
        <w:rPr>
          <w:rFonts w:ascii="Times New Roman" w:eastAsia="Times New Roman" w:hAnsi="Times New Roman" w:cs="Times New Roman"/>
          <w:sz w:val="24"/>
          <w:szCs w:val="24"/>
        </w:rPr>
      </w:pPr>
      <w:r w:rsidRPr="009A2A41">
        <w:rPr>
          <w:rFonts w:ascii="Times New Roman" w:eastAsia="Times New Roman" w:hAnsi="Times New Roman" w:cs="Times New Roman"/>
          <w:sz w:val="24"/>
          <w:szCs w:val="24"/>
        </w:rPr>
        <w:t xml:space="preserve">Fuente: </w:t>
      </w:r>
      <w:proofErr w:type="spellStart"/>
      <w:r w:rsidRPr="00B62A72">
        <w:rPr>
          <w:rFonts w:ascii="Times New Roman" w:eastAsia="Times New Roman" w:hAnsi="Times New Roman" w:cs="Times New Roman"/>
          <w:sz w:val="24"/>
          <w:szCs w:val="24"/>
          <w:highlight w:val="white"/>
        </w:rPr>
        <w:t>Oyarbide</w:t>
      </w:r>
      <w:proofErr w:type="spellEnd"/>
      <w:r w:rsidRPr="00B62A72">
        <w:rPr>
          <w:rFonts w:ascii="Times New Roman" w:eastAsia="Times New Roman" w:hAnsi="Times New Roman" w:cs="Times New Roman"/>
          <w:sz w:val="24"/>
          <w:szCs w:val="24"/>
          <w:highlight w:val="white"/>
        </w:rPr>
        <w:t xml:space="preserve"> et al.</w:t>
      </w:r>
      <w:r>
        <w:rPr>
          <w:rFonts w:ascii="Times New Roman" w:eastAsia="Times New Roman" w:hAnsi="Times New Roman" w:cs="Times New Roman"/>
          <w:sz w:val="24"/>
          <w:szCs w:val="24"/>
        </w:rPr>
        <w:t xml:space="preserve"> (2021)</w:t>
      </w:r>
    </w:p>
    <w:p w:rsidR="00DA60D0" w:rsidRPr="009A2A41" w:rsidRDefault="00DA60D0" w:rsidP="009A2A41">
      <w:pPr>
        <w:spacing w:after="0" w:line="360" w:lineRule="auto"/>
        <w:jc w:val="both"/>
        <w:rPr>
          <w:rFonts w:ascii="Times New Roman" w:eastAsia="Times New Roman" w:hAnsi="Times New Roman" w:cs="Times New Roman"/>
          <w:b/>
          <w:i/>
          <w:color w:val="000000"/>
          <w:sz w:val="24"/>
          <w:szCs w:val="24"/>
        </w:rPr>
      </w:pPr>
    </w:p>
    <w:p w:rsidR="00DA60D0" w:rsidRPr="009A2A41" w:rsidRDefault="008D650C" w:rsidP="009A2A41">
      <w:pPr>
        <w:spacing w:after="0" w:line="360" w:lineRule="auto"/>
        <w:jc w:val="both"/>
        <w:rPr>
          <w:rFonts w:ascii="Times New Roman" w:eastAsia="Times New Roman" w:hAnsi="Times New Roman" w:cs="Times New Roman"/>
          <w:i/>
          <w:sz w:val="24"/>
          <w:szCs w:val="24"/>
        </w:rPr>
      </w:pPr>
      <w:r w:rsidRPr="009A2A41">
        <w:rPr>
          <w:rFonts w:ascii="Times New Roman" w:eastAsia="Times New Roman" w:hAnsi="Times New Roman" w:cs="Times New Roman"/>
          <w:b/>
          <w:sz w:val="24"/>
          <w:szCs w:val="24"/>
        </w:rPr>
        <w:t>Figura 10</w:t>
      </w:r>
      <w:r w:rsidR="00345EF6">
        <w:rPr>
          <w:rFonts w:ascii="Times New Roman" w:eastAsia="Times New Roman" w:hAnsi="Times New Roman" w:cs="Times New Roman"/>
          <w:b/>
          <w:sz w:val="24"/>
          <w:szCs w:val="24"/>
        </w:rPr>
        <w:t xml:space="preserve">. </w:t>
      </w:r>
      <w:r w:rsidRPr="009A2A41">
        <w:rPr>
          <w:rFonts w:ascii="Times New Roman" w:eastAsia="Times New Roman" w:hAnsi="Times New Roman" w:cs="Times New Roman"/>
          <w:i/>
          <w:sz w:val="24"/>
          <w:szCs w:val="24"/>
        </w:rPr>
        <w:t xml:space="preserve">Empresas B: producto, servicio y/o actividad </w:t>
      </w:r>
    </w:p>
    <w:p w:rsidR="00DA60D0" w:rsidRPr="009A2A41" w:rsidRDefault="00A749D5" w:rsidP="009A2A41">
      <w:pPr>
        <w:spacing w:after="0" w:line="360" w:lineRule="auto"/>
        <w:jc w:val="center"/>
        <w:rPr>
          <w:rFonts w:ascii="Times New Roman" w:eastAsia="Times New Roman" w:hAnsi="Times New Roman" w:cs="Times New Roman"/>
          <w:color w:val="FF0000"/>
          <w:sz w:val="24"/>
          <w:szCs w:val="24"/>
        </w:rPr>
      </w:pPr>
      <w:r w:rsidRPr="009A2A41">
        <w:rPr>
          <w:rFonts w:ascii="Times New Roman" w:hAnsi="Times New Roman" w:cs="Times New Roman"/>
          <w:noProof/>
          <w:sz w:val="24"/>
          <w:szCs w:val="24"/>
        </w:rPr>
        <w:drawing>
          <wp:inline distT="0" distB="0" distL="0" distR="0" wp14:anchorId="3332AB51" wp14:editId="3F768955">
            <wp:extent cx="4572000" cy="2743200"/>
            <wp:effectExtent l="0" t="0" r="0" b="0"/>
            <wp:docPr id="1" name="Gráfico 1">
              <a:extLst xmlns:a="http://schemas.openxmlformats.org/drawingml/2006/main">
                <a:ext uri="{FF2B5EF4-FFF2-40B4-BE49-F238E27FC236}">
                  <a16:creationId xmlns:a16="http://schemas.microsoft.com/office/drawing/2014/main" id="{CCC9D5E0-73FA-4B22-9C55-88E2E4B67C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468AD" w:rsidRPr="009A2A41" w:rsidRDefault="00B468AD" w:rsidP="00B468AD">
      <w:pPr>
        <w:spacing w:after="0" w:line="360" w:lineRule="auto"/>
        <w:jc w:val="center"/>
        <w:rPr>
          <w:rFonts w:ascii="Times New Roman" w:eastAsia="Times New Roman" w:hAnsi="Times New Roman" w:cs="Times New Roman"/>
          <w:sz w:val="24"/>
          <w:szCs w:val="24"/>
        </w:rPr>
      </w:pPr>
      <w:r w:rsidRPr="009A2A41">
        <w:rPr>
          <w:rFonts w:ascii="Times New Roman" w:eastAsia="Times New Roman" w:hAnsi="Times New Roman" w:cs="Times New Roman"/>
          <w:sz w:val="24"/>
          <w:szCs w:val="24"/>
        </w:rPr>
        <w:t>Fuente:</w:t>
      </w:r>
      <w:r>
        <w:rPr>
          <w:rFonts w:ascii="Times New Roman" w:eastAsia="Times New Roman" w:hAnsi="Times New Roman" w:cs="Times New Roman"/>
          <w:sz w:val="24"/>
          <w:szCs w:val="24"/>
        </w:rPr>
        <w:t xml:space="preserve"> Elaboración propia</w:t>
      </w:r>
    </w:p>
    <w:p w:rsidR="00DC297F" w:rsidRPr="009A2A41" w:rsidRDefault="00DC297F" w:rsidP="009A2A41">
      <w:pPr>
        <w:spacing w:after="0" w:line="360" w:lineRule="auto"/>
        <w:rPr>
          <w:rFonts w:ascii="Times New Roman" w:hAnsi="Times New Roman" w:cs="Times New Roman"/>
          <w:sz w:val="24"/>
          <w:szCs w:val="24"/>
        </w:rPr>
      </w:pPr>
    </w:p>
    <w:p w:rsidR="00DC297F" w:rsidRPr="009A2A41" w:rsidRDefault="00DC297F" w:rsidP="009A2A41">
      <w:pPr>
        <w:spacing w:after="0" w:line="360" w:lineRule="auto"/>
        <w:rPr>
          <w:rFonts w:ascii="Times New Roman" w:hAnsi="Times New Roman" w:cs="Times New Roman"/>
          <w:sz w:val="24"/>
          <w:szCs w:val="24"/>
        </w:rPr>
      </w:pPr>
    </w:p>
    <w:p w:rsidR="00DC297F" w:rsidRPr="009A2A41" w:rsidRDefault="00DC297F" w:rsidP="009A2A41">
      <w:pPr>
        <w:spacing w:after="0" w:line="360" w:lineRule="auto"/>
        <w:rPr>
          <w:rFonts w:ascii="Times New Roman" w:hAnsi="Times New Roman" w:cs="Times New Roman"/>
          <w:sz w:val="24"/>
          <w:szCs w:val="24"/>
        </w:rPr>
      </w:pPr>
    </w:p>
    <w:p w:rsidR="00DA60D0" w:rsidRPr="009A2A41" w:rsidRDefault="00DC297F" w:rsidP="009A2A41">
      <w:pPr>
        <w:spacing w:after="0" w:line="360" w:lineRule="auto"/>
        <w:jc w:val="both"/>
        <w:rPr>
          <w:rFonts w:ascii="Times New Roman" w:eastAsia="Times New Roman" w:hAnsi="Times New Roman" w:cs="Times New Roman"/>
          <w:b/>
          <w:color w:val="000000"/>
          <w:sz w:val="24"/>
          <w:szCs w:val="24"/>
        </w:rPr>
      </w:pPr>
      <w:r w:rsidRPr="009A2A41">
        <w:rPr>
          <w:rFonts w:ascii="Times New Roman" w:eastAsia="Times New Roman" w:hAnsi="Times New Roman" w:cs="Times New Roman"/>
          <w:sz w:val="24"/>
          <w:szCs w:val="24"/>
        </w:rPr>
        <w:t xml:space="preserve">En cuanto a los productos y/o servicios ofrecidos por las EB, se observa que la categoría más significativa es </w:t>
      </w:r>
      <w:r w:rsidR="006F3549" w:rsidRPr="009A2A41">
        <w:rPr>
          <w:rFonts w:ascii="Times New Roman" w:hAnsi="Times New Roman" w:cs="Times New Roman"/>
          <w:sz w:val="24"/>
          <w:szCs w:val="24"/>
        </w:rPr>
        <w:t>consultoría, educación y servicios profesionales</w:t>
      </w:r>
      <w:r w:rsidRPr="009A2A41">
        <w:rPr>
          <w:rFonts w:ascii="Times New Roman" w:hAnsi="Times New Roman" w:cs="Times New Roman"/>
          <w:sz w:val="24"/>
          <w:szCs w:val="24"/>
        </w:rPr>
        <w:t xml:space="preserve"> (35%)</w:t>
      </w:r>
      <w:r w:rsidR="00B468AD">
        <w:rPr>
          <w:rFonts w:ascii="Times New Roman" w:hAnsi="Times New Roman" w:cs="Times New Roman"/>
          <w:sz w:val="24"/>
          <w:szCs w:val="24"/>
        </w:rPr>
        <w:t xml:space="preserve">, lo que </w:t>
      </w:r>
      <w:r w:rsidR="00491F5C" w:rsidRPr="009A2A41">
        <w:rPr>
          <w:rFonts w:ascii="Times New Roman" w:hAnsi="Times New Roman" w:cs="Times New Roman"/>
          <w:sz w:val="24"/>
          <w:szCs w:val="24"/>
        </w:rPr>
        <w:t>pon</w:t>
      </w:r>
      <w:r w:rsidR="00B468AD">
        <w:rPr>
          <w:rFonts w:ascii="Times New Roman" w:hAnsi="Times New Roman" w:cs="Times New Roman"/>
          <w:sz w:val="24"/>
          <w:szCs w:val="24"/>
        </w:rPr>
        <w:t>e</w:t>
      </w:r>
      <w:r w:rsidR="00491F5C" w:rsidRPr="009A2A41">
        <w:rPr>
          <w:rFonts w:ascii="Times New Roman" w:hAnsi="Times New Roman" w:cs="Times New Roman"/>
          <w:sz w:val="24"/>
          <w:szCs w:val="24"/>
        </w:rPr>
        <w:t xml:space="preserve"> en </w:t>
      </w:r>
      <w:r w:rsidR="006F3549" w:rsidRPr="009A2A41">
        <w:rPr>
          <w:rFonts w:ascii="Times New Roman" w:hAnsi="Times New Roman" w:cs="Times New Roman"/>
          <w:sz w:val="24"/>
          <w:szCs w:val="24"/>
        </w:rPr>
        <w:t>evidencia la relevancia de ofrecer conocimientos especializados y apoyo técnico para fomentar prácticas sostenibles y responsables en otras organizaciones. Le siguen</w:t>
      </w:r>
      <w:r w:rsidR="00F975D4">
        <w:rPr>
          <w:rFonts w:ascii="Times New Roman" w:hAnsi="Times New Roman" w:cs="Times New Roman"/>
          <w:sz w:val="24"/>
          <w:szCs w:val="24"/>
        </w:rPr>
        <w:t>,</w:t>
      </w:r>
      <w:r w:rsidR="006F3549" w:rsidRPr="009A2A41">
        <w:rPr>
          <w:rFonts w:ascii="Times New Roman" w:hAnsi="Times New Roman" w:cs="Times New Roman"/>
          <w:sz w:val="24"/>
          <w:szCs w:val="24"/>
        </w:rPr>
        <w:t xml:space="preserve"> </w:t>
      </w:r>
      <w:r w:rsidR="00491F5C" w:rsidRPr="009A2A41">
        <w:rPr>
          <w:rFonts w:ascii="Times New Roman" w:hAnsi="Times New Roman" w:cs="Times New Roman"/>
          <w:sz w:val="24"/>
          <w:szCs w:val="24"/>
        </w:rPr>
        <w:t>en importancia</w:t>
      </w:r>
      <w:r w:rsidR="00F975D4">
        <w:rPr>
          <w:rFonts w:ascii="Times New Roman" w:hAnsi="Times New Roman" w:cs="Times New Roman"/>
          <w:sz w:val="24"/>
          <w:szCs w:val="24"/>
        </w:rPr>
        <w:t>,</w:t>
      </w:r>
      <w:r w:rsidR="00491F5C" w:rsidRPr="009A2A41">
        <w:rPr>
          <w:rFonts w:ascii="Times New Roman" w:hAnsi="Times New Roman" w:cs="Times New Roman"/>
          <w:sz w:val="24"/>
          <w:szCs w:val="24"/>
        </w:rPr>
        <w:t xml:space="preserve"> </w:t>
      </w:r>
      <w:r w:rsidR="006F3549" w:rsidRPr="009A2A41">
        <w:rPr>
          <w:rFonts w:ascii="Times New Roman" w:hAnsi="Times New Roman" w:cs="Times New Roman"/>
          <w:sz w:val="24"/>
          <w:szCs w:val="24"/>
        </w:rPr>
        <w:t xml:space="preserve">los productos físicos sostenibles (14%) y la gestión ambiental y economía circular (13%). Las categorías </w:t>
      </w:r>
      <w:r w:rsidR="00491F5C" w:rsidRPr="009A2A41">
        <w:rPr>
          <w:rFonts w:ascii="Times New Roman" w:hAnsi="Times New Roman" w:cs="Times New Roman"/>
          <w:sz w:val="24"/>
          <w:szCs w:val="24"/>
        </w:rPr>
        <w:t xml:space="preserve">restantes </w:t>
      </w:r>
      <w:r w:rsidR="00F975D4">
        <w:rPr>
          <w:rFonts w:ascii="Times New Roman" w:hAnsi="Times New Roman" w:cs="Times New Roman"/>
          <w:sz w:val="24"/>
          <w:szCs w:val="24"/>
        </w:rPr>
        <w:t>-</w:t>
      </w:r>
      <w:r w:rsidR="00491F5C" w:rsidRPr="009A2A41">
        <w:rPr>
          <w:rFonts w:ascii="Times New Roman" w:hAnsi="Times New Roman" w:cs="Times New Roman"/>
          <w:sz w:val="24"/>
          <w:szCs w:val="24"/>
        </w:rPr>
        <w:t xml:space="preserve">como </w:t>
      </w:r>
      <w:r w:rsidR="006F3549" w:rsidRPr="009A2A41">
        <w:rPr>
          <w:rFonts w:ascii="Times New Roman" w:hAnsi="Times New Roman" w:cs="Times New Roman"/>
          <w:sz w:val="24"/>
          <w:szCs w:val="24"/>
        </w:rPr>
        <w:t>transporte, turismo y logística</w:t>
      </w:r>
      <w:r w:rsidR="00491F5C" w:rsidRPr="009A2A41">
        <w:rPr>
          <w:rFonts w:ascii="Times New Roman" w:hAnsi="Times New Roman" w:cs="Times New Roman"/>
          <w:sz w:val="24"/>
          <w:szCs w:val="24"/>
        </w:rPr>
        <w:t>, soluciones tecnológicas y de ingeniería</w:t>
      </w:r>
      <w:r w:rsidR="00F975D4">
        <w:rPr>
          <w:rFonts w:ascii="Times New Roman" w:hAnsi="Times New Roman" w:cs="Times New Roman"/>
          <w:sz w:val="24"/>
          <w:szCs w:val="24"/>
        </w:rPr>
        <w:t>,</w:t>
      </w:r>
      <w:r w:rsidR="00491F5C" w:rsidRPr="009A2A41">
        <w:rPr>
          <w:rFonts w:ascii="Times New Roman" w:hAnsi="Times New Roman" w:cs="Times New Roman"/>
          <w:sz w:val="24"/>
          <w:szCs w:val="24"/>
        </w:rPr>
        <w:t xml:space="preserve"> entre otras</w:t>
      </w:r>
      <w:r w:rsidR="00F975D4">
        <w:rPr>
          <w:rFonts w:ascii="Times New Roman" w:hAnsi="Times New Roman" w:cs="Times New Roman"/>
          <w:sz w:val="24"/>
          <w:szCs w:val="24"/>
        </w:rPr>
        <w:t>-</w:t>
      </w:r>
      <w:r w:rsidR="006F3549" w:rsidRPr="009A2A41">
        <w:rPr>
          <w:rFonts w:ascii="Times New Roman" w:hAnsi="Times New Roman" w:cs="Times New Roman"/>
          <w:sz w:val="24"/>
          <w:szCs w:val="24"/>
        </w:rPr>
        <w:t xml:space="preserve"> muestran </w:t>
      </w:r>
      <w:r w:rsidR="00491F5C" w:rsidRPr="009A2A41">
        <w:rPr>
          <w:rFonts w:ascii="Times New Roman" w:hAnsi="Times New Roman" w:cs="Times New Roman"/>
          <w:sz w:val="24"/>
          <w:szCs w:val="24"/>
        </w:rPr>
        <w:t xml:space="preserve">la variada oferta de productos y/o servicios alineados con la sostenibilidad e </w:t>
      </w:r>
      <w:r w:rsidR="00F975D4">
        <w:rPr>
          <w:rFonts w:ascii="Times New Roman" w:hAnsi="Times New Roman" w:cs="Times New Roman"/>
          <w:sz w:val="24"/>
          <w:szCs w:val="24"/>
        </w:rPr>
        <w:t xml:space="preserve">el </w:t>
      </w:r>
      <w:r w:rsidR="00491F5C" w:rsidRPr="009A2A41">
        <w:rPr>
          <w:rFonts w:ascii="Times New Roman" w:hAnsi="Times New Roman" w:cs="Times New Roman"/>
          <w:sz w:val="24"/>
          <w:szCs w:val="24"/>
        </w:rPr>
        <w:t>impacto social que mantienen las EB.</w:t>
      </w:r>
    </w:p>
    <w:p w:rsidR="00491F5C" w:rsidRPr="009A2A41" w:rsidRDefault="00491F5C" w:rsidP="009A2A41">
      <w:pPr>
        <w:spacing w:after="0" w:line="360" w:lineRule="auto"/>
        <w:jc w:val="both"/>
        <w:rPr>
          <w:rFonts w:ascii="Times New Roman" w:eastAsia="Times New Roman" w:hAnsi="Times New Roman" w:cs="Times New Roman"/>
          <w:b/>
          <w:color w:val="000000"/>
          <w:sz w:val="24"/>
          <w:szCs w:val="24"/>
        </w:rPr>
      </w:pPr>
      <w:bookmarkStart w:id="3" w:name="_heading=h.f817iuky4ix7" w:colFirst="0" w:colLast="0"/>
      <w:bookmarkEnd w:id="3"/>
    </w:p>
    <w:p w:rsidR="00DA60D0" w:rsidRPr="00713239" w:rsidRDefault="008D650C" w:rsidP="00713239">
      <w:pPr>
        <w:pStyle w:val="Prrafodelista"/>
        <w:numPr>
          <w:ilvl w:val="0"/>
          <w:numId w:val="1"/>
        </w:numPr>
        <w:spacing w:after="0" w:line="360" w:lineRule="auto"/>
        <w:ind w:left="357" w:hanging="357"/>
        <w:jc w:val="both"/>
        <w:rPr>
          <w:rFonts w:ascii="Times New Roman" w:eastAsia="Times New Roman" w:hAnsi="Times New Roman" w:cs="Times New Roman"/>
          <w:b/>
          <w:i/>
          <w:sz w:val="24"/>
          <w:szCs w:val="24"/>
        </w:rPr>
      </w:pPr>
      <w:r w:rsidRPr="00713239">
        <w:rPr>
          <w:rFonts w:ascii="Times New Roman" w:eastAsia="Times New Roman" w:hAnsi="Times New Roman" w:cs="Times New Roman"/>
          <w:b/>
          <w:i/>
          <w:sz w:val="24"/>
          <w:szCs w:val="24"/>
        </w:rPr>
        <w:t xml:space="preserve">Impacto de sus actividades </w:t>
      </w:r>
    </w:p>
    <w:p w:rsidR="00DA60D0" w:rsidRDefault="008D650C" w:rsidP="009A2A41">
      <w:pPr>
        <w:spacing w:after="0" w:line="360" w:lineRule="auto"/>
        <w:jc w:val="both"/>
        <w:rPr>
          <w:rFonts w:ascii="Times New Roman" w:eastAsia="Times New Roman" w:hAnsi="Times New Roman" w:cs="Times New Roman"/>
          <w:sz w:val="24"/>
          <w:szCs w:val="24"/>
        </w:rPr>
      </w:pPr>
      <w:r w:rsidRPr="009A2A41">
        <w:rPr>
          <w:rFonts w:ascii="Times New Roman" w:eastAsia="Times New Roman" w:hAnsi="Times New Roman" w:cs="Times New Roman"/>
          <w:sz w:val="24"/>
          <w:szCs w:val="24"/>
        </w:rPr>
        <w:t xml:space="preserve">El 40% de las </w:t>
      </w:r>
      <w:r w:rsidR="00E75011" w:rsidRPr="009A2A41">
        <w:rPr>
          <w:rFonts w:ascii="Times New Roman" w:eastAsia="Times New Roman" w:hAnsi="Times New Roman" w:cs="Times New Roman"/>
          <w:sz w:val="24"/>
          <w:szCs w:val="24"/>
        </w:rPr>
        <w:t>ES</w:t>
      </w:r>
      <w:r w:rsidRPr="009A2A41">
        <w:rPr>
          <w:rFonts w:ascii="Times New Roman" w:eastAsia="Times New Roman" w:hAnsi="Times New Roman" w:cs="Times New Roman"/>
          <w:sz w:val="24"/>
          <w:szCs w:val="24"/>
        </w:rPr>
        <w:t xml:space="preserve"> </w:t>
      </w:r>
      <w:r w:rsidR="00474ADA">
        <w:rPr>
          <w:rFonts w:ascii="Times New Roman" w:eastAsia="Times New Roman" w:hAnsi="Times New Roman" w:cs="Times New Roman"/>
          <w:sz w:val="24"/>
          <w:szCs w:val="24"/>
        </w:rPr>
        <w:t>de la muestra</w:t>
      </w:r>
      <w:r w:rsidRPr="009A2A41">
        <w:rPr>
          <w:rFonts w:ascii="Times New Roman" w:eastAsia="Times New Roman" w:hAnsi="Times New Roman" w:cs="Times New Roman"/>
          <w:sz w:val="24"/>
          <w:szCs w:val="24"/>
        </w:rPr>
        <w:t xml:space="preserve"> (Figura 11) declara que los impactos social, ambiental y económico, son igualmente importantes, lo que refleja la visión holística del desarrollo sostenible que poseen</w:t>
      </w:r>
      <w:r w:rsidR="00474ADA">
        <w:rPr>
          <w:rFonts w:ascii="Times New Roman" w:eastAsia="Times New Roman" w:hAnsi="Times New Roman" w:cs="Times New Roman"/>
          <w:sz w:val="24"/>
          <w:szCs w:val="24"/>
        </w:rPr>
        <w:t xml:space="preserve"> </w:t>
      </w:r>
      <w:r w:rsidR="00474ADA" w:rsidRPr="009A2A41">
        <w:rPr>
          <w:rFonts w:ascii="Times New Roman" w:eastAsia="Times New Roman" w:hAnsi="Times New Roman" w:cs="Times New Roman"/>
          <w:sz w:val="24"/>
          <w:szCs w:val="24"/>
        </w:rPr>
        <w:t>estas empresas</w:t>
      </w:r>
      <w:r w:rsidRPr="009A2A41">
        <w:rPr>
          <w:rFonts w:ascii="Times New Roman" w:eastAsia="Times New Roman" w:hAnsi="Times New Roman" w:cs="Times New Roman"/>
          <w:sz w:val="24"/>
          <w:szCs w:val="24"/>
        </w:rPr>
        <w:t xml:space="preserve">. Un tercio de la muestra destaca la importancia equilibrada entre lo social y lo económico; en tanto, </w:t>
      </w:r>
      <w:r w:rsidR="00474ADA">
        <w:rPr>
          <w:rFonts w:ascii="Times New Roman" w:eastAsia="Times New Roman" w:hAnsi="Times New Roman" w:cs="Times New Roman"/>
          <w:sz w:val="24"/>
          <w:szCs w:val="24"/>
        </w:rPr>
        <w:t>el</w:t>
      </w:r>
      <w:r w:rsidRPr="009A2A41">
        <w:rPr>
          <w:rFonts w:ascii="Times New Roman" w:eastAsia="Times New Roman" w:hAnsi="Times New Roman" w:cs="Times New Roman"/>
          <w:sz w:val="24"/>
          <w:szCs w:val="24"/>
        </w:rPr>
        <w:t xml:space="preserve"> 22% mantiene como foco exclusivo el impacto social en su misión institucional.</w:t>
      </w:r>
    </w:p>
    <w:p w:rsidR="00713239" w:rsidRPr="009A2A41" w:rsidRDefault="00713239" w:rsidP="009A2A41">
      <w:pPr>
        <w:spacing w:after="0" w:line="360" w:lineRule="auto"/>
        <w:jc w:val="both"/>
        <w:rPr>
          <w:rFonts w:ascii="Times New Roman" w:eastAsia="Times New Roman" w:hAnsi="Times New Roman" w:cs="Times New Roman"/>
          <w:sz w:val="24"/>
          <w:szCs w:val="24"/>
        </w:rPr>
      </w:pPr>
    </w:p>
    <w:p w:rsidR="00DA60D0" w:rsidRPr="009A2A41" w:rsidRDefault="00713239" w:rsidP="009A2A41">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Figura 11. </w:t>
      </w:r>
      <w:r w:rsidR="008D650C" w:rsidRPr="009A2A41">
        <w:rPr>
          <w:rFonts w:ascii="Times New Roman" w:eastAsia="Times New Roman" w:hAnsi="Times New Roman" w:cs="Times New Roman"/>
          <w:i/>
          <w:sz w:val="24"/>
          <w:szCs w:val="24"/>
        </w:rPr>
        <w:t xml:space="preserve">Empresas sociales: impactos </w:t>
      </w:r>
    </w:p>
    <w:p w:rsidR="00DA60D0" w:rsidRPr="009A2A41" w:rsidRDefault="008D650C" w:rsidP="009A2A41">
      <w:pPr>
        <w:spacing w:after="0" w:line="360" w:lineRule="auto"/>
        <w:jc w:val="center"/>
        <w:rPr>
          <w:rFonts w:ascii="Times New Roman" w:eastAsia="Times New Roman" w:hAnsi="Times New Roman" w:cs="Times New Roman"/>
          <w:b/>
          <w:color w:val="FF0000"/>
          <w:sz w:val="24"/>
          <w:szCs w:val="24"/>
        </w:rPr>
      </w:pPr>
      <w:r w:rsidRPr="009A2A41">
        <w:rPr>
          <w:rFonts w:ascii="Times New Roman" w:hAnsi="Times New Roman" w:cs="Times New Roman"/>
          <w:noProof/>
          <w:sz w:val="24"/>
          <w:szCs w:val="24"/>
        </w:rPr>
        <w:drawing>
          <wp:inline distT="0" distB="0" distL="0" distR="0">
            <wp:extent cx="3974666" cy="2102684"/>
            <wp:effectExtent l="0" t="0" r="0" b="0"/>
            <wp:docPr id="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0"/>
                    <a:srcRect r="275" b="10040"/>
                    <a:stretch>
                      <a:fillRect/>
                    </a:stretch>
                  </pic:blipFill>
                  <pic:spPr>
                    <a:xfrm>
                      <a:off x="0" y="0"/>
                      <a:ext cx="3974666" cy="2102684"/>
                    </a:xfrm>
                    <a:prstGeom prst="rect">
                      <a:avLst/>
                    </a:prstGeom>
                    <a:ln/>
                  </pic:spPr>
                </pic:pic>
              </a:graphicData>
            </a:graphic>
          </wp:inline>
        </w:drawing>
      </w:r>
    </w:p>
    <w:p w:rsidR="00CA5F90" w:rsidRPr="009A2A41" w:rsidRDefault="00CA5F90" w:rsidP="00CA5F90">
      <w:pPr>
        <w:spacing w:after="0" w:line="360" w:lineRule="auto"/>
        <w:jc w:val="center"/>
        <w:rPr>
          <w:rFonts w:ascii="Times New Roman" w:eastAsia="Times New Roman" w:hAnsi="Times New Roman" w:cs="Times New Roman"/>
          <w:sz w:val="24"/>
          <w:szCs w:val="24"/>
        </w:rPr>
      </w:pPr>
      <w:r w:rsidRPr="009A2A41">
        <w:rPr>
          <w:rFonts w:ascii="Times New Roman" w:eastAsia="Times New Roman" w:hAnsi="Times New Roman" w:cs="Times New Roman"/>
          <w:sz w:val="24"/>
          <w:szCs w:val="24"/>
        </w:rPr>
        <w:t xml:space="preserve">Fuente: </w:t>
      </w:r>
      <w:proofErr w:type="spellStart"/>
      <w:r w:rsidRPr="00B62A72">
        <w:rPr>
          <w:rFonts w:ascii="Times New Roman" w:eastAsia="Times New Roman" w:hAnsi="Times New Roman" w:cs="Times New Roman"/>
          <w:sz w:val="24"/>
          <w:szCs w:val="24"/>
          <w:highlight w:val="white"/>
        </w:rPr>
        <w:t>Oyarbide</w:t>
      </w:r>
      <w:proofErr w:type="spellEnd"/>
      <w:r w:rsidRPr="00B62A72">
        <w:rPr>
          <w:rFonts w:ascii="Times New Roman" w:eastAsia="Times New Roman" w:hAnsi="Times New Roman" w:cs="Times New Roman"/>
          <w:sz w:val="24"/>
          <w:szCs w:val="24"/>
          <w:highlight w:val="white"/>
        </w:rPr>
        <w:t xml:space="preserve"> et al.</w:t>
      </w:r>
      <w:r>
        <w:rPr>
          <w:rFonts w:ascii="Times New Roman" w:eastAsia="Times New Roman" w:hAnsi="Times New Roman" w:cs="Times New Roman"/>
          <w:sz w:val="24"/>
          <w:szCs w:val="24"/>
        </w:rPr>
        <w:t xml:space="preserve"> (2021)</w:t>
      </w:r>
    </w:p>
    <w:p w:rsidR="00DA60D0" w:rsidRDefault="00DA60D0" w:rsidP="009A2A41">
      <w:pPr>
        <w:pStyle w:val="Ttulo3"/>
        <w:spacing w:after="0" w:line="360" w:lineRule="auto"/>
        <w:rPr>
          <w:sz w:val="24"/>
          <w:szCs w:val="24"/>
        </w:rPr>
      </w:pPr>
    </w:p>
    <w:p w:rsidR="00474ADA" w:rsidRPr="009A2A41" w:rsidRDefault="00474ADA" w:rsidP="00474ADA">
      <w:pPr>
        <w:spacing w:after="0" w:line="360" w:lineRule="auto"/>
        <w:jc w:val="both"/>
        <w:rPr>
          <w:rFonts w:ascii="Times New Roman" w:eastAsia="Times New Roman" w:hAnsi="Times New Roman" w:cs="Times New Roman"/>
          <w:sz w:val="24"/>
          <w:szCs w:val="24"/>
        </w:rPr>
      </w:pPr>
      <w:r w:rsidRPr="009A2A41">
        <w:rPr>
          <w:rFonts w:ascii="Times New Roman" w:eastAsia="Times New Roman" w:hAnsi="Times New Roman" w:cs="Times New Roman"/>
          <w:sz w:val="24"/>
          <w:szCs w:val="24"/>
        </w:rPr>
        <w:t xml:space="preserve">En las EB (Figura 12), el impacto prioritario en la misión se orienta principalmente hacia la combinación del impacto social y ambiental (36%), lo cual pone de manifiesto su compromiso con un modelo de negocio que promueve tanto el bienestar de las personas </w:t>
      </w:r>
      <w:r w:rsidR="003D0AF9">
        <w:rPr>
          <w:rFonts w:ascii="Times New Roman" w:eastAsia="Times New Roman" w:hAnsi="Times New Roman" w:cs="Times New Roman"/>
          <w:sz w:val="24"/>
          <w:szCs w:val="24"/>
        </w:rPr>
        <w:t>como</w:t>
      </w:r>
      <w:r w:rsidRPr="009A2A41">
        <w:rPr>
          <w:rFonts w:ascii="Times New Roman" w:eastAsia="Times New Roman" w:hAnsi="Times New Roman" w:cs="Times New Roman"/>
          <w:sz w:val="24"/>
          <w:szCs w:val="24"/>
        </w:rPr>
        <w:t xml:space="preserve"> el cuidado del planeta. En segundo lugar, un 28% de las </w:t>
      </w:r>
      <w:r w:rsidR="003D0AF9">
        <w:rPr>
          <w:rFonts w:ascii="Times New Roman" w:eastAsia="Times New Roman" w:hAnsi="Times New Roman" w:cs="Times New Roman"/>
          <w:sz w:val="24"/>
          <w:szCs w:val="24"/>
        </w:rPr>
        <w:t>EB,</w:t>
      </w:r>
      <w:r w:rsidRPr="009A2A41">
        <w:rPr>
          <w:rFonts w:ascii="Times New Roman" w:eastAsia="Times New Roman" w:hAnsi="Times New Roman" w:cs="Times New Roman"/>
          <w:sz w:val="24"/>
          <w:szCs w:val="24"/>
        </w:rPr>
        <w:t xml:space="preserve"> adopta un enfoque integral de triple impacto (social, ambiental y económico), reforzando así la identidad de las Empresas B como </w:t>
      </w:r>
      <w:r w:rsidRPr="009A2A41">
        <w:rPr>
          <w:rFonts w:ascii="Times New Roman" w:eastAsia="Times New Roman" w:hAnsi="Times New Roman" w:cs="Times New Roman"/>
          <w:sz w:val="24"/>
          <w:szCs w:val="24"/>
        </w:rPr>
        <w:lastRenderedPageBreak/>
        <w:t>organizaciones que buscan generar valor más allá del económico. Además, un 15% se enfoca prioritariamente en el impacto ambiental, mientras que un 10% privilegia el impacto social. Las combinaciones entre lo social y económico (7%) y lo ambiental y económico (4%) muestran una menor presencia.</w:t>
      </w:r>
    </w:p>
    <w:p w:rsidR="00474ADA" w:rsidRPr="00474ADA" w:rsidRDefault="00474ADA" w:rsidP="00474ADA"/>
    <w:p w:rsidR="00DA60D0" w:rsidRPr="009A2A41" w:rsidRDefault="00713239" w:rsidP="009A2A41">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Figura 12. </w:t>
      </w:r>
      <w:r w:rsidR="008D650C" w:rsidRPr="009A2A41">
        <w:rPr>
          <w:rFonts w:ascii="Times New Roman" w:eastAsia="Times New Roman" w:hAnsi="Times New Roman" w:cs="Times New Roman"/>
          <w:i/>
          <w:sz w:val="24"/>
          <w:szCs w:val="24"/>
        </w:rPr>
        <w:t xml:space="preserve">Empresas B: impactos </w:t>
      </w:r>
    </w:p>
    <w:p w:rsidR="00DA60D0" w:rsidRPr="009A2A41" w:rsidRDefault="008D650C" w:rsidP="009A2A41">
      <w:pPr>
        <w:spacing w:after="0" w:line="360" w:lineRule="auto"/>
        <w:jc w:val="center"/>
        <w:rPr>
          <w:rFonts w:ascii="Times New Roman" w:eastAsia="Times New Roman" w:hAnsi="Times New Roman" w:cs="Times New Roman"/>
          <w:i/>
          <w:sz w:val="24"/>
          <w:szCs w:val="24"/>
        </w:rPr>
      </w:pPr>
      <w:r w:rsidRPr="009A2A41">
        <w:rPr>
          <w:rFonts w:ascii="Times New Roman" w:hAnsi="Times New Roman" w:cs="Times New Roman"/>
          <w:noProof/>
          <w:sz w:val="24"/>
          <w:szCs w:val="24"/>
        </w:rPr>
        <w:drawing>
          <wp:inline distT="0" distB="0" distL="0" distR="0" wp14:editId="31033586">
            <wp:extent cx="3829050" cy="2143125"/>
            <wp:effectExtent l="0" t="0" r="0" b="9525"/>
            <wp:docPr id="3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1"/>
                    <a:srcRect/>
                    <a:stretch>
                      <a:fillRect/>
                    </a:stretch>
                  </pic:blipFill>
                  <pic:spPr>
                    <a:xfrm>
                      <a:off x="0" y="0"/>
                      <a:ext cx="3829050" cy="2143125"/>
                    </a:xfrm>
                    <a:prstGeom prst="rect">
                      <a:avLst/>
                    </a:prstGeom>
                    <a:ln/>
                  </pic:spPr>
                </pic:pic>
              </a:graphicData>
            </a:graphic>
          </wp:inline>
        </w:drawing>
      </w:r>
    </w:p>
    <w:p w:rsidR="00474ADA" w:rsidRPr="009A2A41" w:rsidRDefault="00474ADA" w:rsidP="00474ADA">
      <w:pPr>
        <w:spacing w:after="0" w:line="360" w:lineRule="auto"/>
        <w:jc w:val="center"/>
        <w:rPr>
          <w:rFonts w:ascii="Times New Roman" w:eastAsia="Times New Roman" w:hAnsi="Times New Roman" w:cs="Times New Roman"/>
          <w:sz w:val="24"/>
          <w:szCs w:val="24"/>
        </w:rPr>
      </w:pPr>
      <w:r w:rsidRPr="009A2A41">
        <w:rPr>
          <w:rFonts w:ascii="Times New Roman" w:eastAsia="Times New Roman" w:hAnsi="Times New Roman" w:cs="Times New Roman"/>
          <w:sz w:val="24"/>
          <w:szCs w:val="24"/>
        </w:rPr>
        <w:t>Fuente:</w:t>
      </w:r>
      <w:r>
        <w:rPr>
          <w:rFonts w:ascii="Times New Roman" w:eastAsia="Times New Roman" w:hAnsi="Times New Roman" w:cs="Times New Roman"/>
          <w:sz w:val="24"/>
          <w:szCs w:val="24"/>
        </w:rPr>
        <w:t xml:space="preserve"> Elaboración propia</w:t>
      </w:r>
    </w:p>
    <w:p w:rsidR="00DA60D0" w:rsidRPr="009A2A41" w:rsidRDefault="00DA60D0" w:rsidP="009A2A41">
      <w:pPr>
        <w:spacing w:after="0" w:line="360" w:lineRule="auto"/>
        <w:jc w:val="both"/>
        <w:rPr>
          <w:rFonts w:ascii="Times New Roman" w:eastAsia="Times New Roman" w:hAnsi="Times New Roman" w:cs="Times New Roman"/>
          <w:sz w:val="24"/>
          <w:szCs w:val="24"/>
        </w:rPr>
      </w:pPr>
    </w:p>
    <w:p w:rsidR="00DA60D0" w:rsidRPr="009A2A41" w:rsidRDefault="00CA5F90" w:rsidP="009A2A41">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Conclusiones</w:t>
      </w:r>
    </w:p>
    <w:p w:rsidR="00DA60D0" w:rsidRPr="009A2A41" w:rsidRDefault="003D0AF9" w:rsidP="009A2A41">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Esta </w:t>
      </w:r>
      <w:r w:rsidR="00A769D1">
        <w:rPr>
          <w:rFonts w:ascii="Times New Roman" w:eastAsia="Times New Roman" w:hAnsi="Times New Roman" w:cs="Times New Roman"/>
          <w:sz w:val="24"/>
          <w:szCs w:val="24"/>
        </w:rPr>
        <w:t>ponencia</w:t>
      </w:r>
      <w:r>
        <w:rPr>
          <w:rFonts w:ascii="Times New Roman" w:eastAsia="Times New Roman" w:hAnsi="Times New Roman" w:cs="Times New Roman"/>
          <w:sz w:val="24"/>
          <w:szCs w:val="24"/>
        </w:rPr>
        <w:t xml:space="preserve"> tuvo como objetivo aportar </w:t>
      </w:r>
      <w:r w:rsidR="008D650C" w:rsidRPr="009A2A41">
        <w:rPr>
          <w:rFonts w:ascii="Times New Roman" w:eastAsia="Times New Roman" w:hAnsi="Times New Roman" w:cs="Times New Roman"/>
          <w:sz w:val="24"/>
          <w:szCs w:val="24"/>
        </w:rPr>
        <w:t xml:space="preserve">conocimiento sobre las características de los nuevos modelos de negocio que plantean las empresas B y las empresas sociales de Argentina, sobre la problemática social y/o ambiental que atienden, el </w:t>
      </w:r>
      <w:r w:rsidR="008D650C" w:rsidRPr="009A2A41">
        <w:rPr>
          <w:rFonts w:ascii="Times New Roman" w:eastAsia="Times New Roman" w:hAnsi="Times New Roman" w:cs="Times New Roman"/>
          <w:color w:val="000000"/>
          <w:sz w:val="24"/>
          <w:szCs w:val="24"/>
        </w:rPr>
        <w:t>producto, servicio y/o actividad que realizan para brindar solución a dicha problemática, y el impacto de sus actividades.</w:t>
      </w:r>
    </w:p>
    <w:p w:rsidR="00DA60D0" w:rsidRPr="009A2A41" w:rsidRDefault="00462E2A" w:rsidP="004B553C">
      <w:pPr>
        <w:spacing w:after="0" w:line="360" w:lineRule="auto"/>
        <w:jc w:val="both"/>
        <w:rPr>
          <w:rFonts w:ascii="Times New Roman" w:eastAsia="Times New Roman" w:hAnsi="Times New Roman" w:cs="Times New Roman"/>
          <w:color w:val="000000"/>
          <w:sz w:val="24"/>
          <w:szCs w:val="24"/>
        </w:rPr>
      </w:pPr>
      <w:r w:rsidRPr="00462E2A">
        <w:rPr>
          <w:rFonts w:ascii="Times New Roman" w:eastAsia="Times New Roman" w:hAnsi="Times New Roman" w:cs="Times New Roman"/>
          <w:color w:val="000000"/>
          <w:sz w:val="24"/>
          <w:szCs w:val="24"/>
        </w:rPr>
        <w:t>El análisis evidencia que tanto las ES como las EB</w:t>
      </w:r>
      <w:r>
        <w:rPr>
          <w:rFonts w:ascii="Times New Roman" w:eastAsia="Times New Roman" w:hAnsi="Times New Roman" w:cs="Times New Roman"/>
          <w:color w:val="000000"/>
          <w:sz w:val="24"/>
          <w:szCs w:val="24"/>
        </w:rPr>
        <w:t>, de</w:t>
      </w:r>
      <w:r w:rsidRPr="00462E2A">
        <w:rPr>
          <w:rFonts w:ascii="Times New Roman" w:eastAsia="Times New Roman" w:hAnsi="Times New Roman" w:cs="Times New Roman"/>
          <w:color w:val="000000"/>
          <w:sz w:val="24"/>
          <w:szCs w:val="24"/>
        </w:rPr>
        <w:t xml:space="preserve"> Argentina</w:t>
      </w:r>
      <w:r>
        <w:rPr>
          <w:rFonts w:ascii="Times New Roman" w:eastAsia="Times New Roman" w:hAnsi="Times New Roman" w:cs="Times New Roman"/>
          <w:color w:val="000000"/>
          <w:sz w:val="24"/>
          <w:szCs w:val="24"/>
        </w:rPr>
        <w:t>,</w:t>
      </w:r>
      <w:r w:rsidRPr="00462E2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tienen</w:t>
      </w:r>
      <w:r w:rsidRPr="00462E2A">
        <w:rPr>
          <w:rFonts w:ascii="Times New Roman" w:eastAsia="Times New Roman" w:hAnsi="Times New Roman" w:cs="Times New Roman"/>
          <w:color w:val="000000"/>
          <w:sz w:val="24"/>
          <w:szCs w:val="24"/>
        </w:rPr>
        <w:t xml:space="preserve"> una fuerte </w:t>
      </w:r>
      <w:r>
        <w:rPr>
          <w:rFonts w:ascii="Times New Roman" w:eastAsia="Times New Roman" w:hAnsi="Times New Roman" w:cs="Times New Roman"/>
          <w:color w:val="000000"/>
          <w:sz w:val="24"/>
          <w:szCs w:val="24"/>
        </w:rPr>
        <w:t>concentración geográfica en la c</w:t>
      </w:r>
      <w:r w:rsidRPr="00462E2A">
        <w:rPr>
          <w:rFonts w:ascii="Times New Roman" w:eastAsia="Times New Roman" w:hAnsi="Times New Roman" w:cs="Times New Roman"/>
          <w:color w:val="000000"/>
          <w:sz w:val="24"/>
          <w:szCs w:val="24"/>
        </w:rPr>
        <w:t xml:space="preserve">iudad y </w:t>
      </w:r>
      <w:r>
        <w:rPr>
          <w:rFonts w:ascii="Times New Roman" w:eastAsia="Times New Roman" w:hAnsi="Times New Roman" w:cs="Times New Roman"/>
          <w:color w:val="000000"/>
          <w:sz w:val="24"/>
          <w:szCs w:val="24"/>
        </w:rPr>
        <w:t>en la p</w:t>
      </w:r>
      <w:r w:rsidRPr="00462E2A">
        <w:rPr>
          <w:rFonts w:ascii="Times New Roman" w:eastAsia="Times New Roman" w:hAnsi="Times New Roman" w:cs="Times New Roman"/>
          <w:color w:val="000000"/>
          <w:sz w:val="24"/>
          <w:szCs w:val="24"/>
        </w:rPr>
        <w:t xml:space="preserve">rovincia de Buenos Aires, aunque </w:t>
      </w:r>
      <w:r>
        <w:rPr>
          <w:rFonts w:ascii="Times New Roman" w:eastAsia="Times New Roman" w:hAnsi="Times New Roman" w:cs="Times New Roman"/>
          <w:color w:val="000000"/>
          <w:sz w:val="24"/>
          <w:szCs w:val="24"/>
        </w:rPr>
        <w:t>también muestran una</w:t>
      </w:r>
      <w:r w:rsidRPr="00462E2A">
        <w:rPr>
          <w:rFonts w:ascii="Times New Roman" w:eastAsia="Times New Roman" w:hAnsi="Times New Roman" w:cs="Times New Roman"/>
          <w:color w:val="000000"/>
          <w:sz w:val="24"/>
          <w:szCs w:val="24"/>
        </w:rPr>
        <w:t xml:space="preserve"> presencia creciente en otras regiones</w:t>
      </w:r>
      <w:r>
        <w:rPr>
          <w:rFonts w:ascii="Times New Roman" w:eastAsia="Times New Roman" w:hAnsi="Times New Roman" w:cs="Times New Roman"/>
          <w:color w:val="000000"/>
          <w:sz w:val="24"/>
          <w:szCs w:val="24"/>
        </w:rPr>
        <w:t>,</w:t>
      </w:r>
      <w:r w:rsidRPr="00462E2A">
        <w:rPr>
          <w:rFonts w:ascii="Times New Roman" w:eastAsia="Times New Roman" w:hAnsi="Times New Roman" w:cs="Times New Roman"/>
          <w:color w:val="000000"/>
          <w:sz w:val="24"/>
          <w:szCs w:val="24"/>
        </w:rPr>
        <w:t xml:space="preserve"> como Córdoba y Mendoza. Las ES se orientan principalmente a sectores vinculados a la inclusión laboral, la educación y el desarrollo de habilidades, mientras que las EB </w:t>
      </w:r>
      <w:r>
        <w:rPr>
          <w:rFonts w:ascii="Times New Roman" w:eastAsia="Times New Roman" w:hAnsi="Times New Roman" w:cs="Times New Roman"/>
          <w:color w:val="000000"/>
          <w:sz w:val="24"/>
          <w:szCs w:val="24"/>
        </w:rPr>
        <w:t xml:space="preserve">se enfocan, de manera </w:t>
      </w:r>
      <w:r w:rsidRPr="00462E2A">
        <w:rPr>
          <w:rFonts w:ascii="Times New Roman" w:eastAsia="Times New Roman" w:hAnsi="Times New Roman" w:cs="Times New Roman"/>
          <w:color w:val="000000"/>
          <w:sz w:val="24"/>
          <w:szCs w:val="24"/>
        </w:rPr>
        <w:t>predomi</w:t>
      </w:r>
      <w:r>
        <w:rPr>
          <w:rFonts w:ascii="Times New Roman" w:eastAsia="Times New Roman" w:hAnsi="Times New Roman" w:cs="Times New Roman"/>
          <w:color w:val="000000"/>
          <w:sz w:val="24"/>
          <w:szCs w:val="24"/>
        </w:rPr>
        <w:t xml:space="preserve">nante, en </w:t>
      </w:r>
      <w:r w:rsidRPr="00462E2A">
        <w:rPr>
          <w:rFonts w:ascii="Times New Roman" w:eastAsia="Times New Roman" w:hAnsi="Times New Roman" w:cs="Times New Roman"/>
          <w:color w:val="000000"/>
          <w:sz w:val="24"/>
          <w:szCs w:val="24"/>
        </w:rPr>
        <w:t xml:space="preserve">el sector servicios </w:t>
      </w:r>
      <w:r>
        <w:rPr>
          <w:rFonts w:ascii="Times New Roman" w:eastAsia="Times New Roman" w:hAnsi="Times New Roman" w:cs="Times New Roman"/>
          <w:color w:val="000000"/>
          <w:sz w:val="24"/>
          <w:szCs w:val="24"/>
        </w:rPr>
        <w:t>de bajo impacto ambiental</w:t>
      </w:r>
      <w:r w:rsidRPr="00462E2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w:t>
      </w:r>
      <w:r w:rsidRPr="00462E2A">
        <w:rPr>
          <w:rFonts w:ascii="Times New Roman" w:eastAsia="Times New Roman" w:hAnsi="Times New Roman" w:cs="Times New Roman"/>
          <w:color w:val="000000"/>
          <w:sz w:val="24"/>
          <w:szCs w:val="24"/>
        </w:rPr>
        <w:t>e observa</w:t>
      </w:r>
      <w:r>
        <w:rPr>
          <w:rFonts w:ascii="Times New Roman" w:eastAsia="Times New Roman" w:hAnsi="Times New Roman" w:cs="Times New Roman"/>
          <w:color w:val="000000"/>
          <w:sz w:val="24"/>
          <w:szCs w:val="24"/>
        </w:rPr>
        <w:t>, asimismo,</w:t>
      </w:r>
      <w:r w:rsidRPr="00462E2A">
        <w:rPr>
          <w:rFonts w:ascii="Times New Roman" w:eastAsia="Times New Roman" w:hAnsi="Times New Roman" w:cs="Times New Roman"/>
          <w:color w:val="000000"/>
          <w:sz w:val="24"/>
          <w:szCs w:val="24"/>
        </w:rPr>
        <w:t xml:space="preserve"> </w:t>
      </w:r>
      <w:r w:rsidR="00D835C7" w:rsidRPr="00D835C7">
        <w:rPr>
          <w:rFonts w:ascii="Times New Roman" w:eastAsia="Times New Roman" w:hAnsi="Times New Roman" w:cs="Times New Roman"/>
          <w:color w:val="000000"/>
          <w:sz w:val="24"/>
          <w:szCs w:val="24"/>
        </w:rPr>
        <w:t xml:space="preserve">un crecimiento sostenido </w:t>
      </w:r>
      <w:r w:rsidR="00D835C7">
        <w:rPr>
          <w:rFonts w:ascii="Times New Roman" w:eastAsia="Times New Roman" w:hAnsi="Times New Roman" w:cs="Times New Roman"/>
          <w:color w:val="000000"/>
          <w:sz w:val="24"/>
          <w:szCs w:val="24"/>
        </w:rPr>
        <w:t xml:space="preserve">de las ES </w:t>
      </w:r>
      <w:r w:rsidR="00D835C7" w:rsidRPr="00D835C7">
        <w:rPr>
          <w:rFonts w:ascii="Times New Roman" w:eastAsia="Times New Roman" w:hAnsi="Times New Roman" w:cs="Times New Roman"/>
          <w:color w:val="000000"/>
          <w:sz w:val="24"/>
          <w:szCs w:val="24"/>
        </w:rPr>
        <w:t xml:space="preserve">a partir de 2012, mientras que las EB, tras sus primeras certificaciones en </w:t>
      </w:r>
      <w:r w:rsidR="00D835C7">
        <w:rPr>
          <w:rFonts w:ascii="Times New Roman" w:eastAsia="Times New Roman" w:hAnsi="Times New Roman" w:cs="Times New Roman"/>
          <w:color w:val="000000"/>
          <w:sz w:val="24"/>
          <w:szCs w:val="24"/>
        </w:rPr>
        <w:t xml:space="preserve">el año </w:t>
      </w:r>
      <w:r w:rsidR="00D835C7" w:rsidRPr="00D835C7">
        <w:rPr>
          <w:rFonts w:ascii="Times New Roman" w:eastAsia="Times New Roman" w:hAnsi="Times New Roman" w:cs="Times New Roman"/>
          <w:color w:val="000000"/>
          <w:sz w:val="24"/>
          <w:szCs w:val="24"/>
        </w:rPr>
        <w:t xml:space="preserve">2012, muestran un incremento progresivo con un marcado impulso </w:t>
      </w:r>
      <w:r w:rsidR="00D835C7">
        <w:rPr>
          <w:rFonts w:ascii="Times New Roman" w:eastAsia="Times New Roman" w:hAnsi="Times New Roman" w:cs="Times New Roman"/>
          <w:color w:val="000000"/>
          <w:sz w:val="24"/>
          <w:szCs w:val="24"/>
        </w:rPr>
        <w:t>a partir de</w:t>
      </w:r>
      <w:r w:rsidR="00D835C7" w:rsidRPr="00D835C7">
        <w:rPr>
          <w:rFonts w:ascii="Times New Roman" w:eastAsia="Times New Roman" w:hAnsi="Times New Roman" w:cs="Times New Roman"/>
          <w:color w:val="000000"/>
          <w:sz w:val="24"/>
          <w:szCs w:val="24"/>
        </w:rPr>
        <w:t xml:space="preserve"> 2018</w:t>
      </w:r>
      <w:r w:rsidR="00D835C7">
        <w:rPr>
          <w:rFonts w:ascii="Times New Roman" w:eastAsia="Times New Roman" w:hAnsi="Times New Roman" w:cs="Times New Roman"/>
          <w:color w:val="000000"/>
          <w:sz w:val="24"/>
          <w:szCs w:val="24"/>
        </w:rPr>
        <w:t>. En cuanto a l</w:t>
      </w:r>
      <w:r w:rsidRPr="00462E2A">
        <w:rPr>
          <w:rFonts w:ascii="Times New Roman" w:eastAsia="Times New Roman" w:hAnsi="Times New Roman" w:cs="Times New Roman"/>
          <w:color w:val="000000"/>
          <w:sz w:val="24"/>
          <w:szCs w:val="24"/>
        </w:rPr>
        <w:t xml:space="preserve">as problemáticas </w:t>
      </w:r>
      <w:r w:rsidR="00D835C7">
        <w:rPr>
          <w:rFonts w:ascii="Times New Roman" w:eastAsia="Times New Roman" w:hAnsi="Times New Roman" w:cs="Times New Roman"/>
          <w:color w:val="000000"/>
          <w:sz w:val="24"/>
          <w:szCs w:val="24"/>
        </w:rPr>
        <w:t xml:space="preserve">sociales y/o ambientales </w:t>
      </w:r>
      <w:r w:rsidRPr="00462E2A">
        <w:rPr>
          <w:rFonts w:ascii="Times New Roman" w:eastAsia="Times New Roman" w:hAnsi="Times New Roman" w:cs="Times New Roman"/>
          <w:color w:val="000000"/>
          <w:sz w:val="24"/>
          <w:szCs w:val="24"/>
        </w:rPr>
        <w:t>abordadas</w:t>
      </w:r>
      <w:r w:rsidR="00D835C7">
        <w:rPr>
          <w:rFonts w:ascii="Times New Roman" w:eastAsia="Times New Roman" w:hAnsi="Times New Roman" w:cs="Times New Roman"/>
          <w:color w:val="000000"/>
          <w:sz w:val="24"/>
          <w:szCs w:val="24"/>
        </w:rPr>
        <w:t>, se</w:t>
      </w:r>
      <w:r w:rsidRPr="00462E2A">
        <w:rPr>
          <w:rFonts w:ascii="Times New Roman" w:eastAsia="Times New Roman" w:hAnsi="Times New Roman" w:cs="Times New Roman"/>
          <w:color w:val="000000"/>
          <w:sz w:val="24"/>
          <w:szCs w:val="24"/>
        </w:rPr>
        <w:t xml:space="preserve"> revelan prioridades diferenciadas: las ES se enfoc</w:t>
      </w:r>
      <w:r w:rsidR="00D835C7">
        <w:rPr>
          <w:rFonts w:ascii="Times New Roman" w:eastAsia="Times New Roman" w:hAnsi="Times New Roman" w:cs="Times New Roman"/>
          <w:color w:val="000000"/>
          <w:sz w:val="24"/>
          <w:szCs w:val="24"/>
        </w:rPr>
        <w:t xml:space="preserve">an, principalmente, </w:t>
      </w:r>
      <w:r w:rsidRPr="00462E2A">
        <w:rPr>
          <w:rFonts w:ascii="Times New Roman" w:eastAsia="Times New Roman" w:hAnsi="Times New Roman" w:cs="Times New Roman"/>
          <w:color w:val="000000"/>
          <w:sz w:val="24"/>
          <w:szCs w:val="24"/>
        </w:rPr>
        <w:t xml:space="preserve">en </w:t>
      </w:r>
      <w:r w:rsidR="00D835C7">
        <w:rPr>
          <w:rFonts w:ascii="Times New Roman" w:eastAsia="Times New Roman" w:hAnsi="Times New Roman" w:cs="Times New Roman"/>
          <w:color w:val="000000"/>
          <w:sz w:val="24"/>
          <w:szCs w:val="24"/>
        </w:rPr>
        <w:t xml:space="preserve">temas de </w:t>
      </w:r>
      <w:r w:rsidRPr="00462E2A">
        <w:rPr>
          <w:rFonts w:ascii="Times New Roman" w:eastAsia="Times New Roman" w:hAnsi="Times New Roman" w:cs="Times New Roman"/>
          <w:color w:val="000000"/>
          <w:sz w:val="24"/>
          <w:szCs w:val="24"/>
        </w:rPr>
        <w:t xml:space="preserve">inclusión laboral y </w:t>
      </w:r>
      <w:r w:rsidR="00D835C7">
        <w:rPr>
          <w:rFonts w:ascii="Times New Roman" w:eastAsia="Times New Roman" w:hAnsi="Times New Roman" w:cs="Times New Roman"/>
          <w:color w:val="000000"/>
          <w:sz w:val="24"/>
          <w:szCs w:val="24"/>
        </w:rPr>
        <w:t>de acceso a mercados, mientras que</w:t>
      </w:r>
      <w:r w:rsidR="00264C87">
        <w:rPr>
          <w:rFonts w:ascii="Times New Roman" w:eastAsia="Times New Roman" w:hAnsi="Times New Roman" w:cs="Times New Roman"/>
          <w:color w:val="000000"/>
          <w:sz w:val="24"/>
          <w:szCs w:val="24"/>
        </w:rPr>
        <w:t xml:space="preserve"> las EB lo hacen en cuestiones vinculadas a la</w:t>
      </w:r>
      <w:r w:rsidRPr="00462E2A">
        <w:rPr>
          <w:rFonts w:ascii="Times New Roman" w:eastAsia="Times New Roman" w:hAnsi="Times New Roman" w:cs="Times New Roman"/>
          <w:color w:val="000000"/>
          <w:sz w:val="24"/>
          <w:szCs w:val="24"/>
        </w:rPr>
        <w:t xml:space="preserve"> conservación ambiental</w:t>
      </w:r>
      <w:r w:rsidR="00264C87">
        <w:rPr>
          <w:rFonts w:ascii="Times New Roman" w:eastAsia="Times New Roman" w:hAnsi="Times New Roman" w:cs="Times New Roman"/>
          <w:color w:val="000000"/>
          <w:sz w:val="24"/>
          <w:szCs w:val="24"/>
        </w:rPr>
        <w:t>,</w:t>
      </w:r>
      <w:r w:rsidRPr="00462E2A">
        <w:rPr>
          <w:rFonts w:ascii="Times New Roman" w:eastAsia="Times New Roman" w:hAnsi="Times New Roman" w:cs="Times New Roman"/>
          <w:color w:val="000000"/>
          <w:sz w:val="24"/>
          <w:szCs w:val="24"/>
        </w:rPr>
        <w:t xml:space="preserve"> </w:t>
      </w:r>
      <w:r w:rsidR="00264C87">
        <w:rPr>
          <w:rFonts w:ascii="Times New Roman" w:eastAsia="Times New Roman" w:hAnsi="Times New Roman" w:cs="Times New Roman"/>
          <w:color w:val="000000"/>
          <w:sz w:val="24"/>
          <w:szCs w:val="24"/>
        </w:rPr>
        <w:t xml:space="preserve">a la </w:t>
      </w:r>
      <w:r w:rsidR="00264C87" w:rsidRPr="009A2A41">
        <w:rPr>
          <w:rFonts w:ascii="Times New Roman" w:hAnsi="Times New Roman" w:cs="Times New Roman"/>
          <w:sz w:val="24"/>
          <w:szCs w:val="24"/>
        </w:rPr>
        <w:t>producción sostenible y</w:t>
      </w:r>
      <w:r w:rsidR="00264C87">
        <w:rPr>
          <w:rFonts w:ascii="Times New Roman" w:hAnsi="Times New Roman" w:cs="Times New Roman"/>
          <w:sz w:val="24"/>
          <w:szCs w:val="24"/>
        </w:rPr>
        <w:t xml:space="preserve"> a</w:t>
      </w:r>
      <w:r w:rsidR="00264C87" w:rsidRPr="009A2A41">
        <w:rPr>
          <w:rFonts w:ascii="Times New Roman" w:hAnsi="Times New Roman" w:cs="Times New Roman"/>
          <w:sz w:val="24"/>
          <w:szCs w:val="24"/>
        </w:rPr>
        <w:t xml:space="preserve"> la inclusión laboral y social</w:t>
      </w:r>
      <w:r w:rsidRPr="00462E2A">
        <w:rPr>
          <w:rFonts w:ascii="Times New Roman" w:eastAsia="Times New Roman" w:hAnsi="Times New Roman" w:cs="Times New Roman"/>
          <w:color w:val="000000"/>
          <w:sz w:val="24"/>
          <w:szCs w:val="24"/>
        </w:rPr>
        <w:t xml:space="preserve">. La oferta de productos y servicios muestra diversificación, </w:t>
      </w:r>
      <w:r w:rsidRPr="00462E2A">
        <w:rPr>
          <w:rFonts w:ascii="Times New Roman" w:eastAsia="Times New Roman" w:hAnsi="Times New Roman" w:cs="Times New Roman"/>
          <w:color w:val="000000"/>
          <w:sz w:val="24"/>
          <w:szCs w:val="24"/>
        </w:rPr>
        <w:lastRenderedPageBreak/>
        <w:t>destacándose</w:t>
      </w:r>
      <w:r w:rsidR="00264C87">
        <w:rPr>
          <w:rFonts w:ascii="Times New Roman" w:eastAsia="Times New Roman" w:hAnsi="Times New Roman" w:cs="Times New Roman"/>
          <w:color w:val="000000"/>
          <w:sz w:val="24"/>
          <w:szCs w:val="24"/>
        </w:rPr>
        <w:t>,</w:t>
      </w:r>
      <w:r w:rsidRPr="00462E2A">
        <w:rPr>
          <w:rFonts w:ascii="Times New Roman" w:eastAsia="Times New Roman" w:hAnsi="Times New Roman" w:cs="Times New Roman"/>
          <w:color w:val="000000"/>
          <w:sz w:val="24"/>
          <w:szCs w:val="24"/>
        </w:rPr>
        <w:t xml:space="preserve"> en las ES</w:t>
      </w:r>
      <w:r w:rsidR="00264C87">
        <w:rPr>
          <w:rFonts w:ascii="Times New Roman" w:eastAsia="Times New Roman" w:hAnsi="Times New Roman" w:cs="Times New Roman"/>
          <w:color w:val="000000"/>
          <w:sz w:val="24"/>
          <w:szCs w:val="24"/>
        </w:rPr>
        <w:t>,</w:t>
      </w:r>
      <w:r w:rsidRPr="00462E2A">
        <w:rPr>
          <w:rFonts w:ascii="Times New Roman" w:eastAsia="Times New Roman" w:hAnsi="Times New Roman" w:cs="Times New Roman"/>
          <w:color w:val="000000"/>
          <w:sz w:val="24"/>
          <w:szCs w:val="24"/>
        </w:rPr>
        <w:t xml:space="preserve"> los servicios digitales y</w:t>
      </w:r>
      <w:r w:rsidR="00264C87">
        <w:rPr>
          <w:rFonts w:ascii="Times New Roman" w:eastAsia="Times New Roman" w:hAnsi="Times New Roman" w:cs="Times New Roman"/>
          <w:color w:val="000000"/>
          <w:sz w:val="24"/>
          <w:szCs w:val="24"/>
        </w:rPr>
        <w:t>,</w:t>
      </w:r>
      <w:r w:rsidRPr="00462E2A">
        <w:rPr>
          <w:rFonts w:ascii="Times New Roman" w:eastAsia="Times New Roman" w:hAnsi="Times New Roman" w:cs="Times New Roman"/>
          <w:color w:val="000000"/>
          <w:sz w:val="24"/>
          <w:szCs w:val="24"/>
        </w:rPr>
        <w:t xml:space="preserve"> en las EB</w:t>
      </w:r>
      <w:r w:rsidR="00264C87">
        <w:rPr>
          <w:rFonts w:ascii="Times New Roman" w:eastAsia="Times New Roman" w:hAnsi="Times New Roman" w:cs="Times New Roman"/>
          <w:color w:val="000000"/>
          <w:sz w:val="24"/>
          <w:szCs w:val="24"/>
        </w:rPr>
        <w:t>,</w:t>
      </w:r>
      <w:r w:rsidRPr="00462E2A">
        <w:rPr>
          <w:rFonts w:ascii="Times New Roman" w:eastAsia="Times New Roman" w:hAnsi="Times New Roman" w:cs="Times New Roman"/>
          <w:color w:val="000000"/>
          <w:sz w:val="24"/>
          <w:szCs w:val="24"/>
        </w:rPr>
        <w:t xml:space="preserve"> la </w:t>
      </w:r>
      <w:r w:rsidR="004B553C" w:rsidRPr="009A2A41">
        <w:rPr>
          <w:rFonts w:ascii="Times New Roman" w:hAnsi="Times New Roman" w:cs="Times New Roman"/>
          <w:sz w:val="24"/>
          <w:szCs w:val="24"/>
        </w:rPr>
        <w:t>consultoría, educación y servicios profesionales</w:t>
      </w:r>
      <w:r w:rsidRPr="00462E2A">
        <w:rPr>
          <w:rFonts w:ascii="Times New Roman" w:eastAsia="Times New Roman" w:hAnsi="Times New Roman" w:cs="Times New Roman"/>
          <w:color w:val="000000"/>
          <w:sz w:val="24"/>
          <w:szCs w:val="24"/>
        </w:rPr>
        <w:t xml:space="preserve">. En cuanto al impacto, </w:t>
      </w:r>
      <w:r w:rsidR="004B553C">
        <w:rPr>
          <w:rFonts w:ascii="Times New Roman" w:eastAsia="Times New Roman" w:hAnsi="Times New Roman" w:cs="Times New Roman"/>
          <w:color w:val="000000"/>
          <w:sz w:val="24"/>
          <w:szCs w:val="24"/>
        </w:rPr>
        <w:t xml:space="preserve">una gran parte de las </w:t>
      </w:r>
      <w:r w:rsidRPr="00462E2A">
        <w:rPr>
          <w:rFonts w:ascii="Times New Roman" w:eastAsia="Times New Roman" w:hAnsi="Times New Roman" w:cs="Times New Roman"/>
          <w:color w:val="000000"/>
          <w:sz w:val="24"/>
          <w:szCs w:val="24"/>
        </w:rPr>
        <w:t xml:space="preserve">ES manifiestan </w:t>
      </w:r>
      <w:r w:rsidR="004B553C">
        <w:rPr>
          <w:rFonts w:ascii="Times New Roman" w:eastAsia="Times New Roman" w:hAnsi="Times New Roman" w:cs="Times New Roman"/>
          <w:color w:val="000000"/>
          <w:sz w:val="24"/>
          <w:szCs w:val="24"/>
        </w:rPr>
        <w:t>una visión integral que busca equilibrar el impacto</w:t>
      </w:r>
      <w:r w:rsidRPr="00462E2A">
        <w:rPr>
          <w:rFonts w:ascii="Times New Roman" w:eastAsia="Times New Roman" w:hAnsi="Times New Roman" w:cs="Times New Roman"/>
          <w:color w:val="000000"/>
          <w:sz w:val="24"/>
          <w:szCs w:val="24"/>
        </w:rPr>
        <w:t xml:space="preserve"> social</w:t>
      </w:r>
      <w:r w:rsidR="004B553C">
        <w:rPr>
          <w:rFonts w:ascii="Times New Roman" w:eastAsia="Times New Roman" w:hAnsi="Times New Roman" w:cs="Times New Roman"/>
          <w:color w:val="000000"/>
          <w:sz w:val="24"/>
          <w:szCs w:val="24"/>
        </w:rPr>
        <w:t xml:space="preserve"> con el económico y el</w:t>
      </w:r>
      <w:r w:rsidRPr="00462E2A">
        <w:rPr>
          <w:rFonts w:ascii="Times New Roman" w:eastAsia="Times New Roman" w:hAnsi="Times New Roman" w:cs="Times New Roman"/>
          <w:color w:val="000000"/>
          <w:sz w:val="24"/>
          <w:szCs w:val="24"/>
        </w:rPr>
        <w:t xml:space="preserve"> ambiental y económica</w:t>
      </w:r>
      <w:r w:rsidR="004B553C">
        <w:rPr>
          <w:rFonts w:ascii="Times New Roman" w:eastAsia="Times New Roman" w:hAnsi="Times New Roman" w:cs="Times New Roman"/>
          <w:color w:val="000000"/>
          <w:sz w:val="24"/>
          <w:szCs w:val="24"/>
        </w:rPr>
        <w:t xml:space="preserve">. En las EB, principalmente, se observa una </w:t>
      </w:r>
      <w:r w:rsidR="004B553C" w:rsidRPr="009A2A41">
        <w:rPr>
          <w:rFonts w:ascii="Times New Roman" w:eastAsia="Times New Roman" w:hAnsi="Times New Roman" w:cs="Times New Roman"/>
          <w:sz w:val="24"/>
          <w:szCs w:val="24"/>
        </w:rPr>
        <w:t>orienta</w:t>
      </w:r>
      <w:r w:rsidR="004B553C">
        <w:rPr>
          <w:rFonts w:ascii="Times New Roman" w:eastAsia="Times New Roman" w:hAnsi="Times New Roman" w:cs="Times New Roman"/>
          <w:sz w:val="24"/>
          <w:szCs w:val="24"/>
        </w:rPr>
        <w:t xml:space="preserve">ción </w:t>
      </w:r>
      <w:r w:rsidR="004B553C" w:rsidRPr="009A2A41">
        <w:rPr>
          <w:rFonts w:ascii="Times New Roman" w:eastAsia="Times New Roman" w:hAnsi="Times New Roman" w:cs="Times New Roman"/>
          <w:sz w:val="24"/>
          <w:szCs w:val="24"/>
        </w:rPr>
        <w:t>hacia la combinación del impacto social y ambiental</w:t>
      </w:r>
      <w:r w:rsidR="004B553C">
        <w:rPr>
          <w:rFonts w:ascii="Times New Roman" w:eastAsia="Times New Roman" w:hAnsi="Times New Roman" w:cs="Times New Roman"/>
          <w:sz w:val="24"/>
          <w:szCs w:val="24"/>
        </w:rPr>
        <w:t>.</w:t>
      </w:r>
    </w:p>
    <w:p w:rsidR="00462E2A" w:rsidRPr="00715238" w:rsidRDefault="008D650C" w:rsidP="009A2A41">
      <w:pPr>
        <w:spacing w:after="0" w:line="360" w:lineRule="auto"/>
        <w:jc w:val="both"/>
        <w:rPr>
          <w:rFonts w:ascii="Times New Roman" w:eastAsia="Times New Roman" w:hAnsi="Times New Roman" w:cs="Times New Roman"/>
          <w:color w:val="000000"/>
          <w:sz w:val="24"/>
          <w:szCs w:val="24"/>
        </w:rPr>
      </w:pPr>
      <w:r w:rsidRPr="009A2A41">
        <w:rPr>
          <w:rFonts w:ascii="Times New Roman" w:eastAsia="Times New Roman" w:hAnsi="Times New Roman" w:cs="Times New Roman"/>
          <w:color w:val="000000"/>
          <w:sz w:val="24"/>
          <w:szCs w:val="24"/>
        </w:rPr>
        <w:t>D</w:t>
      </w:r>
      <w:r w:rsidRPr="00715238">
        <w:rPr>
          <w:rFonts w:ascii="Times New Roman" w:eastAsia="Times New Roman" w:hAnsi="Times New Roman" w:cs="Times New Roman"/>
          <w:color w:val="000000"/>
          <w:sz w:val="24"/>
          <w:szCs w:val="24"/>
        </w:rPr>
        <w:t>e este modo, la investigación aporta información relevante que puede ser útil para la toma de decisiones de diversos actores vinculados al ecosistema de impacto de Argentina</w:t>
      </w:r>
      <w:r w:rsidR="00462E2A" w:rsidRPr="00715238">
        <w:rPr>
          <w:rFonts w:ascii="Times New Roman" w:eastAsia="Times New Roman" w:hAnsi="Times New Roman" w:cs="Times New Roman"/>
          <w:color w:val="000000"/>
          <w:sz w:val="24"/>
          <w:szCs w:val="24"/>
        </w:rPr>
        <w:t xml:space="preserve">. </w:t>
      </w:r>
      <w:r w:rsidR="00715238" w:rsidRPr="00715238">
        <w:rPr>
          <w:rFonts w:ascii="Times New Roman" w:eastAsia="Times New Roman" w:hAnsi="Times New Roman" w:cs="Times New Roman"/>
          <w:color w:val="000000"/>
          <w:sz w:val="24"/>
          <w:szCs w:val="24"/>
        </w:rPr>
        <w:t>En este sentido, l</w:t>
      </w:r>
      <w:r w:rsidR="00462E2A" w:rsidRPr="00715238">
        <w:rPr>
          <w:rFonts w:ascii="Times New Roman" w:eastAsia="Times New Roman" w:hAnsi="Times New Roman" w:cs="Times New Roman"/>
          <w:color w:val="000000"/>
          <w:sz w:val="24"/>
          <w:szCs w:val="24"/>
        </w:rPr>
        <w:t xml:space="preserve">os </w:t>
      </w:r>
      <w:r w:rsidR="004B553C" w:rsidRPr="00715238">
        <w:rPr>
          <w:rFonts w:ascii="Times New Roman" w:eastAsia="Times New Roman" w:hAnsi="Times New Roman" w:cs="Times New Roman"/>
          <w:color w:val="000000"/>
          <w:sz w:val="24"/>
          <w:szCs w:val="24"/>
        </w:rPr>
        <w:t xml:space="preserve">resultados logrados </w:t>
      </w:r>
      <w:r w:rsidR="00462E2A" w:rsidRPr="00715238">
        <w:rPr>
          <w:rFonts w:ascii="Times New Roman" w:eastAsia="Times New Roman" w:hAnsi="Times New Roman" w:cs="Times New Roman"/>
          <w:color w:val="000000"/>
          <w:sz w:val="24"/>
          <w:szCs w:val="24"/>
        </w:rPr>
        <w:t>no solo permiten identificar tendencias y oportunidades de mejora</w:t>
      </w:r>
      <w:r w:rsidR="00715238" w:rsidRPr="00715238">
        <w:rPr>
          <w:rFonts w:ascii="Times New Roman" w:eastAsia="Times New Roman" w:hAnsi="Times New Roman" w:cs="Times New Roman"/>
          <w:color w:val="000000"/>
          <w:sz w:val="24"/>
          <w:szCs w:val="24"/>
        </w:rPr>
        <w:t xml:space="preserve"> para las empresas que operan en dicho ecosistema</w:t>
      </w:r>
      <w:r w:rsidR="00462E2A" w:rsidRPr="00715238">
        <w:rPr>
          <w:rFonts w:ascii="Times New Roman" w:eastAsia="Times New Roman" w:hAnsi="Times New Roman" w:cs="Times New Roman"/>
          <w:color w:val="000000"/>
          <w:sz w:val="24"/>
          <w:szCs w:val="24"/>
        </w:rPr>
        <w:t xml:space="preserve">, sino que también </w:t>
      </w:r>
      <w:r w:rsidR="00715238" w:rsidRPr="00715238">
        <w:rPr>
          <w:rFonts w:ascii="Times New Roman" w:eastAsia="Times New Roman" w:hAnsi="Times New Roman" w:cs="Times New Roman"/>
          <w:color w:val="000000"/>
          <w:sz w:val="24"/>
          <w:szCs w:val="24"/>
        </w:rPr>
        <w:t>pueden servir de base</w:t>
      </w:r>
      <w:r w:rsidR="00462E2A" w:rsidRPr="00715238">
        <w:rPr>
          <w:rFonts w:ascii="Times New Roman" w:eastAsia="Times New Roman" w:hAnsi="Times New Roman" w:cs="Times New Roman"/>
          <w:color w:val="000000"/>
          <w:sz w:val="24"/>
          <w:szCs w:val="24"/>
        </w:rPr>
        <w:t xml:space="preserve"> para el diseño de políticas públicas, </w:t>
      </w:r>
      <w:r w:rsidR="00715238">
        <w:rPr>
          <w:rFonts w:ascii="Times New Roman" w:eastAsia="Times New Roman" w:hAnsi="Times New Roman" w:cs="Times New Roman"/>
          <w:color w:val="000000"/>
          <w:sz w:val="24"/>
          <w:szCs w:val="24"/>
        </w:rPr>
        <w:t xml:space="preserve">para </w:t>
      </w:r>
      <w:r w:rsidR="00462E2A" w:rsidRPr="00715238">
        <w:rPr>
          <w:rFonts w:ascii="Times New Roman" w:eastAsia="Times New Roman" w:hAnsi="Times New Roman" w:cs="Times New Roman"/>
          <w:color w:val="000000"/>
          <w:sz w:val="24"/>
          <w:szCs w:val="24"/>
        </w:rPr>
        <w:t xml:space="preserve">el fortalecimiento de redes colaborativas y la orientación de inversiones hacia modelos de negocio que promuevan </w:t>
      </w:r>
      <w:r w:rsidR="00715238" w:rsidRPr="00715238">
        <w:rPr>
          <w:rFonts w:ascii="Times New Roman" w:eastAsia="Times New Roman" w:hAnsi="Times New Roman" w:cs="Times New Roman"/>
          <w:color w:val="000000"/>
          <w:sz w:val="24"/>
          <w:szCs w:val="24"/>
        </w:rPr>
        <w:t>el</w:t>
      </w:r>
      <w:r w:rsidR="00462E2A" w:rsidRPr="00715238">
        <w:rPr>
          <w:rFonts w:ascii="Times New Roman" w:eastAsia="Times New Roman" w:hAnsi="Times New Roman" w:cs="Times New Roman"/>
          <w:color w:val="000000"/>
          <w:sz w:val="24"/>
          <w:szCs w:val="24"/>
        </w:rPr>
        <w:t xml:space="preserve"> desarrollo económico inclusivo y ambientalmente sostenible.</w:t>
      </w:r>
    </w:p>
    <w:p w:rsidR="00DA60D0" w:rsidRPr="009A2A41" w:rsidRDefault="00DA60D0" w:rsidP="009A2A41">
      <w:pPr>
        <w:spacing w:after="0" w:line="360" w:lineRule="auto"/>
        <w:jc w:val="both"/>
        <w:rPr>
          <w:rFonts w:ascii="Times New Roman" w:eastAsia="Times New Roman" w:hAnsi="Times New Roman" w:cs="Times New Roman"/>
          <w:sz w:val="24"/>
          <w:szCs w:val="24"/>
        </w:rPr>
      </w:pPr>
    </w:p>
    <w:p w:rsidR="00DA60D0" w:rsidRPr="009A2A41" w:rsidRDefault="008D650C" w:rsidP="009A2A41">
      <w:pPr>
        <w:spacing w:after="0" w:line="360" w:lineRule="auto"/>
        <w:jc w:val="both"/>
        <w:rPr>
          <w:rFonts w:ascii="Times New Roman" w:eastAsia="Times New Roman" w:hAnsi="Times New Roman" w:cs="Times New Roman"/>
          <w:b/>
          <w:sz w:val="24"/>
          <w:szCs w:val="24"/>
        </w:rPr>
      </w:pPr>
      <w:r w:rsidRPr="009A2A41">
        <w:rPr>
          <w:rFonts w:ascii="Times New Roman" w:eastAsia="Times New Roman" w:hAnsi="Times New Roman" w:cs="Times New Roman"/>
          <w:b/>
          <w:sz w:val="24"/>
          <w:szCs w:val="24"/>
        </w:rPr>
        <w:t>Referencias</w:t>
      </w:r>
    </w:p>
    <w:p w:rsidR="00DA60D0" w:rsidRPr="009A2A41" w:rsidRDefault="008D650C" w:rsidP="009A2A41">
      <w:pPr>
        <w:spacing w:after="0" w:line="360" w:lineRule="auto"/>
        <w:ind w:left="709" w:hanging="709"/>
        <w:jc w:val="both"/>
        <w:rPr>
          <w:rFonts w:ascii="Times New Roman" w:eastAsia="Times New Roman" w:hAnsi="Times New Roman" w:cs="Times New Roman"/>
          <w:color w:val="222222"/>
          <w:sz w:val="24"/>
          <w:szCs w:val="24"/>
          <w:highlight w:val="white"/>
          <w:lang w:val="en-US"/>
        </w:rPr>
      </w:pPr>
      <w:bookmarkStart w:id="4" w:name="_GoBack"/>
      <w:bookmarkEnd w:id="4"/>
      <w:proofErr w:type="spellStart"/>
      <w:r w:rsidRPr="009A2A41">
        <w:rPr>
          <w:rFonts w:ascii="Times New Roman" w:eastAsia="Times New Roman" w:hAnsi="Times New Roman" w:cs="Times New Roman"/>
          <w:color w:val="222222"/>
          <w:sz w:val="24"/>
          <w:szCs w:val="24"/>
          <w:highlight w:val="white"/>
        </w:rPr>
        <w:t>Abramovay</w:t>
      </w:r>
      <w:proofErr w:type="spellEnd"/>
      <w:r w:rsidRPr="009A2A41">
        <w:rPr>
          <w:rFonts w:ascii="Times New Roman" w:eastAsia="Times New Roman" w:hAnsi="Times New Roman" w:cs="Times New Roman"/>
          <w:color w:val="222222"/>
          <w:sz w:val="24"/>
          <w:szCs w:val="24"/>
          <w:highlight w:val="white"/>
        </w:rPr>
        <w:t xml:space="preserve">, R., Correa, M. E., Gatica, S. y Van </w:t>
      </w:r>
      <w:proofErr w:type="spellStart"/>
      <w:r w:rsidRPr="009A2A41">
        <w:rPr>
          <w:rFonts w:ascii="Times New Roman" w:eastAsia="Times New Roman" w:hAnsi="Times New Roman" w:cs="Times New Roman"/>
          <w:color w:val="222222"/>
          <w:sz w:val="24"/>
          <w:szCs w:val="24"/>
          <w:highlight w:val="white"/>
        </w:rPr>
        <w:t>Hoof</w:t>
      </w:r>
      <w:proofErr w:type="spellEnd"/>
      <w:r w:rsidRPr="009A2A41">
        <w:rPr>
          <w:rFonts w:ascii="Times New Roman" w:eastAsia="Times New Roman" w:hAnsi="Times New Roman" w:cs="Times New Roman"/>
          <w:color w:val="222222"/>
          <w:sz w:val="24"/>
          <w:szCs w:val="24"/>
          <w:highlight w:val="white"/>
        </w:rPr>
        <w:t xml:space="preserve">, B. (2013). </w:t>
      </w:r>
      <w:r w:rsidRPr="009A2A41">
        <w:rPr>
          <w:rFonts w:ascii="Times New Roman" w:eastAsia="Times New Roman" w:hAnsi="Times New Roman" w:cs="Times New Roman"/>
          <w:i/>
          <w:color w:val="222222"/>
          <w:sz w:val="24"/>
          <w:szCs w:val="24"/>
          <w:highlight w:val="white"/>
        </w:rPr>
        <w:t>Nuevas empresas, nuevas economías: Empresas B en Sur América</w:t>
      </w:r>
      <w:r w:rsidRPr="009A2A41">
        <w:rPr>
          <w:rFonts w:ascii="Times New Roman" w:eastAsia="Times New Roman" w:hAnsi="Times New Roman" w:cs="Times New Roman"/>
          <w:color w:val="222222"/>
          <w:sz w:val="24"/>
          <w:szCs w:val="24"/>
          <w:highlight w:val="white"/>
        </w:rPr>
        <w:t xml:space="preserve">. </w:t>
      </w:r>
      <w:r w:rsidRPr="009A2A41">
        <w:rPr>
          <w:rFonts w:ascii="Times New Roman" w:eastAsia="Times New Roman" w:hAnsi="Times New Roman" w:cs="Times New Roman"/>
          <w:color w:val="222222"/>
          <w:sz w:val="24"/>
          <w:szCs w:val="24"/>
          <w:highlight w:val="white"/>
          <w:lang w:val="en-US"/>
        </w:rPr>
        <w:t>Multilateral Investment Found.</w:t>
      </w:r>
    </w:p>
    <w:p w:rsidR="00DA60D0" w:rsidRPr="009A2A41" w:rsidRDefault="008D650C" w:rsidP="009A2A41">
      <w:pPr>
        <w:spacing w:after="0" w:line="360" w:lineRule="auto"/>
        <w:ind w:left="709" w:hanging="709"/>
        <w:jc w:val="both"/>
        <w:rPr>
          <w:rFonts w:ascii="Times New Roman" w:eastAsia="Times New Roman" w:hAnsi="Times New Roman" w:cs="Times New Roman"/>
          <w:sz w:val="24"/>
          <w:szCs w:val="24"/>
          <w:highlight w:val="white"/>
          <w:lang w:val="en-US"/>
        </w:rPr>
      </w:pPr>
      <w:proofErr w:type="spellStart"/>
      <w:r w:rsidRPr="009A2A41">
        <w:rPr>
          <w:rFonts w:ascii="Times New Roman" w:eastAsia="Times New Roman" w:hAnsi="Times New Roman" w:cs="Times New Roman"/>
          <w:sz w:val="24"/>
          <w:szCs w:val="24"/>
          <w:lang w:val="en-US"/>
        </w:rPr>
        <w:t>Apte</w:t>
      </w:r>
      <w:proofErr w:type="spellEnd"/>
      <w:r w:rsidRPr="009A2A41">
        <w:rPr>
          <w:rFonts w:ascii="Times New Roman" w:eastAsia="Times New Roman" w:hAnsi="Times New Roman" w:cs="Times New Roman"/>
          <w:sz w:val="24"/>
          <w:szCs w:val="24"/>
          <w:lang w:val="en-US"/>
        </w:rPr>
        <w:t xml:space="preserve">, S., </w:t>
      </w:r>
      <w:r w:rsidRPr="009A2A41">
        <w:rPr>
          <w:rFonts w:ascii="Times New Roman" w:eastAsia="Times New Roman" w:hAnsi="Times New Roman" w:cs="Times New Roman"/>
          <w:sz w:val="24"/>
          <w:szCs w:val="24"/>
          <w:highlight w:val="white"/>
          <w:lang w:val="en-US"/>
        </w:rPr>
        <w:t>y</w:t>
      </w:r>
      <w:r w:rsidRPr="009A2A41">
        <w:rPr>
          <w:rFonts w:ascii="Times New Roman" w:eastAsia="Times New Roman" w:hAnsi="Times New Roman" w:cs="Times New Roman"/>
          <w:sz w:val="24"/>
          <w:szCs w:val="24"/>
          <w:lang w:val="en-US"/>
        </w:rPr>
        <w:t xml:space="preserve"> </w:t>
      </w:r>
      <w:proofErr w:type="spellStart"/>
      <w:r w:rsidRPr="009A2A41">
        <w:rPr>
          <w:rFonts w:ascii="Times New Roman" w:eastAsia="Times New Roman" w:hAnsi="Times New Roman" w:cs="Times New Roman"/>
          <w:sz w:val="24"/>
          <w:szCs w:val="24"/>
          <w:lang w:val="en-US"/>
        </w:rPr>
        <w:t>Sheth</w:t>
      </w:r>
      <w:proofErr w:type="spellEnd"/>
      <w:r w:rsidRPr="009A2A41">
        <w:rPr>
          <w:rFonts w:ascii="Times New Roman" w:eastAsia="Times New Roman" w:hAnsi="Times New Roman" w:cs="Times New Roman"/>
          <w:sz w:val="24"/>
          <w:szCs w:val="24"/>
          <w:lang w:val="en-US"/>
        </w:rPr>
        <w:t xml:space="preserve">, J. (2017). Developing the sustainable edge. </w:t>
      </w:r>
      <w:r w:rsidRPr="009A2A41">
        <w:rPr>
          <w:rFonts w:ascii="Times New Roman" w:eastAsia="Times New Roman" w:hAnsi="Times New Roman" w:cs="Times New Roman"/>
          <w:i/>
          <w:sz w:val="24"/>
          <w:szCs w:val="24"/>
          <w:highlight w:val="white"/>
          <w:lang w:val="en-US"/>
        </w:rPr>
        <w:t>Leader to Leader</w:t>
      </w:r>
      <w:r w:rsidRPr="009A2A41">
        <w:rPr>
          <w:rFonts w:ascii="Times New Roman" w:eastAsia="Times New Roman" w:hAnsi="Times New Roman" w:cs="Times New Roman"/>
          <w:sz w:val="24"/>
          <w:szCs w:val="24"/>
          <w:highlight w:val="white"/>
          <w:lang w:val="en-US"/>
        </w:rPr>
        <w:t>, </w:t>
      </w:r>
      <w:r w:rsidRPr="009A2A41">
        <w:rPr>
          <w:rFonts w:ascii="Times New Roman" w:eastAsia="Times New Roman" w:hAnsi="Times New Roman" w:cs="Times New Roman"/>
          <w:i/>
          <w:sz w:val="24"/>
          <w:szCs w:val="24"/>
          <w:highlight w:val="white"/>
          <w:lang w:val="en-US"/>
        </w:rPr>
        <w:t>2017</w:t>
      </w:r>
      <w:r w:rsidRPr="009A2A41">
        <w:rPr>
          <w:rFonts w:ascii="Times New Roman" w:eastAsia="Times New Roman" w:hAnsi="Times New Roman" w:cs="Times New Roman"/>
          <w:sz w:val="24"/>
          <w:szCs w:val="24"/>
          <w:highlight w:val="white"/>
          <w:lang w:val="en-US"/>
        </w:rPr>
        <w:t>(85), 48-53.</w:t>
      </w:r>
    </w:p>
    <w:p w:rsidR="00DA60D0" w:rsidRPr="009A2A41" w:rsidRDefault="008D650C" w:rsidP="009A2A41">
      <w:pPr>
        <w:spacing w:after="0" w:line="360" w:lineRule="auto"/>
        <w:ind w:left="709" w:hanging="709"/>
        <w:jc w:val="both"/>
        <w:rPr>
          <w:rFonts w:ascii="Times New Roman" w:eastAsia="Times New Roman" w:hAnsi="Times New Roman" w:cs="Times New Roman"/>
          <w:sz w:val="24"/>
          <w:szCs w:val="24"/>
        </w:rPr>
      </w:pPr>
      <w:proofErr w:type="spellStart"/>
      <w:r w:rsidRPr="009A2A41">
        <w:rPr>
          <w:rFonts w:ascii="Times New Roman" w:eastAsia="Times New Roman" w:hAnsi="Times New Roman" w:cs="Times New Roman"/>
          <w:sz w:val="24"/>
          <w:szCs w:val="24"/>
          <w:lang w:val="en-US"/>
        </w:rPr>
        <w:t>Bocken</w:t>
      </w:r>
      <w:proofErr w:type="spellEnd"/>
      <w:r w:rsidRPr="009A2A41">
        <w:rPr>
          <w:rFonts w:ascii="Times New Roman" w:eastAsia="Times New Roman" w:hAnsi="Times New Roman" w:cs="Times New Roman"/>
          <w:sz w:val="24"/>
          <w:szCs w:val="24"/>
          <w:lang w:val="en-US"/>
        </w:rPr>
        <w:t xml:space="preserve">, N.M.P.; Short, S.W.; Rana, P.; Evans, S. A (2014). Literature and Practice Review to Develop Sustainable Business Model Archetypes. </w:t>
      </w:r>
      <w:proofErr w:type="spellStart"/>
      <w:r w:rsidRPr="009A2A41">
        <w:rPr>
          <w:rFonts w:ascii="Times New Roman" w:eastAsia="Times New Roman" w:hAnsi="Times New Roman" w:cs="Times New Roman"/>
          <w:i/>
          <w:sz w:val="24"/>
          <w:szCs w:val="24"/>
        </w:rPr>
        <w:t>J</w:t>
      </w:r>
      <w:r w:rsidR="000C32E7">
        <w:rPr>
          <w:rFonts w:ascii="Times New Roman" w:eastAsia="Times New Roman" w:hAnsi="Times New Roman" w:cs="Times New Roman"/>
          <w:i/>
          <w:sz w:val="24"/>
          <w:szCs w:val="24"/>
        </w:rPr>
        <w:t>ournal</w:t>
      </w:r>
      <w:proofErr w:type="spellEnd"/>
      <w:r w:rsidR="000C32E7">
        <w:rPr>
          <w:rFonts w:ascii="Times New Roman" w:eastAsia="Times New Roman" w:hAnsi="Times New Roman" w:cs="Times New Roman"/>
          <w:i/>
          <w:sz w:val="24"/>
          <w:szCs w:val="24"/>
        </w:rPr>
        <w:t xml:space="preserve"> of</w:t>
      </w:r>
      <w:r w:rsidRPr="009A2A41">
        <w:rPr>
          <w:rFonts w:ascii="Times New Roman" w:eastAsia="Times New Roman" w:hAnsi="Times New Roman" w:cs="Times New Roman"/>
          <w:i/>
          <w:sz w:val="24"/>
          <w:szCs w:val="24"/>
        </w:rPr>
        <w:t xml:space="preserve"> </w:t>
      </w:r>
      <w:proofErr w:type="spellStart"/>
      <w:r w:rsidRPr="009A2A41">
        <w:rPr>
          <w:rFonts w:ascii="Times New Roman" w:eastAsia="Times New Roman" w:hAnsi="Times New Roman" w:cs="Times New Roman"/>
          <w:i/>
          <w:sz w:val="24"/>
          <w:szCs w:val="24"/>
        </w:rPr>
        <w:t>Clean</w:t>
      </w:r>
      <w:r w:rsidR="000C32E7">
        <w:rPr>
          <w:rFonts w:ascii="Times New Roman" w:eastAsia="Times New Roman" w:hAnsi="Times New Roman" w:cs="Times New Roman"/>
          <w:i/>
          <w:sz w:val="24"/>
          <w:szCs w:val="24"/>
        </w:rPr>
        <w:t>er</w:t>
      </w:r>
      <w:proofErr w:type="spellEnd"/>
      <w:r w:rsidRPr="009A2A41">
        <w:rPr>
          <w:rFonts w:ascii="Times New Roman" w:eastAsia="Times New Roman" w:hAnsi="Times New Roman" w:cs="Times New Roman"/>
          <w:i/>
          <w:sz w:val="24"/>
          <w:szCs w:val="24"/>
        </w:rPr>
        <w:t xml:space="preserve"> </w:t>
      </w:r>
      <w:proofErr w:type="spellStart"/>
      <w:r w:rsidRPr="009A2A41">
        <w:rPr>
          <w:rFonts w:ascii="Times New Roman" w:eastAsia="Times New Roman" w:hAnsi="Times New Roman" w:cs="Times New Roman"/>
          <w:i/>
          <w:sz w:val="24"/>
          <w:szCs w:val="24"/>
        </w:rPr>
        <w:t>Prod</w:t>
      </w:r>
      <w:r w:rsidR="000C32E7">
        <w:rPr>
          <w:rFonts w:ascii="Times New Roman" w:eastAsia="Times New Roman" w:hAnsi="Times New Roman" w:cs="Times New Roman"/>
          <w:i/>
          <w:sz w:val="24"/>
          <w:szCs w:val="24"/>
        </w:rPr>
        <w:t>uction</w:t>
      </w:r>
      <w:proofErr w:type="spellEnd"/>
      <w:r w:rsidRPr="009A2A41">
        <w:rPr>
          <w:rFonts w:ascii="Times New Roman" w:eastAsia="Times New Roman" w:hAnsi="Times New Roman" w:cs="Times New Roman"/>
          <w:sz w:val="24"/>
          <w:szCs w:val="24"/>
        </w:rPr>
        <w:t xml:space="preserve">, </w:t>
      </w:r>
      <w:r w:rsidRPr="009A2A41">
        <w:rPr>
          <w:rFonts w:ascii="Times New Roman" w:eastAsia="Times New Roman" w:hAnsi="Times New Roman" w:cs="Times New Roman"/>
          <w:i/>
          <w:sz w:val="24"/>
          <w:szCs w:val="24"/>
        </w:rPr>
        <w:t>65</w:t>
      </w:r>
      <w:r w:rsidRPr="009A2A41">
        <w:rPr>
          <w:rFonts w:ascii="Times New Roman" w:eastAsia="Times New Roman" w:hAnsi="Times New Roman" w:cs="Times New Roman"/>
          <w:sz w:val="24"/>
          <w:szCs w:val="24"/>
        </w:rPr>
        <w:t>, 42–56.</w:t>
      </w:r>
    </w:p>
    <w:p w:rsidR="00DA60D0" w:rsidRPr="009A2A41" w:rsidRDefault="008D650C" w:rsidP="009A2A41">
      <w:pPr>
        <w:spacing w:after="0" w:line="360" w:lineRule="auto"/>
        <w:ind w:left="709" w:hanging="709"/>
        <w:jc w:val="both"/>
        <w:rPr>
          <w:rFonts w:ascii="Times New Roman" w:eastAsia="Times New Roman" w:hAnsi="Times New Roman" w:cs="Times New Roman"/>
          <w:color w:val="222222"/>
          <w:sz w:val="24"/>
          <w:szCs w:val="24"/>
          <w:highlight w:val="white"/>
        </w:rPr>
      </w:pPr>
      <w:r w:rsidRPr="009A2A41">
        <w:rPr>
          <w:rFonts w:ascii="Times New Roman" w:eastAsia="Times New Roman" w:hAnsi="Times New Roman" w:cs="Times New Roman"/>
          <w:color w:val="222222"/>
          <w:sz w:val="24"/>
          <w:szCs w:val="24"/>
          <w:highlight w:val="white"/>
        </w:rPr>
        <w:t>Correa, P. (2022). Innovación en modelos de negocios: Empresas B. </w:t>
      </w:r>
      <w:proofErr w:type="spellStart"/>
      <w:r w:rsidRPr="009A2A41">
        <w:rPr>
          <w:rFonts w:ascii="Times New Roman" w:eastAsia="Times New Roman" w:hAnsi="Times New Roman" w:cs="Times New Roman"/>
          <w:i/>
          <w:color w:val="222222"/>
          <w:sz w:val="24"/>
          <w:szCs w:val="24"/>
          <w:highlight w:val="white"/>
        </w:rPr>
        <w:t>Responsibility</w:t>
      </w:r>
      <w:proofErr w:type="spellEnd"/>
      <w:r w:rsidRPr="009A2A41">
        <w:rPr>
          <w:rFonts w:ascii="Times New Roman" w:eastAsia="Times New Roman" w:hAnsi="Times New Roman" w:cs="Times New Roman"/>
          <w:i/>
          <w:color w:val="222222"/>
          <w:sz w:val="24"/>
          <w:szCs w:val="24"/>
          <w:highlight w:val="white"/>
        </w:rPr>
        <w:t xml:space="preserve"> and </w:t>
      </w:r>
      <w:proofErr w:type="spellStart"/>
      <w:r w:rsidRPr="009A2A41">
        <w:rPr>
          <w:rFonts w:ascii="Times New Roman" w:eastAsia="Times New Roman" w:hAnsi="Times New Roman" w:cs="Times New Roman"/>
          <w:i/>
          <w:color w:val="222222"/>
          <w:sz w:val="24"/>
          <w:szCs w:val="24"/>
          <w:highlight w:val="white"/>
        </w:rPr>
        <w:t>Sustainability</w:t>
      </w:r>
      <w:proofErr w:type="spellEnd"/>
      <w:r w:rsidRPr="009A2A41">
        <w:rPr>
          <w:rFonts w:ascii="Times New Roman" w:eastAsia="Times New Roman" w:hAnsi="Times New Roman" w:cs="Times New Roman"/>
          <w:color w:val="222222"/>
          <w:sz w:val="24"/>
          <w:szCs w:val="24"/>
          <w:highlight w:val="white"/>
        </w:rPr>
        <w:t>, </w:t>
      </w:r>
      <w:r w:rsidRPr="009A2A41">
        <w:rPr>
          <w:rFonts w:ascii="Times New Roman" w:eastAsia="Times New Roman" w:hAnsi="Times New Roman" w:cs="Times New Roman"/>
          <w:i/>
          <w:color w:val="222222"/>
          <w:sz w:val="24"/>
          <w:szCs w:val="24"/>
          <w:highlight w:val="white"/>
        </w:rPr>
        <w:t>7</w:t>
      </w:r>
      <w:r w:rsidRPr="009A2A41">
        <w:rPr>
          <w:rFonts w:ascii="Times New Roman" w:eastAsia="Times New Roman" w:hAnsi="Times New Roman" w:cs="Times New Roman"/>
          <w:color w:val="222222"/>
          <w:sz w:val="24"/>
          <w:szCs w:val="24"/>
          <w:highlight w:val="white"/>
        </w:rPr>
        <w:t>(1), 55-66.</w:t>
      </w:r>
    </w:p>
    <w:p w:rsidR="00DA60D0" w:rsidRPr="009A2A41" w:rsidRDefault="008D650C" w:rsidP="009A2A41">
      <w:pPr>
        <w:spacing w:after="0" w:line="360" w:lineRule="auto"/>
        <w:ind w:left="709" w:hanging="709"/>
        <w:jc w:val="both"/>
        <w:rPr>
          <w:rFonts w:ascii="Times New Roman" w:eastAsia="Times New Roman" w:hAnsi="Times New Roman" w:cs="Times New Roman"/>
          <w:color w:val="222222"/>
          <w:sz w:val="24"/>
          <w:szCs w:val="24"/>
          <w:highlight w:val="white"/>
          <w:lang w:val="en-US"/>
        </w:rPr>
      </w:pPr>
      <w:r w:rsidRPr="009A2A41">
        <w:rPr>
          <w:rFonts w:ascii="Times New Roman" w:eastAsia="Times New Roman" w:hAnsi="Times New Roman" w:cs="Times New Roman"/>
          <w:color w:val="222222"/>
          <w:sz w:val="24"/>
          <w:szCs w:val="24"/>
          <w:highlight w:val="white"/>
        </w:rPr>
        <w:t xml:space="preserve">Del Cerro, J. (2016). </w:t>
      </w:r>
      <w:r w:rsidRPr="009A2A41">
        <w:rPr>
          <w:rFonts w:ascii="Times New Roman" w:eastAsia="Times New Roman" w:hAnsi="Times New Roman" w:cs="Times New Roman"/>
          <w:i/>
          <w:color w:val="222222"/>
          <w:sz w:val="24"/>
          <w:szCs w:val="24"/>
          <w:highlight w:val="white"/>
        </w:rPr>
        <w:t>El emprendimiento social</w:t>
      </w:r>
      <w:r w:rsidRPr="009A2A41">
        <w:rPr>
          <w:rFonts w:ascii="Times New Roman" w:eastAsia="Times New Roman" w:hAnsi="Times New Roman" w:cs="Times New Roman"/>
          <w:color w:val="222222"/>
          <w:sz w:val="24"/>
          <w:szCs w:val="24"/>
          <w:highlight w:val="white"/>
        </w:rPr>
        <w:t xml:space="preserve">. </w:t>
      </w:r>
      <w:r w:rsidRPr="009A2A41">
        <w:rPr>
          <w:rFonts w:ascii="Times New Roman" w:eastAsia="Times New Roman" w:hAnsi="Times New Roman" w:cs="Times New Roman"/>
          <w:color w:val="222222"/>
          <w:sz w:val="24"/>
          <w:szCs w:val="24"/>
          <w:highlight w:val="white"/>
          <w:lang w:val="en-US"/>
        </w:rPr>
        <w:t xml:space="preserve">México: </w:t>
      </w:r>
      <w:proofErr w:type="spellStart"/>
      <w:r w:rsidRPr="009A2A41">
        <w:rPr>
          <w:rFonts w:ascii="Times New Roman" w:eastAsia="Times New Roman" w:hAnsi="Times New Roman" w:cs="Times New Roman"/>
          <w:color w:val="222222"/>
          <w:sz w:val="24"/>
          <w:szCs w:val="24"/>
          <w:highlight w:val="white"/>
          <w:lang w:val="en-US"/>
        </w:rPr>
        <w:t>Textoflia</w:t>
      </w:r>
      <w:proofErr w:type="spellEnd"/>
      <w:r w:rsidRPr="009A2A41">
        <w:rPr>
          <w:rFonts w:ascii="Times New Roman" w:eastAsia="Times New Roman" w:hAnsi="Times New Roman" w:cs="Times New Roman"/>
          <w:color w:val="222222"/>
          <w:sz w:val="24"/>
          <w:szCs w:val="24"/>
          <w:highlight w:val="white"/>
          <w:lang w:val="en-US"/>
        </w:rPr>
        <w:t>.</w:t>
      </w:r>
    </w:p>
    <w:p w:rsidR="00DA60D0" w:rsidRPr="009A2A41" w:rsidRDefault="008D650C" w:rsidP="009A2A41">
      <w:pPr>
        <w:spacing w:after="0" w:line="360" w:lineRule="auto"/>
        <w:ind w:left="709" w:hanging="709"/>
        <w:jc w:val="both"/>
        <w:rPr>
          <w:rFonts w:ascii="Times New Roman" w:eastAsia="Times New Roman" w:hAnsi="Times New Roman" w:cs="Times New Roman"/>
          <w:sz w:val="24"/>
          <w:szCs w:val="24"/>
          <w:highlight w:val="white"/>
          <w:lang w:val="en-US"/>
        </w:rPr>
      </w:pPr>
      <w:proofErr w:type="spellStart"/>
      <w:r w:rsidRPr="009A2A41">
        <w:rPr>
          <w:rFonts w:ascii="Times New Roman" w:eastAsia="Times New Roman" w:hAnsi="Times New Roman" w:cs="Times New Roman"/>
          <w:sz w:val="24"/>
          <w:szCs w:val="24"/>
          <w:highlight w:val="white"/>
          <w:lang w:val="en-US"/>
        </w:rPr>
        <w:t>Elkington</w:t>
      </w:r>
      <w:proofErr w:type="spellEnd"/>
      <w:r w:rsidRPr="009A2A41">
        <w:rPr>
          <w:rFonts w:ascii="Times New Roman" w:eastAsia="Times New Roman" w:hAnsi="Times New Roman" w:cs="Times New Roman"/>
          <w:sz w:val="24"/>
          <w:szCs w:val="24"/>
          <w:highlight w:val="white"/>
          <w:lang w:val="en-US"/>
        </w:rPr>
        <w:t xml:space="preserve">, J. (1998). </w:t>
      </w:r>
      <w:r w:rsidRPr="009A2A41">
        <w:rPr>
          <w:rFonts w:ascii="Times New Roman" w:eastAsia="Times New Roman" w:hAnsi="Times New Roman" w:cs="Times New Roman"/>
          <w:i/>
          <w:sz w:val="24"/>
          <w:szCs w:val="24"/>
          <w:highlight w:val="white"/>
          <w:lang w:val="en-US"/>
        </w:rPr>
        <w:t>Cannibals with forks: The triple bottom line of 21st Century Business</w:t>
      </w:r>
      <w:r w:rsidRPr="009A2A41">
        <w:rPr>
          <w:rFonts w:ascii="Times New Roman" w:eastAsia="Times New Roman" w:hAnsi="Times New Roman" w:cs="Times New Roman"/>
          <w:sz w:val="24"/>
          <w:szCs w:val="24"/>
          <w:highlight w:val="white"/>
          <w:lang w:val="en-US"/>
        </w:rPr>
        <w:t>. Gabriola, BC, Canada: New Society Publishers.</w:t>
      </w:r>
    </w:p>
    <w:p w:rsidR="00DA60D0" w:rsidRPr="009A2A41" w:rsidRDefault="008D650C" w:rsidP="009A2A41">
      <w:pPr>
        <w:spacing w:after="0" w:line="360" w:lineRule="auto"/>
        <w:ind w:left="709" w:hanging="709"/>
        <w:jc w:val="both"/>
        <w:rPr>
          <w:rFonts w:ascii="Times New Roman" w:eastAsia="Times New Roman" w:hAnsi="Times New Roman" w:cs="Times New Roman"/>
          <w:color w:val="222222"/>
          <w:sz w:val="24"/>
          <w:szCs w:val="24"/>
          <w:highlight w:val="white"/>
          <w:lang w:val="en-US"/>
        </w:rPr>
      </w:pPr>
      <w:r w:rsidRPr="009A2A41">
        <w:rPr>
          <w:rFonts w:ascii="Times New Roman" w:eastAsia="Times New Roman" w:hAnsi="Times New Roman" w:cs="Times New Roman"/>
          <w:color w:val="222222"/>
          <w:sz w:val="24"/>
          <w:szCs w:val="24"/>
          <w:highlight w:val="white"/>
          <w:lang w:val="en-US"/>
        </w:rPr>
        <w:t>European Commission (2011). </w:t>
      </w:r>
      <w:r w:rsidRPr="009A2A41">
        <w:rPr>
          <w:rFonts w:ascii="Times New Roman" w:eastAsia="Times New Roman" w:hAnsi="Times New Roman" w:cs="Times New Roman"/>
          <w:i/>
          <w:color w:val="222222"/>
          <w:sz w:val="24"/>
          <w:szCs w:val="24"/>
          <w:highlight w:val="white"/>
          <w:lang w:val="en-US"/>
        </w:rPr>
        <w:t xml:space="preserve">Social Business Initiative: Creating a </w:t>
      </w:r>
      <w:proofErr w:type="spellStart"/>
      <w:r w:rsidRPr="009A2A41">
        <w:rPr>
          <w:rFonts w:ascii="Times New Roman" w:eastAsia="Times New Roman" w:hAnsi="Times New Roman" w:cs="Times New Roman"/>
          <w:i/>
          <w:color w:val="222222"/>
          <w:sz w:val="24"/>
          <w:szCs w:val="24"/>
          <w:highlight w:val="white"/>
          <w:lang w:val="en-US"/>
        </w:rPr>
        <w:t>Favourable</w:t>
      </w:r>
      <w:proofErr w:type="spellEnd"/>
      <w:r w:rsidRPr="009A2A41">
        <w:rPr>
          <w:rFonts w:ascii="Times New Roman" w:eastAsia="Times New Roman" w:hAnsi="Times New Roman" w:cs="Times New Roman"/>
          <w:i/>
          <w:color w:val="222222"/>
          <w:sz w:val="24"/>
          <w:szCs w:val="24"/>
          <w:highlight w:val="white"/>
          <w:lang w:val="en-US"/>
        </w:rPr>
        <w:t xml:space="preserve"> Climate for Social Enterprises, Key Stakeholders in the Social Economy and Innovation: Communication from the Commission to the European Parliament, the Council and the European Economic and Social Committee</w:t>
      </w:r>
      <w:r w:rsidRPr="009A2A41">
        <w:rPr>
          <w:rFonts w:ascii="Times New Roman" w:eastAsia="Times New Roman" w:hAnsi="Times New Roman" w:cs="Times New Roman"/>
          <w:color w:val="222222"/>
          <w:sz w:val="24"/>
          <w:szCs w:val="24"/>
          <w:highlight w:val="white"/>
          <w:lang w:val="en-US"/>
        </w:rPr>
        <w:t>. Publications Office of the European Union.</w:t>
      </w:r>
    </w:p>
    <w:p w:rsidR="00CA65F6" w:rsidRPr="009A2A41" w:rsidRDefault="00CA65F6" w:rsidP="009A2A41">
      <w:pPr>
        <w:spacing w:after="0" w:line="360" w:lineRule="auto"/>
        <w:ind w:left="709" w:hanging="709"/>
        <w:jc w:val="both"/>
        <w:rPr>
          <w:rFonts w:ascii="Times New Roman" w:eastAsia="Times New Roman" w:hAnsi="Times New Roman" w:cs="Times New Roman"/>
          <w:sz w:val="24"/>
          <w:szCs w:val="24"/>
        </w:rPr>
      </w:pPr>
      <w:r w:rsidRPr="00462E2A">
        <w:rPr>
          <w:rFonts w:ascii="Times New Roman" w:hAnsi="Times New Roman" w:cs="Times New Roman"/>
          <w:color w:val="222222"/>
          <w:sz w:val="24"/>
          <w:szCs w:val="24"/>
          <w:shd w:val="clear" w:color="auto" w:fill="FFFFFF"/>
          <w:lang w:val="en-US"/>
        </w:rPr>
        <w:t xml:space="preserve">Ficco, C., Musa, P., y </w:t>
      </w:r>
      <w:proofErr w:type="spellStart"/>
      <w:r w:rsidRPr="00462E2A">
        <w:rPr>
          <w:rFonts w:ascii="Times New Roman" w:hAnsi="Times New Roman" w:cs="Times New Roman"/>
          <w:color w:val="222222"/>
          <w:sz w:val="24"/>
          <w:szCs w:val="24"/>
          <w:shd w:val="clear" w:color="auto" w:fill="FFFFFF"/>
          <w:lang w:val="en-US"/>
        </w:rPr>
        <w:t>Mainero</w:t>
      </w:r>
      <w:proofErr w:type="spellEnd"/>
      <w:r w:rsidRPr="00462E2A">
        <w:rPr>
          <w:rFonts w:ascii="Times New Roman" w:hAnsi="Times New Roman" w:cs="Times New Roman"/>
          <w:color w:val="222222"/>
          <w:sz w:val="24"/>
          <w:szCs w:val="24"/>
          <w:shd w:val="clear" w:color="auto" w:fill="FFFFFF"/>
          <w:lang w:val="en-US"/>
        </w:rPr>
        <w:t xml:space="preserve">, V. (2022). </w:t>
      </w:r>
      <w:r w:rsidRPr="009A2A41">
        <w:rPr>
          <w:rFonts w:ascii="Times New Roman" w:hAnsi="Times New Roman" w:cs="Times New Roman"/>
          <w:i/>
          <w:color w:val="222222"/>
          <w:sz w:val="24"/>
          <w:szCs w:val="24"/>
          <w:shd w:val="clear" w:color="auto" w:fill="FFFFFF"/>
        </w:rPr>
        <w:t>Caracterización de las empresas B que desarrollan actividades con impacto económico y socio-ambiental en la Región Centro de Argentina</w:t>
      </w:r>
      <w:r w:rsidRPr="009A2A41">
        <w:rPr>
          <w:rFonts w:ascii="Times New Roman" w:hAnsi="Times New Roman" w:cs="Times New Roman"/>
          <w:color w:val="222222"/>
          <w:sz w:val="24"/>
          <w:szCs w:val="24"/>
          <w:shd w:val="clear" w:color="auto" w:fill="FFFFFF"/>
        </w:rPr>
        <w:t xml:space="preserve">. </w:t>
      </w:r>
      <w:r w:rsidRPr="009A2A41">
        <w:rPr>
          <w:rFonts w:ascii="Times New Roman" w:eastAsia="Times New Roman" w:hAnsi="Times New Roman" w:cs="Times New Roman"/>
          <w:sz w:val="24"/>
          <w:szCs w:val="24"/>
          <w:highlight w:val="white"/>
        </w:rPr>
        <w:t>Ponencia presentada en el</w:t>
      </w:r>
      <w:r w:rsidRPr="009A2A41">
        <w:rPr>
          <w:rFonts w:ascii="Times New Roman" w:hAnsi="Times New Roman" w:cs="Times New Roman"/>
          <w:color w:val="222222"/>
          <w:sz w:val="24"/>
          <w:szCs w:val="24"/>
          <w:shd w:val="clear" w:color="auto" w:fill="FFFFFF"/>
        </w:rPr>
        <w:t> </w:t>
      </w:r>
      <w:r w:rsidRPr="009A2A41">
        <w:rPr>
          <w:rFonts w:ascii="Times New Roman" w:eastAsia="Times New Roman" w:hAnsi="Times New Roman" w:cs="Times New Roman"/>
          <w:sz w:val="24"/>
          <w:szCs w:val="24"/>
          <w:highlight w:val="white"/>
        </w:rPr>
        <w:t xml:space="preserve">XI Congreso de Administración del centro de la República - VIII Encuentro Internacional de Administración del centro de la República </w:t>
      </w:r>
      <w:r w:rsidRPr="009A2A41">
        <w:rPr>
          <w:rFonts w:ascii="Times New Roman" w:eastAsia="Times New Roman" w:hAnsi="Times New Roman" w:cs="Times New Roman"/>
          <w:sz w:val="24"/>
          <w:szCs w:val="24"/>
          <w:highlight w:val="white"/>
        </w:rPr>
        <w:lastRenderedPageBreak/>
        <w:t>- VII Congreso de Ciencias Económicas del centro de la República</w:t>
      </w:r>
      <w:r w:rsidRPr="009A2A41">
        <w:rPr>
          <w:rFonts w:ascii="Times New Roman" w:eastAsia="Times New Roman" w:hAnsi="Times New Roman" w:cs="Times New Roman"/>
          <w:sz w:val="24"/>
          <w:szCs w:val="24"/>
        </w:rPr>
        <w:t>.</w:t>
      </w:r>
      <w:r w:rsidRPr="009A2A41">
        <w:rPr>
          <w:rFonts w:ascii="Times New Roman" w:hAnsi="Times New Roman" w:cs="Times New Roman"/>
          <w:color w:val="222222"/>
          <w:sz w:val="24"/>
          <w:szCs w:val="24"/>
          <w:shd w:val="clear" w:color="auto" w:fill="FFFFFF"/>
        </w:rPr>
        <w:t xml:space="preserve"> Universidad Nacional de </w:t>
      </w:r>
      <w:r w:rsidRPr="009A2A41">
        <w:rPr>
          <w:rFonts w:ascii="Times New Roman" w:eastAsia="Times New Roman" w:hAnsi="Times New Roman" w:cs="Times New Roman"/>
          <w:sz w:val="24"/>
          <w:szCs w:val="24"/>
          <w:highlight w:val="white"/>
        </w:rPr>
        <w:t>Villa María.</w:t>
      </w:r>
    </w:p>
    <w:p w:rsidR="00DA60D0" w:rsidRPr="009A2A41" w:rsidRDefault="008D650C" w:rsidP="009A2A41">
      <w:pPr>
        <w:spacing w:after="0" w:line="360" w:lineRule="auto"/>
        <w:ind w:left="709" w:hanging="709"/>
        <w:jc w:val="both"/>
        <w:rPr>
          <w:rFonts w:ascii="Times New Roman" w:eastAsia="Times New Roman" w:hAnsi="Times New Roman" w:cs="Times New Roman"/>
          <w:sz w:val="24"/>
          <w:szCs w:val="24"/>
        </w:rPr>
      </w:pPr>
      <w:proofErr w:type="spellStart"/>
      <w:r w:rsidRPr="009A2A41">
        <w:rPr>
          <w:rFonts w:ascii="Times New Roman" w:eastAsia="Times New Roman" w:hAnsi="Times New Roman" w:cs="Times New Roman"/>
          <w:sz w:val="24"/>
          <w:szCs w:val="24"/>
        </w:rPr>
        <w:t>Gambaro</w:t>
      </w:r>
      <w:proofErr w:type="spellEnd"/>
      <w:r w:rsidRPr="009A2A41">
        <w:rPr>
          <w:rFonts w:ascii="Times New Roman" w:eastAsia="Times New Roman" w:hAnsi="Times New Roman" w:cs="Times New Roman"/>
          <w:sz w:val="24"/>
          <w:szCs w:val="24"/>
        </w:rPr>
        <w:t xml:space="preserve">, E. y García, L. (2021). Empresas B: Una gestión estratégica apoyada en el conocimiento. </w:t>
      </w:r>
      <w:r w:rsidRPr="009A2A41">
        <w:rPr>
          <w:rFonts w:ascii="Times New Roman" w:eastAsia="Times New Roman" w:hAnsi="Times New Roman" w:cs="Times New Roman"/>
          <w:i/>
          <w:sz w:val="24"/>
          <w:szCs w:val="24"/>
        </w:rPr>
        <w:t>Actualidad Contable FACES</w:t>
      </w:r>
      <w:r w:rsidRPr="009A2A41">
        <w:rPr>
          <w:rFonts w:ascii="Times New Roman" w:eastAsia="Times New Roman" w:hAnsi="Times New Roman" w:cs="Times New Roman"/>
          <w:sz w:val="24"/>
          <w:szCs w:val="24"/>
        </w:rPr>
        <w:t>, 42, 125-149.</w:t>
      </w:r>
    </w:p>
    <w:p w:rsidR="00DA60D0" w:rsidRPr="009A2A41" w:rsidRDefault="008D650C" w:rsidP="009A2A41">
      <w:pPr>
        <w:spacing w:after="0" w:line="360" w:lineRule="auto"/>
        <w:ind w:left="709" w:hanging="709"/>
        <w:jc w:val="both"/>
        <w:rPr>
          <w:rFonts w:ascii="Times New Roman" w:eastAsia="Times New Roman" w:hAnsi="Times New Roman" w:cs="Times New Roman"/>
          <w:sz w:val="24"/>
          <w:szCs w:val="24"/>
          <w:highlight w:val="white"/>
          <w:lang w:val="en-US"/>
        </w:rPr>
      </w:pPr>
      <w:proofErr w:type="spellStart"/>
      <w:r w:rsidRPr="009A2A41">
        <w:rPr>
          <w:rFonts w:ascii="Times New Roman" w:eastAsia="Times New Roman" w:hAnsi="Times New Roman" w:cs="Times New Roman"/>
          <w:sz w:val="24"/>
          <w:szCs w:val="24"/>
          <w:highlight w:val="white"/>
        </w:rPr>
        <w:t>Geissdoerfer</w:t>
      </w:r>
      <w:proofErr w:type="spellEnd"/>
      <w:r w:rsidRPr="009A2A41">
        <w:rPr>
          <w:rFonts w:ascii="Times New Roman" w:eastAsia="Times New Roman" w:hAnsi="Times New Roman" w:cs="Times New Roman"/>
          <w:sz w:val="24"/>
          <w:szCs w:val="24"/>
          <w:highlight w:val="white"/>
        </w:rPr>
        <w:t xml:space="preserve">, M., Morioka, S. N., de Carvalho, M. M., y Evans, S. (2018). </w:t>
      </w:r>
      <w:r w:rsidRPr="009A2A41">
        <w:rPr>
          <w:rFonts w:ascii="Times New Roman" w:eastAsia="Times New Roman" w:hAnsi="Times New Roman" w:cs="Times New Roman"/>
          <w:sz w:val="24"/>
          <w:szCs w:val="24"/>
          <w:highlight w:val="white"/>
          <w:lang w:val="en-US"/>
        </w:rPr>
        <w:t>Business models and supply chains for the circular economy. </w:t>
      </w:r>
      <w:r w:rsidRPr="009A2A41">
        <w:rPr>
          <w:rFonts w:ascii="Times New Roman" w:eastAsia="Times New Roman" w:hAnsi="Times New Roman" w:cs="Times New Roman"/>
          <w:i/>
          <w:sz w:val="24"/>
          <w:szCs w:val="24"/>
          <w:highlight w:val="white"/>
          <w:lang w:val="en-US"/>
        </w:rPr>
        <w:t>Journal of cleaner production</w:t>
      </w:r>
      <w:r w:rsidRPr="009A2A41">
        <w:rPr>
          <w:rFonts w:ascii="Times New Roman" w:eastAsia="Times New Roman" w:hAnsi="Times New Roman" w:cs="Times New Roman"/>
          <w:sz w:val="24"/>
          <w:szCs w:val="24"/>
          <w:highlight w:val="white"/>
          <w:lang w:val="en-US"/>
        </w:rPr>
        <w:t>, </w:t>
      </w:r>
      <w:r w:rsidRPr="009A2A41">
        <w:rPr>
          <w:rFonts w:ascii="Times New Roman" w:eastAsia="Times New Roman" w:hAnsi="Times New Roman" w:cs="Times New Roman"/>
          <w:i/>
          <w:sz w:val="24"/>
          <w:szCs w:val="24"/>
          <w:highlight w:val="white"/>
          <w:lang w:val="en-US"/>
        </w:rPr>
        <w:t>190</w:t>
      </w:r>
      <w:r w:rsidRPr="009A2A41">
        <w:rPr>
          <w:rFonts w:ascii="Times New Roman" w:eastAsia="Times New Roman" w:hAnsi="Times New Roman" w:cs="Times New Roman"/>
          <w:sz w:val="24"/>
          <w:szCs w:val="24"/>
          <w:highlight w:val="white"/>
          <w:lang w:val="en-US"/>
        </w:rPr>
        <w:t>, 712-721.</w:t>
      </w:r>
    </w:p>
    <w:p w:rsidR="00DA60D0" w:rsidRDefault="008D650C" w:rsidP="009A2A41">
      <w:pPr>
        <w:spacing w:after="0" w:line="360" w:lineRule="auto"/>
        <w:ind w:left="709" w:hanging="709"/>
        <w:jc w:val="both"/>
        <w:rPr>
          <w:rFonts w:ascii="Times New Roman" w:eastAsia="Times New Roman" w:hAnsi="Times New Roman" w:cs="Times New Roman"/>
          <w:color w:val="000000"/>
          <w:sz w:val="24"/>
          <w:szCs w:val="24"/>
          <w:lang w:val="en-US"/>
        </w:rPr>
      </w:pPr>
      <w:proofErr w:type="spellStart"/>
      <w:r w:rsidRPr="009A2A41">
        <w:rPr>
          <w:rFonts w:ascii="Times New Roman" w:eastAsia="Times New Roman" w:hAnsi="Times New Roman" w:cs="Times New Roman"/>
          <w:color w:val="000000"/>
          <w:sz w:val="24"/>
          <w:szCs w:val="24"/>
          <w:lang w:val="en-US"/>
        </w:rPr>
        <w:t>Moroz</w:t>
      </w:r>
      <w:proofErr w:type="spellEnd"/>
      <w:r w:rsidRPr="009A2A41">
        <w:rPr>
          <w:rFonts w:ascii="Times New Roman" w:eastAsia="Times New Roman" w:hAnsi="Times New Roman" w:cs="Times New Roman"/>
          <w:color w:val="000000"/>
          <w:sz w:val="24"/>
          <w:szCs w:val="24"/>
          <w:lang w:val="en-US"/>
        </w:rPr>
        <w:t xml:space="preserve">, P., </w:t>
      </w:r>
      <w:proofErr w:type="spellStart"/>
      <w:r w:rsidRPr="009A2A41">
        <w:rPr>
          <w:rFonts w:ascii="Times New Roman" w:eastAsia="Times New Roman" w:hAnsi="Times New Roman" w:cs="Times New Roman"/>
          <w:color w:val="000000"/>
          <w:sz w:val="24"/>
          <w:szCs w:val="24"/>
          <w:lang w:val="en-US"/>
        </w:rPr>
        <w:t>Branzei</w:t>
      </w:r>
      <w:proofErr w:type="spellEnd"/>
      <w:r w:rsidRPr="009A2A41">
        <w:rPr>
          <w:rFonts w:ascii="Times New Roman" w:eastAsia="Times New Roman" w:hAnsi="Times New Roman" w:cs="Times New Roman"/>
          <w:color w:val="000000"/>
          <w:sz w:val="24"/>
          <w:szCs w:val="24"/>
          <w:lang w:val="en-US"/>
        </w:rPr>
        <w:t>, O., Parker, S. &amp; Gamble, E. (2018). Imprinting with purpose: Prosocial opportunities and B Corp certification. </w:t>
      </w:r>
      <w:r w:rsidRPr="009A2A41">
        <w:rPr>
          <w:rFonts w:ascii="Times New Roman" w:eastAsia="Times New Roman" w:hAnsi="Times New Roman" w:cs="Times New Roman"/>
          <w:i/>
          <w:color w:val="000000"/>
          <w:sz w:val="24"/>
          <w:szCs w:val="24"/>
          <w:lang w:val="en-US"/>
        </w:rPr>
        <w:t>Journal of Business Venturing, 33</w:t>
      </w:r>
      <w:r w:rsidRPr="009A2A41">
        <w:rPr>
          <w:rFonts w:ascii="Times New Roman" w:eastAsia="Times New Roman" w:hAnsi="Times New Roman" w:cs="Times New Roman"/>
          <w:color w:val="000000"/>
          <w:sz w:val="24"/>
          <w:szCs w:val="24"/>
          <w:lang w:val="en-US"/>
        </w:rPr>
        <w:t>(2), 117-129.</w:t>
      </w:r>
    </w:p>
    <w:p w:rsidR="00B62A72" w:rsidRPr="00B62A72" w:rsidRDefault="00B62A72" w:rsidP="00B62A72">
      <w:pPr>
        <w:spacing w:after="0" w:line="360" w:lineRule="auto"/>
        <w:ind w:left="709" w:hanging="709"/>
        <w:jc w:val="both"/>
        <w:rPr>
          <w:rFonts w:ascii="Times New Roman" w:eastAsia="Times New Roman" w:hAnsi="Times New Roman" w:cs="Times New Roman"/>
          <w:sz w:val="24"/>
          <w:szCs w:val="24"/>
          <w:highlight w:val="white"/>
        </w:rPr>
      </w:pPr>
      <w:proofErr w:type="spellStart"/>
      <w:r w:rsidRPr="00B62A72">
        <w:rPr>
          <w:rFonts w:ascii="Times New Roman" w:eastAsia="Times New Roman" w:hAnsi="Times New Roman" w:cs="Times New Roman"/>
          <w:sz w:val="24"/>
          <w:szCs w:val="24"/>
          <w:highlight w:val="white"/>
        </w:rPr>
        <w:t>Oyarbide</w:t>
      </w:r>
      <w:proofErr w:type="spellEnd"/>
      <w:r w:rsidRPr="00B62A72">
        <w:rPr>
          <w:rFonts w:ascii="Times New Roman" w:eastAsia="Times New Roman" w:hAnsi="Times New Roman" w:cs="Times New Roman"/>
          <w:sz w:val="24"/>
          <w:szCs w:val="24"/>
          <w:highlight w:val="white"/>
        </w:rPr>
        <w:t xml:space="preserve">, J. </w:t>
      </w:r>
      <w:r w:rsidRPr="00B62A72">
        <w:rPr>
          <w:rFonts w:ascii="Times New Roman" w:eastAsia="Times New Roman" w:hAnsi="Times New Roman" w:cs="Times New Roman"/>
          <w:sz w:val="24"/>
          <w:szCs w:val="24"/>
          <w:highlight w:val="white"/>
        </w:rPr>
        <w:t xml:space="preserve">et al. </w:t>
      </w:r>
      <w:r w:rsidRPr="00B62A72">
        <w:rPr>
          <w:rFonts w:ascii="Times New Roman" w:eastAsia="Times New Roman" w:hAnsi="Times New Roman" w:cs="Times New Roman"/>
          <w:sz w:val="24"/>
          <w:szCs w:val="24"/>
          <w:highlight w:val="white"/>
        </w:rPr>
        <w:t>(</w:t>
      </w:r>
      <w:r w:rsidRPr="00B62A72">
        <w:rPr>
          <w:rFonts w:ascii="Times New Roman" w:eastAsia="Times New Roman" w:hAnsi="Times New Roman" w:cs="Times New Roman"/>
          <w:sz w:val="24"/>
          <w:szCs w:val="24"/>
          <w:highlight w:val="white"/>
        </w:rPr>
        <w:t>2021</w:t>
      </w:r>
      <w:r w:rsidRPr="00B62A72">
        <w:rPr>
          <w:rFonts w:ascii="Times New Roman" w:eastAsia="Times New Roman" w:hAnsi="Times New Roman" w:cs="Times New Roman"/>
          <w:sz w:val="24"/>
          <w:szCs w:val="24"/>
          <w:highlight w:val="white"/>
        </w:rPr>
        <w:t xml:space="preserve">). </w:t>
      </w:r>
      <w:r w:rsidRPr="00B62A72">
        <w:rPr>
          <w:rFonts w:ascii="Times New Roman" w:eastAsia="Times New Roman" w:hAnsi="Times New Roman" w:cs="Times New Roman"/>
          <w:i/>
          <w:sz w:val="24"/>
          <w:szCs w:val="24"/>
        </w:rPr>
        <w:t>Mapeo Colaborativo</w:t>
      </w:r>
      <w:r>
        <w:rPr>
          <w:rFonts w:ascii="Times New Roman" w:eastAsia="Times New Roman" w:hAnsi="Times New Roman" w:cs="Times New Roman"/>
          <w:i/>
          <w:sz w:val="24"/>
          <w:szCs w:val="24"/>
        </w:rPr>
        <w:t xml:space="preserve"> </w:t>
      </w:r>
      <w:r w:rsidRPr="00B62A72">
        <w:rPr>
          <w:rFonts w:ascii="Times New Roman" w:eastAsia="Times New Roman" w:hAnsi="Times New Roman" w:cs="Times New Roman"/>
          <w:i/>
          <w:sz w:val="24"/>
          <w:szCs w:val="24"/>
        </w:rPr>
        <w:t>de Empresas Sociales</w:t>
      </w:r>
      <w:r>
        <w:rPr>
          <w:rFonts w:ascii="Times New Roman" w:eastAsia="Times New Roman" w:hAnsi="Times New Roman" w:cs="Times New Roman"/>
          <w:i/>
          <w:sz w:val="24"/>
          <w:szCs w:val="24"/>
        </w:rPr>
        <w:t xml:space="preserve"> </w:t>
      </w:r>
      <w:r w:rsidRPr="00B62A72">
        <w:rPr>
          <w:rFonts w:ascii="Times New Roman" w:eastAsia="Times New Roman" w:hAnsi="Times New Roman" w:cs="Times New Roman"/>
          <w:i/>
          <w:sz w:val="24"/>
          <w:szCs w:val="24"/>
        </w:rPr>
        <w:t>de Argentina</w:t>
      </w:r>
      <w:r w:rsidRPr="00B62A72">
        <w:rPr>
          <w:rFonts w:ascii="Times New Roman" w:eastAsia="Times New Roman" w:hAnsi="Times New Roman" w:cs="Times New Roman"/>
          <w:sz w:val="24"/>
          <w:szCs w:val="24"/>
          <w:highlight w:val="white"/>
        </w:rPr>
        <w:t xml:space="preserve">. </w:t>
      </w:r>
      <w:r w:rsidRPr="00B62A72">
        <w:rPr>
          <w:rFonts w:ascii="Times New Roman" w:eastAsia="Times New Roman" w:hAnsi="Times New Roman" w:cs="Times New Roman"/>
          <w:sz w:val="24"/>
          <w:szCs w:val="24"/>
        </w:rPr>
        <w:t>Mesa de Impulso a las ES (Mesa IES)</w:t>
      </w:r>
      <w:r w:rsidRPr="00B62A72">
        <w:rPr>
          <w:rFonts w:ascii="Times New Roman" w:eastAsia="Times New Roman" w:hAnsi="Times New Roman" w:cs="Times New Roman"/>
          <w:sz w:val="24"/>
          <w:szCs w:val="24"/>
          <w:highlight w:val="white"/>
        </w:rPr>
        <w:t>.</w:t>
      </w:r>
    </w:p>
    <w:p w:rsidR="00DA60D0" w:rsidRPr="00B62A72" w:rsidRDefault="008D650C" w:rsidP="009A2A41">
      <w:pPr>
        <w:spacing w:after="0" w:line="360" w:lineRule="auto"/>
        <w:ind w:left="709" w:hanging="709"/>
        <w:jc w:val="both"/>
        <w:rPr>
          <w:rFonts w:ascii="Times New Roman" w:eastAsia="Times New Roman" w:hAnsi="Times New Roman" w:cs="Times New Roman"/>
          <w:sz w:val="24"/>
          <w:szCs w:val="24"/>
        </w:rPr>
      </w:pPr>
      <w:r w:rsidRPr="00B62A72">
        <w:rPr>
          <w:rFonts w:ascii="Times New Roman" w:eastAsia="Times New Roman" w:hAnsi="Times New Roman" w:cs="Times New Roman"/>
          <w:sz w:val="24"/>
          <w:szCs w:val="24"/>
        </w:rPr>
        <w:t xml:space="preserve">Sistema B (2025, 05 de mayo). https://www.sistemab.org/ </w:t>
      </w:r>
    </w:p>
    <w:p w:rsidR="00DA60D0" w:rsidRPr="009A2A41" w:rsidRDefault="008D650C" w:rsidP="009A2A41">
      <w:pPr>
        <w:spacing w:after="0" w:line="360" w:lineRule="auto"/>
        <w:ind w:left="709" w:hanging="709"/>
        <w:jc w:val="both"/>
        <w:rPr>
          <w:rFonts w:ascii="Times New Roman" w:eastAsia="Times New Roman" w:hAnsi="Times New Roman" w:cs="Times New Roman"/>
          <w:sz w:val="24"/>
          <w:szCs w:val="24"/>
          <w:highlight w:val="white"/>
          <w:lang w:val="en-US"/>
        </w:rPr>
      </w:pPr>
      <w:r w:rsidRPr="009A2A41">
        <w:rPr>
          <w:rFonts w:ascii="Times New Roman" w:eastAsia="Times New Roman" w:hAnsi="Times New Roman" w:cs="Times New Roman"/>
          <w:sz w:val="24"/>
          <w:szCs w:val="24"/>
          <w:highlight w:val="white"/>
          <w:lang w:val="en-US"/>
        </w:rPr>
        <w:t xml:space="preserve">Stubbs, W. (2017). </w:t>
      </w:r>
      <w:proofErr w:type="spellStart"/>
      <w:r w:rsidRPr="009A2A41">
        <w:rPr>
          <w:rFonts w:ascii="Times New Roman" w:eastAsia="Times New Roman" w:hAnsi="Times New Roman" w:cs="Times New Roman"/>
          <w:sz w:val="24"/>
          <w:szCs w:val="24"/>
          <w:highlight w:val="white"/>
          <w:lang w:val="en-US"/>
        </w:rPr>
        <w:t>Characterising</w:t>
      </w:r>
      <w:proofErr w:type="spellEnd"/>
      <w:r w:rsidRPr="009A2A41">
        <w:rPr>
          <w:rFonts w:ascii="Times New Roman" w:eastAsia="Times New Roman" w:hAnsi="Times New Roman" w:cs="Times New Roman"/>
          <w:sz w:val="24"/>
          <w:szCs w:val="24"/>
          <w:highlight w:val="white"/>
          <w:lang w:val="en-US"/>
        </w:rPr>
        <w:t xml:space="preserve"> B Corps as a sustainable business model: An exploratory study of B Corps in Australia. </w:t>
      </w:r>
      <w:proofErr w:type="spellStart"/>
      <w:r w:rsidR="000C32E7" w:rsidRPr="009A2A41">
        <w:rPr>
          <w:rFonts w:ascii="Times New Roman" w:eastAsia="Times New Roman" w:hAnsi="Times New Roman" w:cs="Times New Roman"/>
          <w:i/>
          <w:sz w:val="24"/>
          <w:szCs w:val="24"/>
        </w:rPr>
        <w:t>J</w:t>
      </w:r>
      <w:r w:rsidR="000C32E7">
        <w:rPr>
          <w:rFonts w:ascii="Times New Roman" w:eastAsia="Times New Roman" w:hAnsi="Times New Roman" w:cs="Times New Roman"/>
          <w:i/>
          <w:sz w:val="24"/>
          <w:szCs w:val="24"/>
        </w:rPr>
        <w:t>ournal</w:t>
      </w:r>
      <w:proofErr w:type="spellEnd"/>
      <w:r w:rsidR="000C32E7">
        <w:rPr>
          <w:rFonts w:ascii="Times New Roman" w:eastAsia="Times New Roman" w:hAnsi="Times New Roman" w:cs="Times New Roman"/>
          <w:i/>
          <w:sz w:val="24"/>
          <w:szCs w:val="24"/>
        </w:rPr>
        <w:t xml:space="preserve"> of</w:t>
      </w:r>
      <w:r w:rsidR="000C32E7" w:rsidRPr="009A2A41">
        <w:rPr>
          <w:rFonts w:ascii="Times New Roman" w:eastAsia="Times New Roman" w:hAnsi="Times New Roman" w:cs="Times New Roman"/>
          <w:i/>
          <w:sz w:val="24"/>
          <w:szCs w:val="24"/>
        </w:rPr>
        <w:t xml:space="preserve"> </w:t>
      </w:r>
      <w:proofErr w:type="spellStart"/>
      <w:r w:rsidR="000C32E7" w:rsidRPr="009A2A41">
        <w:rPr>
          <w:rFonts w:ascii="Times New Roman" w:eastAsia="Times New Roman" w:hAnsi="Times New Roman" w:cs="Times New Roman"/>
          <w:i/>
          <w:sz w:val="24"/>
          <w:szCs w:val="24"/>
        </w:rPr>
        <w:t>Clean</w:t>
      </w:r>
      <w:r w:rsidR="000C32E7">
        <w:rPr>
          <w:rFonts w:ascii="Times New Roman" w:eastAsia="Times New Roman" w:hAnsi="Times New Roman" w:cs="Times New Roman"/>
          <w:i/>
          <w:sz w:val="24"/>
          <w:szCs w:val="24"/>
        </w:rPr>
        <w:t>er</w:t>
      </w:r>
      <w:proofErr w:type="spellEnd"/>
      <w:r w:rsidR="000C32E7" w:rsidRPr="009A2A41">
        <w:rPr>
          <w:rFonts w:ascii="Times New Roman" w:eastAsia="Times New Roman" w:hAnsi="Times New Roman" w:cs="Times New Roman"/>
          <w:i/>
          <w:sz w:val="24"/>
          <w:szCs w:val="24"/>
        </w:rPr>
        <w:t xml:space="preserve"> </w:t>
      </w:r>
      <w:proofErr w:type="spellStart"/>
      <w:r w:rsidR="000C32E7" w:rsidRPr="009A2A41">
        <w:rPr>
          <w:rFonts w:ascii="Times New Roman" w:eastAsia="Times New Roman" w:hAnsi="Times New Roman" w:cs="Times New Roman"/>
          <w:i/>
          <w:sz w:val="24"/>
          <w:szCs w:val="24"/>
        </w:rPr>
        <w:t>Prod</w:t>
      </w:r>
      <w:r w:rsidR="000C32E7">
        <w:rPr>
          <w:rFonts w:ascii="Times New Roman" w:eastAsia="Times New Roman" w:hAnsi="Times New Roman" w:cs="Times New Roman"/>
          <w:i/>
          <w:sz w:val="24"/>
          <w:szCs w:val="24"/>
        </w:rPr>
        <w:t>uction</w:t>
      </w:r>
      <w:proofErr w:type="spellEnd"/>
      <w:r w:rsidRPr="009A2A41">
        <w:rPr>
          <w:rFonts w:ascii="Times New Roman" w:eastAsia="Times New Roman" w:hAnsi="Times New Roman" w:cs="Times New Roman"/>
          <w:sz w:val="24"/>
          <w:szCs w:val="24"/>
          <w:highlight w:val="white"/>
          <w:lang w:val="en-US"/>
        </w:rPr>
        <w:t>, </w:t>
      </w:r>
      <w:r w:rsidRPr="009A2A41">
        <w:rPr>
          <w:rFonts w:ascii="Times New Roman" w:eastAsia="Times New Roman" w:hAnsi="Times New Roman" w:cs="Times New Roman"/>
          <w:i/>
          <w:sz w:val="24"/>
          <w:szCs w:val="24"/>
          <w:highlight w:val="white"/>
          <w:lang w:val="en-US"/>
        </w:rPr>
        <w:t>144</w:t>
      </w:r>
      <w:r w:rsidRPr="009A2A41">
        <w:rPr>
          <w:rFonts w:ascii="Times New Roman" w:eastAsia="Times New Roman" w:hAnsi="Times New Roman" w:cs="Times New Roman"/>
          <w:sz w:val="24"/>
          <w:szCs w:val="24"/>
          <w:highlight w:val="white"/>
          <w:lang w:val="en-US"/>
        </w:rPr>
        <w:t>, 299-312.</w:t>
      </w:r>
    </w:p>
    <w:p w:rsidR="00DA60D0" w:rsidRPr="009A2A41" w:rsidRDefault="008D650C" w:rsidP="009A2A41">
      <w:pPr>
        <w:spacing w:after="0" w:line="360" w:lineRule="auto"/>
        <w:ind w:left="709" w:hanging="709"/>
        <w:jc w:val="both"/>
        <w:rPr>
          <w:rFonts w:ascii="Times New Roman" w:eastAsia="Times New Roman" w:hAnsi="Times New Roman" w:cs="Times New Roman"/>
          <w:sz w:val="24"/>
          <w:szCs w:val="24"/>
          <w:highlight w:val="white"/>
          <w:lang w:val="en-US"/>
        </w:rPr>
      </w:pPr>
      <w:r w:rsidRPr="009A2A41">
        <w:rPr>
          <w:rFonts w:ascii="Times New Roman" w:eastAsia="Times New Roman" w:hAnsi="Times New Roman" w:cs="Times New Roman"/>
          <w:sz w:val="24"/>
          <w:szCs w:val="24"/>
          <w:highlight w:val="white"/>
          <w:lang w:val="en-US"/>
        </w:rPr>
        <w:t xml:space="preserve">Stubbs, W., y </w:t>
      </w:r>
      <w:proofErr w:type="spellStart"/>
      <w:r w:rsidRPr="009A2A41">
        <w:rPr>
          <w:rFonts w:ascii="Times New Roman" w:eastAsia="Times New Roman" w:hAnsi="Times New Roman" w:cs="Times New Roman"/>
          <w:sz w:val="24"/>
          <w:szCs w:val="24"/>
          <w:highlight w:val="white"/>
          <w:lang w:val="en-US"/>
        </w:rPr>
        <w:t>Cocklin</w:t>
      </w:r>
      <w:proofErr w:type="spellEnd"/>
      <w:r w:rsidRPr="009A2A41">
        <w:rPr>
          <w:rFonts w:ascii="Times New Roman" w:eastAsia="Times New Roman" w:hAnsi="Times New Roman" w:cs="Times New Roman"/>
          <w:sz w:val="24"/>
          <w:szCs w:val="24"/>
          <w:highlight w:val="white"/>
          <w:lang w:val="en-US"/>
        </w:rPr>
        <w:t>, C. (2008). Conceptualizing a “sustainability business model”. </w:t>
      </w:r>
      <w:r w:rsidR="000C32E7">
        <w:rPr>
          <w:rFonts w:ascii="Times New Roman" w:eastAsia="Times New Roman" w:hAnsi="Times New Roman" w:cs="Times New Roman"/>
          <w:i/>
          <w:sz w:val="24"/>
          <w:szCs w:val="24"/>
          <w:highlight w:val="white"/>
          <w:lang w:val="en-US"/>
        </w:rPr>
        <w:t>Organization &amp; E</w:t>
      </w:r>
      <w:r w:rsidRPr="009A2A41">
        <w:rPr>
          <w:rFonts w:ascii="Times New Roman" w:eastAsia="Times New Roman" w:hAnsi="Times New Roman" w:cs="Times New Roman"/>
          <w:i/>
          <w:sz w:val="24"/>
          <w:szCs w:val="24"/>
          <w:highlight w:val="white"/>
          <w:lang w:val="en-US"/>
        </w:rPr>
        <w:t>nvironment</w:t>
      </w:r>
      <w:r w:rsidRPr="009A2A41">
        <w:rPr>
          <w:rFonts w:ascii="Times New Roman" w:eastAsia="Times New Roman" w:hAnsi="Times New Roman" w:cs="Times New Roman"/>
          <w:sz w:val="24"/>
          <w:szCs w:val="24"/>
          <w:highlight w:val="white"/>
          <w:lang w:val="en-US"/>
        </w:rPr>
        <w:t>, </w:t>
      </w:r>
      <w:r w:rsidRPr="009A2A41">
        <w:rPr>
          <w:rFonts w:ascii="Times New Roman" w:eastAsia="Times New Roman" w:hAnsi="Times New Roman" w:cs="Times New Roman"/>
          <w:i/>
          <w:sz w:val="24"/>
          <w:szCs w:val="24"/>
          <w:highlight w:val="white"/>
          <w:lang w:val="en-US"/>
        </w:rPr>
        <w:t>21</w:t>
      </w:r>
      <w:r w:rsidRPr="009A2A41">
        <w:rPr>
          <w:rFonts w:ascii="Times New Roman" w:eastAsia="Times New Roman" w:hAnsi="Times New Roman" w:cs="Times New Roman"/>
          <w:sz w:val="24"/>
          <w:szCs w:val="24"/>
          <w:highlight w:val="white"/>
          <w:lang w:val="en-US"/>
        </w:rPr>
        <w:t>(2), 103-127.</w:t>
      </w:r>
    </w:p>
    <w:p w:rsidR="00DA60D0" w:rsidRPr="009A2A41" w:rsidRDefault="008D650C" w:rsidP="009A2A41">
      <w:pPr>
        <w:spacing w:after="0" w:line="360" w:lineRule="auto"/>
        <w:ind w:left="709" w:hanging="709"/>
        <w:jc w:val="both"/>
        <w:rPr>
          <w:rFonts w:ascii="Times New Roman" w:eastAsia="Times New Roman" w:hAnsi="Times New Roman" w:cs="Times New Roman"/>
          <w:sz w:val="24"/>
          <w:szCs w:val="24"/>
          <w:highlight w:val="white"/>
          <w:lang w:val="en-US"/>
        </w:rPr>
      </w:pPr>
      <w:proofErr w:type="spellStart"/>
      <w:r w:rsidRPr="009A2A41">
        <w:rPr>
          <w:rFonts w:ascii="Times New Roman" w:eastAsia="Times New Roman" w:hAnsi="Times New Roman" w:cs="Times New Roman"/>
          <w:sz w:val="24"/>
          <w:szCs w:val="24"/>
          <w:highlight w:val="white"/>
          <w:lang w:val="en-US"/>
        </w:rPr>
        <w:t>Tabares</w:t>
      </w:r>
      <w:proofErr w:type="spellEnd"/>
      <w:r w:rsidRPr="009A2A41">
        <w:rPr>
          <w:rFonts w:ascii="Times New Roman" w:eastAsia="Times New Roman" w:hAnsi="Times New Roman" w:cs="Times New Roman"/>
          <w:sz w:val="24"/>
          <w:szCs w:val="24"/>
          <w:highlight w:val="white"/>
          <w:lang w:val="en-US"/>
        </w:rPr>
        <w:t>, S. (2021). Do hybrid organizations contribute to sustainable development goals? Evidence from B Corps in Colombia. </w:t>
      </w:r>
      <w:r w:rsidRPr="009A2A41">
        <w:rPr>
          <w:rFonts w:ascii="Times New Roman" w:eastAsia="Times New Roman" w:hAnsi="Times New Roman" w:cs="Times New Roman"/>
          <w:i/>
          <w:sz w:val="24"/>
          <w:szCs w:val="24"/>
          <w:highlight w:val="white"/>
          <w:lang w:val="en-US"/>
        </w:rPr>
        <w:t>Journal of Cleaner Production, 280</w:t>
      </w:r>
      <w:r w:rsidRPr="009A2A41">
        <w:rPr>
          <w:rFonts w:ascii="Times New Roman" w:eastAsia="Times New Roman" w:hAnsi="Times New Roman" w:cs="Times New Roman"/>
          <w:sz w:val="24"/>
          <w:szCs w:val="24"/>
          <w:highlight w:val="white"/>
          <w:lang w:val="en-US"/>
        </w:rPr>
        <w:t>, 124615.</w:t>
      </w:r>
    </w:p>
    <w:p w:rsidR="00DA60D0" w:rsidRPr="009A2A41" w:rsidRDefault="008D650C" w:rsidP="009A2A41">
      <w:pPr>
        <w:spacing w:after="0" w:line="360" w:lineRule="auto"/>
        <w:ind w:left="709" w:hanging="709"/>
        <w:jc w:val="both"/>
        <w:rPr>
          <w:rFonts w:ascii="Times New Roman" w:eastAsia="Times New Roman" w:hAnsi="Times New Roman" w:cs="Times New Roman"/>
          <w:sz w:val="24"/>
          <w:szCs w:val="24"/>
        </w:rPr>
      </w:pPr>
      <w:r w:rsidRPr="009A2A41">
        <w:rPr>
          <w:rFonts w:ascii="Times New Roman" w:eastAsia="Times New Roman" w:hAnsi="Times New Roman" w:cs="Times New Roman"/>
          <w:sz w:val="24"/>
          <w:szCs w:val="24"/>
          <w:highlight w:val="white"/>
        </w:rPr>
        <w:t xml:space="preserve">Verón, C., </w:t>
      </w:r>
      <w:proofErr w:type="spellStart"/>
      <w:r w:rsidRPr="009A2A41">
        <w:rPr>
          <w:rFonts w:ascii="Times New Roman" w:eastAsia="Times New Roman" w:hAnsi="Times New Roman" w:cs="Times New Roman"/>
          <w:sz w:val="24"/>
          <w:szCs w:val="24"/>
          <w:highlight w:val="white"/>
        </w:rPr>
        <w:t>Marcolini</w:t>
      </w:r>
      <w:proofErr w:type="spellEnd"/>
      <w:r w:rsidRPr="009A2A41">
        <w:rPr>
          <w:rFonts w:ascii="Times New Roman" w:eastAsia="Times New Roman" w:hAnsi="Times New Roman" w:cs="Times New Roman"/>
          <w:sz w:val="24"/>
          <w:szCs w:val="24"/>
          <w:highlight w:val="white"/>
        </w:rPr>
        <w:t xml:space="preserve">, S. y </w:t>
      </w:r>
      <w:proofErr w:type="spellStart"/>
      <w:r w:rsidRPr="009A2A41">
        <w:rPr>
          <w:rFonts w:ascii="Times New Roman" w:eastAsia="Times New Roman" w:hAnsi="Times New Roman" w:cs="Times New Roman"/>
          <w:sz w:val="24"/>
          <w:szCs w:val="24"/>
          <w:highlight w:val="white"/>
        </w:rPr>
        <w:t>Cipollone</w:t>
      </w:r>
      <w:proofErr w:type="spellEnd"/>
      <w:r w:rsidRPr="009A2A41">
        <w:rPr>
          <w:rFonts w:ascii="Times New Roman" w:eastAsia="Times New Roman" w:hAnsi="Times New Roman" w:cs="Times New Roman"/>
          <w:sz w:val="24"/>
          <w:szCs w:val="24"/>
          <w:highlight w:val="white"/>
        </w:rPr>
        <w:t xml:space="preserve">, D. (2021). </w:t>
      </w:r>
      <w:r w:rsidRPr="009A2A41">
        <w:rPr>
          <w:rFonts w:ascii="Times New Roman" w:eastAsia="Times New Roman" w:hAnsi="Times New Roman" w:cs="Times New Roman"/>
          <w:i/>
          <w:sz w:val="24"/>
          <w:szCs w:val="24"/>
          <w:highlight w:val="white"/>
        </w:rPr>
        <w:t>Organizaciones sustentables: Características y formas de instrumentación</w:t>
      </w:r>
      <w:r w:rsidRPr="009A2A41">
        <w:rPr>
          <w:rFonts w:ascii="Times New Roman" w:eastAsia="Times New Roman" w:hAnsi="Times New Roman" w:cs="Times New Roman"/>
          <w:sz w:val="24"/>
          <w:szCs w:val="24"/>
          <w:highlight w:val="white"/>
        </w:rPr>
        <w:t>. Ponencia presentada en el X Congreso de Administración del centro de la República - VII Encuentro Internacional de Administración del centro de la República - VI Congreso de Ciencias Económicas del centro de la República</w:t>
      </w:r>
      <w:r w:rsidR="00CA65F6" w:rsidRPr="009A2A41">
        <w:rPr>
          <w:rFonts w:ascii="Times New Roman" w:eastAsia="Times New Roman" w:hAnsi="Times New Roman" w:cs="Times New Roman"/>
          <w:sz w:val="24"/>
          <w:szCs w:val="24"/>
          <w:highlight w:val="white"/>
        </w:rPr>
        <w:t xml:space="preserve">. </w:t>
      </w:r>
      <w:r w:rsidR="00CA65F6" w:rsidRPr="009A2A41">
        <w:rPr>
          <w:rFonts w:ascii="Times New Roman" w:hAnsi="Times New Roman" w:cs="Times New Roman"/>
          <w:color w:val="222222"/>
          <w:sz w:val="24"/>
          <w:szCs w:val="24"/>
          <w:shd w:val="clear" w:color="auto" w:fill="FFFFFF"/>
        </w:rPr>
        <w:t xml:space="preserve">Universidad Nacional de </w:t>
      </w:r>
      <w:r w:rsidR="00CA65F6" w:rsidRPr="009A2A41">
        <w:rPr>
          <w:rFonts w:ascii="Times New Roman" w:eastAsia="Times New Roman" w:hAnsi="Times New Roman" w:cs="Times New Roman"/>
          <w:sz w:val="24"/>
          <w:szCs w:val="24"/>
          <w:highlight w:val="white"/>
        </w:rPr>
        <w:t>Villa María.</w:t>
      </w:r>
    </w:p>
    <w:p w:rsidR="00DA60D0" w:rsidRPr="009A2A41" w:rsidRDefault="00DA60D0" w:rsidP="009A2A41">
      <w:pPr>
        <w:spacing w:after="0" w:line="360" w:lineRule="auto"/>
        <w:jc w:val="both"/>
        <w:rPr>
          <w:rFonts w:ascii="Times New Roman" w:eastAsia="Times New Roman" w:hAnsi="Times New Roman" w:cs="Times New Roman"/>
          <w:sz w:val="24"/>
          <w:szCs w:val="24"/>
        </w:rPr>
      </w:pPr>
    </w:p>
    <w:sectPr w:rsidR="00DA60D0" w:rsidRPr="009A2A41">
      <w:pgSz w:w="11906" w:h="16838"/>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FDD" w:rsidRDefault="00DE4FDD">
      <w:pPr>
        <w:spacing w:after="0" w:line="240" w:lineRule="auto"/>
      </w:pPr>
      <w:r>
        <w:separator/>
      </w:r>
    </w:p>
  </w:endnote>
  <w:endnote w:type="continuationSeparator" w:id="0">
    <w:p w:rsidR="00DE4FDD" w:rsidRDefault="00DE4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altName w:val="Times New Roman PS"/>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FDD" w:rsidRDefault="00DE4FDD">
      <w:pPr>
        <w:spacing w:after="0" w:line="240" w:lineRule="auto"/>
      </w:pPr>
      <w:r>
        <w:separator/>
      </w:r>
    </w:p>
  </w:footnote>
  <w:footnote w:type="continuationSeparator" w:id="0">
    <w:p w:rsidR="00DE4FDD" w:rsidRDefault="00DE4FDD">
      <w:pPr>
        <w:spacing w:after="0" w:line="240" w:lineRule="auto"/>
      </w:pPr>
      <w:r>
        <w:continuationSeparator/>
      </w:r>
    </w:p>
  </w:footnote>
  <w:footnote w:id="1">
    <w:p w:rsidR="00DA60D0" w:rsidRDefault="008D650C">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La Mesa IES es un esfuerzo colaborativo de EKHOS, </w:t>
      </w:r>
      <w:proofErr w:type="spellStart"/>
      <w:r>
        <w:rPr>
          <w:rFonts w:ascii="Times New Roman" w:eastAsia="Times New Roman" w:hAnsi="Times New Roman" w:cs="Times New Roman"/>
          <w:color w:val="000000"/>
          <w:sz w:val="20"/>
          <w:szCs w:val="20"/>
        </w:rPr>
        <w:t>Keidos</w:t>
      </w:r>
      <w:proofErr w:type="spellEnd"/>
      <w:r>
        <w:rPr>
          <w:rFonts w:ascii="Times New Roman" w:eastAsia="Times New Roman" w:hAnsi="Times New Roman" w:cs="Times New Roman"/>
          <w:color w:val="000000"/>
          <w:sz w:val="20"/>
          <w:szCs w:val="20"/>
        </w:rPr>
        <w:t xml:space="preserve">, Efecto Colibrí, la Facultad de Ciencias Empresariales de la Universidad Austral, el Centro de Innovación Social de la Universidad de San Andrés y </w:t>
      </w:r>
      <w:proofErr w:type="spellStart"/>
      <w:r>
        <w:rPr>
          <w:rFonts w:ascii="Times New Roman" w:eastAsia="Times New Roman" w:hAnsi="Times New Roman" w:cs="Times New Roman"/>
          <w:color w:val="000000"/>
          <w:sz w:val="20"/>
          <w:szCs w:val="20"/>
        </w:rPr>
        <w:t>Libertate</w:t>
      </w:r>
      <w:proofErr w:type="spellEnd"/>
      <w:r>
        <w:rPr>
          <w:rFonts w:ascii="Times New Roman" w:eastAsia="Times New Roman" w:hAnsi="Times New Roman" w:cs="Times New Roman"/>
          <w:color w:val="000000"/>
          <w:sz w:val="20"/>
          <w:szCs w:val="20"/>
        </w:rPr>
        <w:t>, junto a otros actores del Ecosistema de Impacto de Argentina.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1426F"/>
    <w:multiLevelType w:val="multilevel"/>
    <w:tmpl w:val="E018A1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0D0"/>
    <w:rsid w:val="000033A4"/>
    <w:rsid w:val="000C32E7"/>
    <w:rsid w:val="001E2508"/>
    <w:rsid w:val="00200BE0"/>
    <w:rsid w:val="00262F1A"/>
    <w:rsid w:val="00264C87"/>
    <w:rsid w:val="00285BAC"/>
    <w:rsid w:val="002E30AA"/>
    <w:rsid w:val="0033374D"/>
    <w:rsid w:val="00345EF6"/>
    <w:rsid w:val="003D0AF9"/>
    <w:rsid w:val="00462E2A"/>
    <w:rsid w:val="00474ADA"/>
    <w:rsid w:val="0048160F"/>
    <w:rsid w:val="00491F5C"/>
    <w:rsid w:val="004B3539"/>
    <w:rsid w:val="004B553C"/>
    <w:rsid w:val="006F3549"/>
    <w:rsid w:val="00713239"/>
    <w:rsid w:val="00715238"/>
    <w:rsid w:val="00855DE2"/>
    <w:rsid w:val="008A6F2E"/>
    <w:rsid w:val="008D650C"/>
    <w:rsid w:val="009A2A41"/>
    <w:rsid w:val="00A749D5"/>
    <w:rsid w:val="00A769D1"/>
    <w:rsid w:val="00B468AD"/>
    <w:rsid w:val="00B62A72"/>
    <w:rsid w:val="00BD2995"/>
    <w:rsid w:val="00CA5F90"/>
    <w:rsid w:val="00CA65F6"/>
    <w:rsid w:val="00CE0EC7"/>
    <w:rsid w:val="00D835C7"/>
    <w:rsid w:val="00DA60D0"/>
    <w:rsid w:val="00DC297F"/>
    <w:rsid w:val="00DE3AA8"/>
    <w:rsid w:val="00DE4FDD"/>
    <w:rsid w:val="00E75011"/>
    <w:rsid w:val="00F35750"/>
    <w:rsid w:val="00F83CA0"/>
    <w:rsid w:val="00F975D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ED23B"/>
  <w15:docId w15:val="{03D30B35-DD4B-4103-9459-F8847992C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97F"/>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40" w:after="0"/>
      <w:outlineLvl w:val="1"/>
    </w:pPr>
    <w:rPr>
      <w:color w:val="2E75B5"/>
      <w:sz w:val="26"/>
      <w:szCs w:val="26"/>
    </w:rPr>
  </w:style>
  <w:style w:type="paragraph" w:styleId="Ttulo3">
    <w:name w:val="heading 3"/>
    <w:basedOn w:val="Normal"/>
    <w:next w:val="Normal"/>
    <w:uiPriority w:val="9"/>
    <w:unhideWhenUsed/>
    <w:qFormat/>
    <w:pPr>
      <w:spacing w:line="240" w:lineRule="auto"/>
      <w:outlineLvl w:val="2"/>
    </w:pPr>
    <w:rPr>
      <w:rFonts w:ascii="Times New Roman" w:eastAsia="Times New Roman" w:hAnsi="Times New Roman" w:cs="Times New Roman"/>
      <w:b/>
      <w:sz w:val="27"/>
      <w:szCs w:val="27"/>
    </w:rPr>
  </w:style>
  <w:style w:type="paragraph" w:styleId="Ttulo4">
    <w:name w:val="heading 4"/>
    <w:basedOn w:val="Normal"/>
    <w:next w:val="Normal"/>
    <w:uiPriority w:val="9"/>
    <w:semiHidden/>
    <w:unhideWhenUsed/>
    <w:qFormat/>
    <w:pPr>
      <w:keepNext/>
      <w:keepLines/>
      <w:spacing w:before="40" w:after="0"/>
      <w:outlineLvl w:val="3"/>
    </w:pPr>
    <w:rPr>
      <w:i/>
      <w:color w:val="2E75B5"/>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notapie">
    <w:name w:val="footnote text"/>
    <w:basedOn w:val="Normal"/>
    <w:link w:val="TextonotapieCar"/>
    <w:uiPriority w:val="99"/>
    <w:semiHidden/>
    <w:unhideWhenUsed/>
    <w:rsid w:val="0030539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0539F"/>
    <w:rPr>
      <w:sz w:val="20"/>
      <w:szCs w:val="20"/>
    </w:rPr>
  </w:style>
  <w:style w:type="character" w:styleId="Refdenotaalpie">
    <w:name w:val="footnote reference"/>
    <w:basedOn w:val="Fuentedeprrafopredeter"/>
    <w:uiPriority w:val="99"/>
    <w:semiHidden/>
    <w:unhideWhenUsed/>
    <w:rsid w:val="0030539F"/>
    <w:rPr>
      <w:vertAlign w:val="superscript"/>
    </w:rPr>
  </w:style>
  <w:style w:type="character" w:styleId="Hipervnculo">
    <w:name w:val="Hyperlink"/>
    <w:basedOn w:val="Fuentedeprrafopredeter"/>
    <w:uiPriority w:val="99"/>
    <w:unhideWhenUsed/>
    <w:rsid w:val="008D2720"/>
    <w:rPr>
      <w:color w:val="0563C1" w:themeColor="hyperlink"/>
      <w:u w:val="single"/>
    </w:rPr>
  </w:style>
  <w:style w:type="character" w:customStyle="1" w:styleId="cf01">
    <w:name w:val="cf01"/>
    <w:rsid w:val="000B1A69"/>
    <w:rPr>
      <w:rFonts w:ascii="Segoe UI" w:hAnsi="Segoe UI" w:cs="Segoe UI" w:hint="default"/>
      <w:sz w:val="18"/>
      <w:szCs w:val="18"/>
    </w:rPr>
  </w:style>
  <w:style w:type="paragraph" w:styleId="Prrafodelista">
    <w:name w:val="List Paragraph"/>
    <w:basedOn w:val="Normal"/>
    <w:uiPriority w:val="34"/>
    <w:qFormat/>
    <w:rsid w:val="00381344"/>
    <w:pPr>
      <w:ind w:left="720"/>
      <w:contextualSpacing/>
    </w:pPr>
  </w:style>
  <w:style w:type="character" w:customStyle="1" w:styleId="Ttulo3Car">
    <w:name w:val="Título 3 Car"/>
    <w:basedOn w:val="Fuentedeprrafopredeter"/>
    <w:uiPriority w:val="9"/>
    <w:rsid w:val="00CC4C13"/>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CC4C13"/>
    <w:rPr>
      <w:b/>
      <w:bCs/>
    </w:rPr>
  </w:style>
  <w:style w:type="paragraph" w:styleId="NormalWeb">
    <w:name w:val="Normal (Web)"/>
    <w:basedOn w:val="Normal"/>
    <w:uiPriority w:val="99"/>
    <w:semiHidden/>
    <w:unhideWhenUsed/>
    <w:rsid w:val="00CC4C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ar">
    <w:name w:val="Título 2 Car"/>
    <w:basedOn w:val="Fuentedeprrafopredeter"/>
    <w:uiPriority w:val="9"/>
    <w:semiHidden/>
    <w:rsid w:val="00B71D81"/>
    <w:rPr>
      <w:rFonts w:asciiTheme="majorHAnsi" w:eastAsiaTheme="majorEastAsia" w:hAnsiTheme="majorHAnsi" w:cstheme="majorBidi"/>
      <w:color w:val="2E74B5" w:themeColor="accent1" w:themeShade="BF"/>
      <w:sz w:val="26"/>
      <w:szCs w:val="26"/>
    </w:rPr>
  </w:style>
  <w:style w:type="character" w:customStyle="1" w:styleId="uv3um">
    <w:name w:val="uv3um"/>
    <w:basedOn w:val="Fuentedeprrafopredeter"/>
    <w:rsid w:val="00DA462D"/>
  </w:style>
  <w:style w:type="character" w:styleId="nfasis">
    <w:name w:val="Emphasis"/>
    <w:basedOn w:val="Fuentedeprrafopredeter"/>
    <w:uiPriority w:val="20"/>
    <w:qFormat/>
    <w:rsid w:val="0071397D"/>
    <w:rPr>
      <w:i/>
      <w:iCs/>
    </w:rPr>
  </w:style>
  <w:style w:type="character" w:customStyle="1" w:styleId="Ttulo4Car">
    <w:name w:val="Título 4 Car"/>
    <w:basedOn w:val="Fuentedeprrafopredeter"/>
    <w:uiPriority w:val="9"/>
    <w:semiHidden/>
    <w:rsid w:val="0071397D"/>
    <w:rPr>
      <w:rFonts w:asciiTheme="majorHAnsi" w:eastAsiaTheme="majorEastAsia" w:hAnsiTheme="majorHAnsi" w:cstheme="majorBidi"/>
      <w:i/>
      <w:iCs/>
      <w:color w:val="2E74B5" w:themeColor="accent1" w:themeShade="BF"/>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ficco@fce.unrc.edu.ar" TargetMode="External"/><Relationship Id="rId13" Type="http://schemas.openxmlformats.org/officeDocument/2006/relationships/chart" Target="charts/chart2.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yperlink" Target="mailto:pbersia@fce.unrc.edu.ar" TargetMode="External"/><Relationship Id="rId14" Type="http://schemas.openxmlformats.org/officeDocument/2006/relationships/image" Target="media/image3.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conra\Downloads\Empresas%20B%20-%20IIPI%202024%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onra\Desktop\Trabjito%20UNVM\LAZARO%20Empresa%20B.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conra\Downloads\Empresas%20B%20-%20IIPI%202024%2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conra\Desktop\Trabjito%20UNVM\LAZARO%20Empresa%20B.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conra\Desktop\Trabjito%20UNVM\LAZARO%20Empresa%20B.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[Empresas B - IIPI 2024 (1).xlsx]localizacion!TablaDinámica5</c:name>
    <c:fmtId val="-1"/>
  </c:pivotSource>
  <c:chart>
    <c:autoTitleDeleted val="1"/>
    <c:pivotFmts>
      <c:pivotFmt>
        <c:idx val="0"/>
        <c:spPr>
          <a:solidFill>
            <a:schemeClr val="accent6"/>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AR"/>
            </a:p>
          </c:txPr>
          <c:showLegendKey val="0"/>
          <c:showVal val="1"/>
          <c:showCatName val="1"/>
          <c:showSerName val="0"/>
          <c:showPercent val="0"/>
          <c:showBubbleSize val="0"/>
          <c:extLst>
            <c:ext xmlns:c15="http://schemas.microsoft.com/office/drawing/2012/chart" uri="{CE6537A1-D6FC-4f65-9D91-7224C49458BB}"/>
          </c:extLst>
        </c:dLbl>
      </c:pivotFmt>
      <c:pivotFmt>
        <c:idx val="1"/>
        <c:dLbl>
          <c:idx val="0"/>
          <c:layout>
            <c:manualLayout>
              <c:x val="-0.102382363801483"/>
              <c:y val="-0.12169224179419091"/>
            </c:manualLayout>
          </c:layout>
          <c:tx>
            <c:rich>
              <a:bodyPr/>
              <a:lstStyle/>
              <a:p>
                <a:fld id="{0CB3B7DC-67BF-4B77-8CC0-8BADC8B5CF6E}" type="CATEGORYNAME">
                  <a:rPr lang="en-US" b="1"/>
                  <a:pPr/>
                  <a:t>[NOMBRE DE CATEGORÍA]</a:t>
                </a:fld>
                <a:r>
                  <a:rPr lang="en-US" b="1" baseline="0"/>
                  <a:t> </a:t>
                </a:r>
                <a:fld id="{20A7E6A1-A42C-4705-9E9D-B8FF52100DF3}" type="VALUE">
                  <a:rPr lang="en-US" b="1" baseline="0"/>
                  <a:pPr/>
                  <a:t>[VALOR]</a:t>
                </a:fld>
                <a:endParaRPr lang="en-US" b="1"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Lst>
        </c:dLbl>
      </c:pivotFmt>
      <c:pivotFmt>
        <c:idx val="2"/>
        <c:spPr>
          <a:solidFill>
            <a:schemeClr val="accent6"/>
          </a:solidFill>
          <a:ln w="19050">
            <a:solidFill>
              <a:schemeClr val="lt1"/>
            </a:solidFill>
          </a:ln>
          <a:effectLst/>
        </c:spPr>
        <c:dLbl>
          <c:idx val="0"/>
          <c:layout>
            <c:manualLayout>
              <c:x val="-8.0556679650144528E-3"/>
              <c:y val="-9.8069126175415966E-2"/>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fld id="{E10366AF-C465-4962-AA73-4AFF664D86F7}" type="CATEGORYNAME">
                  <a:rPr lang="en-US" b="1"/>
                  <a:pPr>
                    <a:defRPr sz="900" b="1" i="0" u="none" strike="noStrike" kern="1200" baseline="0">
                      <a:solidFill>
                        <a:schemeClr val="tx1">
                          <a:lumMod val="75000"/>
                          <a:lumOff val="25000"/>
                        </a:schemeClr>
                      </a:solidFill>
                      <a:latin typeface="+mn-lt"/>
                      <a:ea typeface="+mn-ea"/>
                      <a:cs typeface="+mn-cs"/>
                    </a:defRPr>
                  </a:pPr>
                  <a:t>[NOMBRE DE CATEGORÍA]</a:t>
                </a:fld>
                <a:r>
                  <a:rPr lang="en-US" b="1" baseline="0"/>
                  <a:t> </a:t>
                </a:r>
                <a:fld id="{9A9EE3D3-47DB-421B-8CCA-9D24DBC3C15A}" type="VALUE">
                  <a:rPr lang="en-US" b="1" baseline="0"/>
                  <a:pPr>
                    <a:defRPr sz="900" b="1" i="0" u="none" strike="noStrike" kern="1200" baseline="0">
                      <a:solidFill>
                        <a:schemeClr val="tx1">
                          <a:lumMod val="75000"/>
                          <a:lumOff val="25000"/>
                        </a:schemeClr>
                      </a:solidFill>
                      <a:latin typeface="+mn-lt"/>
                      <a:ea typeface="+mn-ea"/>
                      <a:cs typeface="+mn-cs"/>
                    </a:defRPr>
                  </a:pPr>
                  <a:t>[VALOR]</a:t>
                </a:fld>
                <a:endParaRPr lang="en-US" b="1" baseline="0"/>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es-AR"/>
            </a:p>
          </c:txPr>
          <c:showLegendKey val="0"/>
          <c:showVal val="1"/>
          <c:showCatName val="1"/>
          <c:showSerName val="0"/>
          <c:showPercent val="0"/>
          <c:showBubbleSize val="0"/>
          <c:extLst>
            <c:ext xmlns:c15="http://schemas.microsoft.com/office/drawing/2012/chart" uri="{CE6537A1-D6FC-4f65-9D91-7224C49458BB}">
              <c15:layout>
                <c:manualLayout>
                  <c:w val="0.10392902408111533"/>
                  <c:h val="7.9234955631221626E-2"/>
                </c:manualLayout>
              </c15:layout>
              <c15:dlblFieldTable/>
              <c15:showDataLabelsRange val="0"/>
            </c:ext>
          </c:extLst>
        </c:dLbl>
      </c:pivotFmt>
      <c:pivotFmt>
        <c:idx val="3"/>
        <c:spPr>
          <a:solidFill>
            <a:schemeClr val="accent6"/>
          </a:solidFill>
          <a:ln w="19050">
            <a:solidFill>
              <a:schemeClr val="lt1"/>
            </a:solidFill>
          </a:ln>
          <a:effectLst/>
        </c:spPr>
        <c:dLbl>
          <c:idx val="0"/>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1AAFF50C-42E3-4D7E-A69E-F1EAC3308343}" type="CATEGORYNAME">
                  <a:rPr lang="en-US" b="1"/>
                  <a:pPr>
                    <a:defRPr sz="900" b="1" i="0" u="none" strike="noStrike" kern="1200" baseline="0">
                      <a:solidFill>
                        <a:schemeClr val="tx1">
                          <a:lumMod val="75000"/>
                          <a:lumOff val="25000"/>
                        </a:schemeClr>
                      </a:solidFill>
                      <a:latin typeface="+mn-lt"/>
                      <a:ea typeface="+mn-ea"/>
                      <a:cs typeface="+mn-cs"/>
                    </a:defRPr>
                  </a:pPr>
                  <a:t>[NOMBRE DE CATEGORÍA]</a:t>
                </a:fld>
                <a:r>
                  <a:rPr lang="en-US" b="1" baseline="0"/>
                  <a:t> </a:t>
                </a:r>
                <a:fld id="{8A08D5EF-B88B-4852-9A7E-740B68A4ACD5}" type="VALUE">
                  <a:rPr lang="en-US" b="1" baseline="0"/>
                  <a:pPr>
                    <a:defRPr sz="900" b="1" i="0" u="none" strike="noStrike" kern="1200" baseline="0">
                      <a:solidFill>
                        <a:schemeClr val="tx1">
                          <a:lumMod val="75000"/>
                          <a:lumOff val="25000"/>
                        </a:schemeClr>
                      </a:solidFill>
                      <a:latin typeface="+mn-lt"/>
                      <a:ea typeface="+mn-ea"/>
                      <a:cs typeface="+mn-cs"/>
                    </a:defRPr>
                  </a:pPr>
                  <a:t>[VALOR]</a:t>
                </a:fld>
                <a:endParaRPr lang="en-US" b="1" baseline="0"/>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AR"/>
            </a:p>
          </c:txPr>
          <c:showLegendKey val="0"/>
          <c:showVal val="1"/>
          <c:showCatName val="1"/>
          <c:showSerName val="0"/>
          <c:showPercent val="0"/>
          <c:showBubbleSize val="0"/>
          <c:extLst>
            <c:ext xmlns:c15="http://schemas.microsoft.com/office/drawing/2012/chart" uri="{CE6537A1-D6FC-4f65-9D91-7224C49458BB}">
              <c15:dlblFieldTable/>
              <c15:showDataLabelsRange val="0"/>
            </c:ext>
          </c:extLst>
        </c:dLbl>
      </c:pivotFmt>
      <c:pivotFmt>
        <c:idx val="4"/>
        <c:spPr>
          <a:solidFill>
            <a:schemeClr val="accent6"/>
          </a:solidFill>
          <a:ln w="19050">
            <a:solidFill>
              <a:schemeClr val="lt1"/>
            </a:solidFill>
          </a:ln>
          <a:effectLst/>
        </c:spPr>
        <c:dLbl>
          <c:idx val="0"/>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AFC29501-89A8-4D98-931E-6BD3FC584247}" type="CATEGORYNAME">
                  <a:rPr lang="en-US" b="1"/>
                  <a:pPr>
                    <a:defRPr sz="900" b="1" i="0" u="none" strike="noStrike" kern="1200" baseline="0">
                      <a:solidFill>
                        <a:schemeClr val="tx1">
                          <a:lumMod val="75000"/>
                          <a:lumOff val="25000"/>
                        </a:schemeClr>
                      </a:solidFill>
                      <a:latin typeface="+mn-lt"/>
                      <a:ea typeface="+mn-ea"/>
                      <a:cs typeface="+mn-cs"/>
                    </a:defRPr>
                  </a:pPr>
                  <a:t>[NOMBRE DE CATEGORÍA]</a:t>
                </a:fld>
                <a:r>
                  <a:rPr lang="en-US" b="1" baseline="0"/>
                  <a:t> </a:t>
                </a:r>
                <a:fld id="{07A49A4C-C912-4BE9-93F2-42EE6A02086C}" type="VALUE">
                  <a:rPr lang="en-US" b="1" baseline="0"/>
                  <a:pPr>
                    <a:defRPr sz="900" b="1" i="0" u="none" strike="noStrike" kern="1200" baseline="0">
                      <a:solidFill>
                        <a:schemeClr val="tx1">
                          <a:lumMod val="75000"/>
                          <a:lumOff val="25000"/>
                        </a:schemeClr>
                      </a:solidFill>
                      <a:latin typeface="+mn-lt"/>
                      <a:ea typeface="+mn-ea"/>
                      <a:cs typeface="+mn-cs"/>
                    </a:defRPr>
                  </a:pPr>
                  <a:t>[VALOR]</a:t>
                </a:fld>
                <a:endParaRPr lang="en-US" b="1" baseline="0"/>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AR"/>
            </a:p>
          </c:txPr>
          <c:showLegendKey val="0"/>
          <c:showVal val="1"/>
          <c:showCatName val="1"/>
          <c:showSerName val="0"/>
          <c:showPercent val="0"/>
          <c:showBubbleSize val="0"/>
          <c:extLst>
            <c:ext xmlns:c15="http://schemas.microsoft.com/office/drawing/2012/chart" uri="{CE6537A1-D6FC-4f65-9D91-7224C49458BB}">
              <c15:dlblFieldTable/>
              <c15:showDataLabelsRange val="0"/>
            </c:ext>
          </c:extLst>
        </c:dLbl>
      </c:pivotFmt>
      <c:pivotFmt>
        <c:idx val="5"/>
        <c:spPr>
          <a:solidFill>
            <a:schemeClr val="accent6"/>
          </a:solidFill>
          <a:ln w="19050">
            <a:solidFill>
              <a:schemeClr val="lt1"/>
            </a:solidFill>
          </a:ln>
          <a:effectLst/>
        </c:spPr>
        <c:dLbl>
          <c:idx val="0"/>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C61335E6-6367-49D0-8B2E-8B660E2ADEAF}" type="CATEGORYNAME">
                  <a:rPr lang="en-US" b="1"/>
                  <a:pPr>
                    <a:defRPr sz="900" b="1" i="0" u="none" strike="noStrike" kern="1200" baseline="0">
                      <a:solidFill>
                        <a:schemeClr val="tx1">
                          <a:lumMod val="75000"/>
                          <a:lumOff val="25000"/>
                        </a:schemeClr>
                      </a:solidFill>
                      <a:latin typeface="+mn-lt"/>
                      <a:ea typeface="+mn-ea"/>
                      <a:cs typeface="+mn-cs"/>
                    </a:defRPr>
                  </a:pPr>
                  <a:t>[NOMBRE DE CATEGORÍA]</a:t>
                </a:fld>
                <a:r>
                  <a:rPr lang="en-US" b="1" baseline="0"/>
                  <a:t> </a:t>
                </a:r>
                <a:fld id="{39C6F327-00E2-4F54-8D76-A47B3980E220}" type="VALUE">
                  <a:rPr lang="en-US" b="1" baseline="0"/>
                  <a:pPr>
                    <a:defRPr sz="900" b="1" i="0" u="none" strike="noStrike" kern="1200" baseline="0">
                      <a:solidFill>
                        <a:schemeClr val="tx1">
                          <a:lumMod val="75000"/>
                          <a:lumOff val="25000"/>
                        </a:schemeClr>
                      </a:solidFill>
                      <a:latin typeface="+mn-lt"/>
                      <a:ea typeface="+mn-ea"/>
                      <a:cs typeface="+mn-cs"/>
                    </a:defRPr>
                  </a:pPr>
                  <a:t>[VALOR]</a:t>
                </a:fld>
                <a:endParaRPr lang="en-US" b="1" baseline="0"/>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AR"/>
            </a:p>
          </c:txPr>
          <c:showLegendKey val="0"/>
          <c:showVal val="1"/>
          <c:showCatName val="1"/>
          <c:showSerName val="0"/>
          <c:showPercent val="0"/>
          <c:showBubbleSize val="0"/>
          <c:extLst>
            <c:ext xmlns:c15="http://schemas.microsoft.com/office/drawing/2012/chart" uri="{CE6537A1-D6FC-4f65-9D91-7224C49458BB}">
              <c15:dlblFieldTable/>
              <c15:showDataLabelsRange val="0"/>
            </c:ext>
          </c:extLst>
        </c:dLbl>
      </c:pivotFmt>
      <c:pivotFmt>
        <c:idx val="6"/>
        <c:spPr>
          <a:solidFill>
            <a:schemeClr val="accent6"/>
          </a:solidFill>
          <a:ln w="19050">
            <a:solidFill>
              <a:schemeClr val="lt1"/>
            </a:solidFill>
          </a:ln>
          <a:effectLst/>
        </c:spPr>
        <c:dLbl>
          <c:idx val="0"/>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7E115C34-B005-4BFE-AC98-D6CA5C54EF69}" type="CATEGORYNAME">
                  <a:rPr lang="en-US" b="1"/>
                  <a:pPr>
                    <a:defRPr sz="900" b="1" i="0" u="none" strike="noStrike" kern="1200" baseline="0">
                      <a:solidFill>
                        <a:schemeClr val="tx1">
                          <a:lumMod val="75000"/>
                          <a:lumOff val="25000"/>
                        </a:schemeClr>
                      </a:solidFill>
                      <a:latin typeface="+mn-lt"/>
                      <a:ea typeface="+mn-ea"/>
                      <a:cs typeface="+mn-cs"/>
                    </a:defRPr>
                  </a:pPr>
                  <a:t>[NOMBRE DE CATEGORÍA]</a:t>
                </a:fld>
                <a:r>
                  <a:rPr lang="en-US" b="1" baseline="0"/>
                  <a:t> </a:t>
                </a:r>
                <a:fld id="{A66BCC11-B047-4E38-A232-3759149E4A7C}" type="VALUE">
                  <a:rPr lang="en-US" b="1" baseline="0"/>
                  <a:pPr>
                    <a:defRPr sz="900" b="1" i="0" u="none" strike="noStrike" kern="1200" baseline="0">
                      <a:solidFill>
                        <a:schemeClr val="tx1">
                          <a:lumMod val="75000"/>
                          <a:lumOff val="25000"/>
                        </a:schemeClr>
                      </a:solidFill>
                      <a:latin typeface="+mn-lt"/>
                      <a:ea typeface="+mn-ea"/>
                      <a:cs typeface="+mn-cs"/>
                    </a:defRPr>
                  </a:pPr>
                  <a:t>[VALOR]</a:t>
                </a:fld>
                <a:endParaRPr lang="en-US" b="1" baseline="0"/>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AR"/>
            </a:p>
          </c:txPr>
          <c:showLegendKey val="0"/>
          <c:showVal val="1"/>
          <c:showCatName val="1"/>
          <c:showSerName val="0"/>
          <c:showPercent val="0"/>
          <c:showBubbleSize val="0"/>
          <c:extLst>
            <c:ext xmlns:c15="http://schemas.microsoft.com/office/drawing/2012/chart" uri="{CE6537A1-D6FC-4f65-9D91-7224C49458BB}">
              <c15:dlblFieldTable/>
              <c15:showDataLabelsRange val="0"/>
            </c:ext>
          </c:extLst>
        </c:dLbl>
      </c:pivotFmt>
      <c:pivotFmt>
        <c:idx val="7"/>
        <c:spPr>
          <a:solidFill>
            <a:schemeClr val="accent6"/>
          </a:solidFill>
          <a:ln w="19050">
            <a:solidFill>
              <a:schemeClr val="lt1"/>
            </a:solidFill>
          </a:ln>
          <a:effectLst/>
        </c:spPr>
        <c:dLbl>
          <c:idx val="0"/>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0BBE99F8-354C-40D3-82FD-7768A917FE5D}" type="CATEGORYNAME">
                  <a:rPr lang="en-US" b="1"/>
                  <a:pPr>
                    <a:defRPr sz="900" b="1" i="0" u="none" strike="noStrike" kern="1200" baseline="0">
                      <a:solidFill>
                        <a:schemeClr val="tx1">
                          <a:lumMod val="75000"/>
                          <a:lumOff val="25000"/>
                        </a:schemeClr>
                      </a:solidFill>
                      <a:latin typeface="+mn-lt"/>
                      <a:ea typeface="+mn-ea"/>
                      <a:cs typeface="+mn-cs"/>
                    </a:defRPr>
                  </a:pPr>
                  <a:t>[NOMBRE DE CATEGORÍA]</a:t>
                </a:fld>
                <a:r>
                  <a:rPr lang="en-US" b="1" baseline="0"/>
                  <a:t> </a:t>
                </a:r>
                <a:fld id="{FC5D929E-64E2-47E9-A279-295883BD592E}" type="VALUE">
                  <a:rPr lang="en-US" b="1" baseline="0"/>
                  <a:pPr>
                    <a:defRPr sz="900" b="1" i="0" u="none" strike="noStrike" kern="1200" baseline="0">
                      <a:solidFill>
                        <a:schemeClr val="tx1">
                          <a:lumMod val="75000"/>
                          <a:lumOff val="25000"/>
                        </a:schemeClr>
                      </a:solidFill>
                      <a:latin typeface="+mn-lt"/>
                      <a:ea typeface="+mn-ea"/>
                      <a:cs typeface="+mn-cs"/>
                    </a:defRPr>
                  </a:pPr>
                  <a:t>[VALOR]</a:t>
                </a:fld>
                <a:endParaRPr lang="en-US" b="1" baseline="0"/>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AR"/>
            </a:p>
          </c:txPr>
          <c:showLegendKey val="0"/>
          <c:showVal val="1"/>
          <c:showCatName val="1"/>
          <c:showSerName val="0"/>
          <c:showPercent val="0"/>
          <c:showBubbleSize val="0"/>
          <c:extLst>
            <c:ext xmlns:c15="http://schemas.microsoft.com/office/drawing/2012/chart" uri="{CE6537A1-D6FC-4f65-9D91-7224C49458BB}">
              <c15:dlblFieldTable/>
              <c15:showDataLabelsRange val="0"/>
            </c:ext>
          </c:extLst>
        </c:dLbl>
      </c:pivotFmt>
      <c:pivotFmt>
        <c:idx val="8"/>
        <c:spPr>
          <a:solidFill>
            <a:schemeClr val="accent6"/>
          </a:solidFill>
          <a:ln w="19050">
            <a:solidFill>
              <a:schemeClr val="lt1"/>
            </a:solidFill>
          </a:ln>
          <a:effectLst/>
        </c:spPr>
        <c:dLbl>
          <c:idx val="0"/>
          <c:layout>
            <c:manualLayout>
              <c:x val="3.7676651938350153E-2"/>
              <c:y val="-0.1465943845626673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9EFC4471-3B06-4C91-A000-D214CE037EC0}" type="CATEGORYNAME">
                  <a:rPr lang="en-US" b="1"/>
                  <a:pPr>
                    <a:defRPr sz="900" b="1" i="0" u="none" strike="noStrike" kern="1200" baseline="0">
                      <a:solidFill>
                        <a:schemeClr val="tx1">
                          <a:lumMod val="75000"/>
                          <a:lumOff val="25000"/>
                        </a:schemeClr>
                      </a:solidFill>
                      <a:latin typeface="+mn-lt"/>
                      <a:ea typeface="+mn-ea"/>
                      <a:cs typeface="+mn-cs"/>
                    </a:defRPr>
                  </a:pPr>
                  <a:t>[NOMBRE DE CATEGORÍA]</a:t>
                </a:fld>
                <a:r>
                  <a:rPr lang="en-US" b="1" baseline="0"/>
                  <a:t> </a:t>
                </a:r>
                <a:fld id="{EA9F0704-D261-4CDC-977C-E53E701D5649}" type="VALUE">
                  <a:rPr lang="en-US" b="1" baseline="0"/>
                  <a:pPr>
                    <a:defRPr sz="900" b="1" i="0" u="none" strike="noStrike" kern="1200" baseline="0">
                      <a:solidFill>
                        <a:schemeClr val="tx1">
                          <a:lumMod val="75000"/>
                          <a:lumOff val="25000"/>
                        </a:schemeClr>
                      </a:solidFill>
                      <a:latin typeface="+mn-lt"/>
                      <a:ea typeface="+mn-ea"/>
                      <a:cs typeface="+mn-cs"/>
                    </a:defRPr>
                  </a:pPr>
                  <a:t>[VALOR]</a:t>
                </a:fld>
                <a:endParaRPr lang="en-US" b="1" baseline="0"/>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AR"/>
            </a:p>
          </c:txPr>
          <c:showLegendKey val="0"/>
          <c:showVal val="1"/>
          <c:showCatName val="1"/>
          <c:showSerName val="0"/>
          <c:showPercent val="0"/>
          <c:showBubbleSize val="0"/>
          <c:extLst>
            <c:ext xmlns:c15="http://schemas.microsoft.com/office/drawing/2012/chart" uri="{CE6537A1-D6FC-4f65-9D91-7224C49458BB}">
              <c15:dlblFieldTable/>
              <c15:showDataLabelsRange val="0"/>
            </c:ext>
          </c:extLst>
        </c:dLbl>
      </c:pivotFmt>
      <c:pivotFmt>
        <c:idx val="9"/>
        <c:spPr>
          <a:solidFill>
            <a:schemeClr val="accent6"/>
          </a:solidFill>
          <a:ln w="19050">
            <a:solidFill>
              <a:schemeClr val="lt1"/>
            </a:solidFill>
          </a:ln>
          <a:effectLst/>
        </c:spPr>
        <c:dLbl>
          <c:idx val="0"/>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C4CD8B7C-3CFE-4AB9-A62B-015340B0E1BD}" type="CATEGORYNAME">
                  <a:rPr lang="en-US" b="1"/>
                  <a:pPr>
                    <a:defRPr sz="900" b="1" i="0" u="none" strike="noStrike" kern="1200" baseline="0">
                      <a:solidFill>
                        <a:schemeClr val="tx1">
                          <a:lumMod val="75000"/>
                          <a:lumOff val="25000"/>
                        </a:schemeClr>
                      </a:solidFill>
                      <a:latin typeface="+mn-lt"/>
                      <a:ea typeface="+mn-ea"/>
                      <a:cs typeface="+mn-cs"/>
                    </a:defRPr>
                  </a:pPr>
                  <a:t>[NOMBRE DE CATEGORÍA]</a:t>
                </a:fld>
                <a:r>
                  <a:rPr lang="en-US" b="1" baseline="0"/>
                  <a:t> </a:t>
                </a:r>
                <a:fld id="{C550E2CA-B8A2-40B5-BD39-57D420CAD6D4}" type="VALUE">
                  <a:rPr lang="en-US" b="1" baseline="0"/>
                  <a:pPr>
                    <a:defRPr sz="900" b="1" i="0" u="none" strike="noStrike" kern="1200" baseline="0">
                      <a:solidFill>
                        <a:schemeClr val="tx1">
                          <a:lumMod val="75000"/>
                          <a:lumOff val="25000"/>
                        </a:schemeClr>
                      </a:solidFill>
                      <a:latin typeface="+mn-lt"/>
                      <a:ea typeface="+mn-ea"/>
                      <a:cs typeface="+mn-cs"/>
                    </a:defRPr>
                  </a:pPr>
                  <a:t>[VALOR]</a:t>
                </a:fld>
                <a:endParaRPr lang="en-US" b="1" baseline="0"/>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AR"/>
            </a:p>
          </c:txPr>
          <c:showLegendKey val="0"/>
          <c:showVal val="1"/>
          <c:showCatName val="1"/>
          <c:showSerName val="0"/>
          <c:showPercent val="0"/>
          <c:showBubbleSize val="0"/>
          <c:extLst>
            <c:ext xmlns:c15="http://schemas.microsoft.com/office/drawing/2012/chart" uri="{CE6537A1-D6FC-4f65-9D91-7224C49458BB}">
              <c15:dlblFieldTable/>
              <c15:showDataLabelsRange val="0"/>
            </c:ext>
          </c:extLst>
        </c:dLbl>
      </c:pivotFmt>
      <c:pivotFmt>
        <c:idx val="10"/>
        <c:spPr>
          <a:solidFill>
            <a:schemeClr val="accent6"/>
          </a:solidFill>
          <a:ln w="19050">
            <a:solidFill>
              <a:schemeClr val="lt1"/>
            </a:solidFill>
          </a:ln>
          <a:effectLst/>
        </c:spPr>
        <c:dLbl>
          <c:idx val="0"/>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DCE19E59-CAB0-44B6-A9DC-04DA2EFBF338}" type="CATEGORYNAME">
                  <a:rPr lang="en-US" b="1"/>
                  <a:pPr>
                    <a:defRPr sz="900" b="1" i="0" u="none" strike="noStrike" kern="1200" baseline="0">
                      <a:solidFill>
                        <a:schemeClr val="tx1">
                          <a:lumMod val="75000"/>
                          <a:lumOff val="25000"/>
                        </a:schemeClr>
                      </a:solidFill>
                      <a:latin typeface="+mn-lt"/>
                      <a:ea typeface="+mn-ea"/>
                      <a:cs typeface="+mn-cs"/>
                    </a:defRPr>
                  </a:pPr>
                  <a:t>[NOMBRE DE CATEGORÍA]</a:t>
                </a:fld>
                <a:r>
                  <a:rPr lang="en-US" b="1" baseline="0"/>
                  <a:t> </a:t>
                </a:r>
                <a:fld id="{D91FFDED-63EF-48CB-8BB2-737CCB261F45}" type="VALUE">
                  <a:rPr lang="en-US" b="1" baseline="0"/>
                  <a:pPr>
                    <a:defRPr sz="900" b="1" i="0" u="none" strike="noStrike" kern="1200" baseline="0">
                      <a:solidFill>
                        <a:schemeClr val="tx1">
                          <a:lumMod val="75000"/>
                          <a:lumOff val="25000"/>
                        </a:schemeClr>
                      </a:solidFill>
                      <a:latin typeface="+mn-lt"/>
                      <a:ea typeface="+mn-ea"/>
                      <a:cs typeface="+mn-cs"/>
                    </a:defRPr>
                  </a:pPr>
                  <a:t>[VALOR]</a:t>
                </a:fld>
                <a:endParaRPr lang="en-US" b="1" baseline="0"/>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AR"/>
            </a:p>
          </c:txPr>
          <c:showLegendKey val="0"/>
          <c:showVal val="1"/>
          <c:showCatName val="1"/>
          <c:showSerName val="0"/>
          <c:showPercent val="0"/>
          <c:showBubbleSize val="0"/>
          <c:extLst>
            <c:ext xmlns:c15="http://schemas.microsoft.com/office/drawing/2012/chart" uri="{CE6537A1-D6FC-4f65-9D91-7224C49458BB}">
              <c15:dlblFieldTable/>
              <c15:showDataLabelsRange val="0"/>
            </c:ext>
          </c:extLst>
        </c:dLbl>
      </c:pivotFmt>
      <c:pivotFmt>
        <c:idx val="11"/>
        <c:spPr>
          <a:solidFill>
            <a:schemeClr val="accent6"/>
          </a:solidFill>
          <a:ln w="19050">
            <a:solidFill>
              <a:schemeClr val="lt1"/>
            </a:solidFill>
          </a:ln>
          <a:effectLst/>
        </c:spPr>
        <c:dLbl>
          <c:idx val="0"/>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5491FBB2-90AD-41FB-AE27-EFB4FF41641F}" type="CATEGORYNAME">
                  <a:rPr lang="en-US" b="1"/>
                  <a:pPr>
                    <a:defRPr sz="900" b="1" i="0" u="none" strike="noStrike" kern="1200" baseline="0">
                      <a:solidFill>
                        <a:schemeClr val="tx1">
                          <a:lumMod val="75000"/>
                          <a:lumOff val="25000"/>
                        </a:schemeClr>
                      </a:solidFill>
                      <a:latin typeface="+mn-lt"/>
                      <a:ea typeface="+mn-ea"/>
                      <a:cs typeface="+mn-cs"/>
                    </a:defRPr>
                  </a:pPr>
                  <a:t>[NOMBRE DE CATEGORÍA]</a:t>
                </a:fld>
                <a:r>
                  <a:rPr lang="en-US" b="1" baseline="0"/>
                  <a:t> </a:t>
                </a:r>
                <a:fld id="{11682E3B-F521-493B-A20A-778E558680DC}" type="VALUE">
                  <a:rPr lang="en-US" b="1" baseline="0"/>
                  <a:pPr>
                    <a:defRPr sz="900" b="1" i="0" u="none" strike="noStrike" kern="1200" baseline="0">
                      <a:solidFill>
                        <a:schemeClr val="tx1">
                          <a:lumMod val="75000"/>
                          <a:lumOff val="25000"/>
                        </a:schemeClr>
                      </a:solidFill>
                      <a:latin typeface="+mn-lt"/>
                      <a:ea typeface="+mn-ea"/>
                      <a:cs typeface="+mn-cs"/>
                    </a:defRPr>
                  </a:pPr>
                  <a:t>[VALOR]</a:t>
                </a:fld>
                <a:endParaRPr lang="en-US" b="1" baseline="0"/>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AR"/>
            </a:p>
          </c:txPr>
          <c:showLegendKey val="0"/>
          <c:showVal val="1"/>
          <c:showCatName val="1"/>
          <c:showSerName val="0"/>
          <c:showPercent val="0"/>
          <c:showBubbleSize val="0"/>
          <c:extLst>
            <c:ext xmlns:c15="http://schemas.microsoft.com/office/drawing/2012/chart" uri="{CE6537A1-D6FC-4f65-9D91-7224C49458BB}">
              <c15:dlblFieldTable/>
              <c15:showDataLabelsRange val="0"/>
            </c:ext>
          </c:extLst>
        </c:dLbl>
      </c:pivotFmt>
      <c:pivotFmt>
        <c:idx val="12"/>
        <c:spPr>
          <a:solidFill>
            <a:schemeClr val="accent6"/>
          </a:solidFill>
          <a:ln w="19050">
            <a:solidFill>
              <a:schemeClr val="lt1"/>
            </a:solidFill>
          </a:ln>
          <a:effectLst/>
        </c:spPr>
        <c:dLbl>
          <c:idx val="0"/>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7F87CE80-010F-4C4A-8C2D-EE3C9236A7C2}" type="CATEGORYNAME">
                  <a:rPr lang="en-US" b="1"/>
                  <a:pPr>
                    <a:defRPr sz="900" b="1" i="0" u="none" strike="noStrike" kern="1200" baseline="0">
                      <a:solidFill>
                        <a:schemeClr val="tx1">
                          <a:lumMod val="75000"/>
                          <a:lumOff val="25000"/>
                        </a:schemeClr>
                      </a:solidFill>
                      <a:latin typeface="+mn-lt"/>
                      <a:ea typeface="+mn-ea"/>
                      <a:cs typeface="+mn-cs"/>
                    </a:defRPr>
                  </a:pPr>
                  <a:t>[NOMBRE DE CATEGORÍA]</a:t>
                </a:fld>
                <a:r>
                  <a:rPr lang="en-US" b="1" baseline="0"/>
                  <a:t> </a:t>
                </a:r>
                <a:fld id="{622715E5-180C-4537-865B-484486DDF1C5}" type="VALUE">
                  <a:rPr lang="en-US" b="1" baseline="0"/>
                  <a:pPr>
                    <a:defRPr sz="900" b="1" i="0" u="none" strike="noStrike" kern="1200" baseline="0">
                      <a:solidFill>
                        <a:schemeClr val="tx1">
                          <a:lumMod val="75000"/>
                          <a:lumOff val="25000"/>
                        </a:schemeClr>
                      </a:solidFill>
                      <a:latin typeface="+mn-lt"/>
                      <a:ea typeface="+mn-ea"/>
                      <a:cs typeface="+mn-cs"/>
                    </a:defRPr>
                  </a:pPr>
                  <a:t>[VALOR]</a:t>
                </a:fld>
                <a:endParaRPr lang="en-US" b="1" baseline="0"/>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AR"/>
            </a:p>
          </c:txPr>
          <c:showLegendKey val="0"/>
          <c:showVal val="1"/>
          <c:showCatName val="1"/>
          <c:showSerName val="0"/>
          <c:showPercent val="0"/>
          <c:showBubbleSize val="0"/>
          <c:extLst>
            <c:ext xmlns:c15="http://schemas.microsoft.com/office/drawing/2012/chart" uri="{CE6537A1-D6FC-4f65-9D91-7224C49458BB}">
              <c15:dlblFieldTable/>
              <c15:showDataLabelsRange val="0"/>
            </c:ext>
          </c:extLst>
        </c:dLbl>
      </c:pivotFmt>
      <c:pivotFmt>
        <c:idx val="13"/>
        <c:spPr>
          <a:solidFill>
            <a:schemeClr val="accent6"/>
          </a:solidFill>
          <a:ln w="19050">
            <a:solidFill>
              <a:schemeClr val="lt1"/>
            </a:solidFill>
          </a:ln>
          <a:effectLst/>
        </c:spPr>
        <c:dLbl>
          <c:idx val="0"/>
          <c:layout>
            <c:manualLayout>
              <c:x val="8.9103917597745691E-2"/>
              <c:y val="-0.19014990696700804"/>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33714FC5-224E-4883-A093-17CC99DDB12B}" type="CATEGORYNAME">
                  <a:rPr lang="en-US" b="1"/>
                  <a:pPr>
                    <a:defRPr sz="900" b="1" i="0" u="none" strike="noStrike" kern="1200" baseline="0">
                      <a:solidFill>
                        <a:schemeClr val="tx1">
                          <a:lumMod val="75000"/>
                          <a:lumOff val="25000"/>
                        </a:schemeClr>
                      </a:solidFill>
                      <a:latin typeface="+mn-lt"/>
                      <a:ea typeface="+mn-ea"/>
                      <a:cs typeface="+mn-cs"/>
                    </a:defRPr>
                  </a:pPr>
                  <a:t>[NOMBRE DE CATEGORÍA]</a:t>
                </a:fld>
                <a:r>
                  <a:rPr lang="en-US" b="1" baseline="0"/>
                  <a:t> </a:t>
                </a:r>
                <a:fld id="{B71865A4-7199-47AF-973D-450356ACB7D4}" type="VALUE">
                  <a:rPr lang="en-US" b="1" baseline="0"/>
                  <a:pPr>
                    <a:defRPr sz="900" b="1" i="0" u="none" strike="noStrike" kern="1200" baseline="0">
                      <a:solidFill>
                        <a:schemeClr val="tx1">
                          <a:lumMod val="75000"/>
                          <a:lumOff val="25000"/>
                        </a:schemeClr>
                      </a:solidFill>
                      <a:latin typeface="+mn-lt"/>
                      <a:ea typeface="+mn-ea"/>
                      <a:cs typeface="+mn-cs"/>
                    </a:defRPr>
                  </a:pPr>
                  <a:t>[VALOR]</a:t>
                </a:fld>
                <a:endParaRPr lang="en-US" b="1" baseline="0"/>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AR"/>
            </a:p>
          </c:txPr>
          <c:showLegendKey val="0"/>
          <c:showVal val="1"/>
          <c:showCatName val="1"/>
          <c:showSerName val="0"/>
          <c:showPercent val="0"/>
          <c:showBubbleSize val="0"/>
          <c:extLst>
            <c:ext xmlns:c15="http://schemas.microsoft.com/office/drawing/2012/chart" uri="{CE6537A1-D6FC-4f65-9D91-7224C49458BB}">
              <c15:dlblFieldTable/>
              <c15:showDataLabelsRange val="0"/>
            </c:ext>
          </c:extLst>
        </c:dLbl>
      </c:pivotFmt>
      <c:pivotFmt>
        <c:idx val="14"/>
        <c:spPr>
          <a:solidFill>
            <a:schemeClr val="accent6"/>
          </a:solidFill>
          <a:ln w="19050">
            <a:solidFill>
              <a:schemeClr val="lt1"/>
            </a:solidFill>
          </a:ln>
          <a:effectLst/>
        </c:spPr>
        <c:dLbl>
          <c:idx val="0"/>
          <c:layout>
            <c:manualLayout>
              <c:x val="-0.18659136476880123"/>
              <c:y val="0.11734983918906187"/>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A298FAD8-8D3F-4D0E-805E-69ACEA81F26E}" type="CATEGORYNAME">
                  <a:rPr lang="en-US" b="1"/>
                  <a:pPr>
                    <a:defRPr sz="900" b="1" i="0" u="none" strike="noStrike" kern="1200" baseline="0">
                      <a:solidFill>
                        <a:schemeClr val="tx1">
                          <a:lumMod val="75000"/>
                          <a:lumOff val="25000"/>
                        </a:schemeClr>
                      </a:solidFill>
                      <a:latin typeface="+mn-lt"/>
                      <a:ea typeface="+mn-ea"/>
                      <a:cs typeface="+mn-cs"/>
                    </a:defRPr>
                  </a:pPr>
                  <a:t>[NOMBRE DE CATEGORÍA]</a:t>
                </a:fld>
                <a:r>
                  <a:rPr lang="en-US" b="1" baseline="0"/>
                  <a:t> </a:t>
                </a:r>
                <a:fld id="{371672CE-FF96-414B-915B-2A03D3C982A8}" type="VALUE">
                  <a:rPr lang="en-US" b="1" baseline="0"/>
                  <a:pPr>
                    <a:defRPr sz="900" b="1" i="0" u="none" strike="noStrike" kern="1200" baseline="0">
                      <a:solidFill>
                        <a:schemeClr val="tx1">
                          <a:lumMod val="75000"/>
                          <a:lumOff val="25000"/>
                        </a:schemeClr>
                      </a:solidFill>
                      <a:latin typeface="+mn-lt"/>
                      <a:ea typeface="+mn-ea"/>
                      <a:cs typeface="+mn-cs"/>
                    </a:defRPr>
                  </a:pPr>
                  <a:t>[VALOR]</a:t>
                </a:fld>
                <a:endParaRPr lang="en-US" b="1" baseline="0"/>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AR"/>
            </a:p>
          </c:txPr>
          <c:showLegendKey val="0"/>
          <c:showVal val="1"/>
          <c:showCatName val="1"/>
          <c:showSerName val="0"/>
          <c:showPercent val="0"/>
          <c:showBubbleSize val="0"/>
          <c:extLst>
            <c:ext xmlns:c15="http://schemas.microsoft.com/office/drawing/2012/chart" uri="{CE6537A1-D6FC-4f65-9D91-7224C49458BB}">
              <c15:dlblFieldTable/>
              <c15:showDataLabelsRange val="0"/>
            </c:ext>
          </c:extLst>
        </c:dLbl>
      </c:pivotFmt>
      <c:pivotFmt>
        <c:idx val="15"/>
        <c:spPr>
          <a:solidFill>
            <a:schemeClr val="accent6"/>
          </a:solidFill>
          <a:ln w="19050">
            <a:solidFill>
              <a:schemeClr val="lt1"/>
            </a:solidFill>
          </a:ln>
          <a:effectLst/>
        </c:spPr>
        <c:dLbl>
          <c:idx val="0"/>
          <c:layout>
            <c:manualLayout>
              <c:x val="-2.448211285824E-2"/>
              <c:y val="-3.4997694385705234E-2"/>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fld id="{55817E4C-649D-4923-BA5F-35D9D46DFA4F}" type="CATEGORYNAME">
                  <a:rPr lang="en-US"/>
                  <a:pPr>
                    <a:defRPr sz="900" b="1" i="0" u="none" strike="noStrike" kern="1200" baseline="0">
                      <a:solidFill>
                        <a:schemeClr val="tx1">
                          <a:lumMod val="75000"/>
                          <a:lumOff val="25000"/>
                        </a:schemeClr>
                      </a:solidFill>
                      <a:latin typeface="+mn-lt"/>
                      <a:ea typeface="+mn-ea"/>
                      <a:cs typeface="+mn-cs"/>
                    </a:defRPr>
                  </a:pPr>
                  <a:t>[NOMBRE DE CATEGORÍA]</a:t>
                </a:fld>
                <a:r>
                  <a:rPr lang="en-US" baseline="0"/>
                  <a:t> </a:t>
                </a:r>
                <a:fld id="{F1A3915A-33A2-4583-87D0-E01F74C73BB3}" type="VALUE">
                  <a:rPr lang="en-US" baseline="0"/>
                  <a:pPr>
                    <a:defRPr sz="900" b="1" i="0" u="none" strike="noStrike" kern="1200" baseline="0">
                      <a:solidFill>
                        <a:schemeClr val="tx1">
                          <a:lumMod val="75000"/>
                          <a:lumOff val="25000"/>
                        </a:schemeClr>
                      </a:solidFill>
                      <a:latin typeface="+mn-lt"/>
                      <a:ea typeface="+mn-ea"/>
                      <a:cs typeface="+mn-cs"/>
                    </a:defRPr>
                  </a:pPr>
                  <a:t>[VALOR]</a:t>
                </a:fld>
                <a:endParaRPr lang="en-US" baseline="0"/>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es-AR"/>
            </a:p>
          </c:txPr>
          <c:showLegendKey val="0"/>
          <c:showVal val="1"/>
          <c:showCatName val="1"/>
          <c:showSerName val="0"/>
          <c:showPercent val="0"/>
          <c:showBubbleSize val="0"/>
          <c:extLst>
            <c:ext xmlns:c15="http://schemas.microsoft.com/office/drawing/2012/chart" uri="{CE6537A1-D6FC-4f65-9D91-7224C49458BB}">
              <c15:layout>
                <c:manualLayout>
                  <c:w val="0.12335218401651675"/>
                  <c:h val="5.7494841740435905E-2"/>
                </c:manualLayout>
              </c15:layout>
              <c15:dlblFieldTable/>
              <c15:showDataLabelsRange val="0"/>
            </c:ext>
          </c:extLst>
        </c:dLbl>
      </c:pivotFmt>
      <c:pivotFmt>
        <c:idx val="16"/>
        <c:spPr>
          <a:solidFill>
            <a:schemeClr val="accent6"/>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AR"/>
            </a:p>
          </c:txPr>
          <c:showLegendKey val="0"/>
          <c:showVal val="1"/>
          <c:showCatName val="1"/>
          <c:showSerName val="0"/>
          <c:showPercent val="0"/>
          <c:showBubbleSize val="0"/>
          <c:extLst>
            <c:ext xmlns:c15="http://schemas.microsoft.com/office/drawing/2012/chart" uri="{CE6537A1-D6FC-4f65-9D91-7224C49458BB}"/>
          </c:extLst>
        </c:dLbl>
      </c:pivotFmt>
      <c:pivotFmt>
        <c:idx val="17"/>
        <c:spPr>
          <a:solidFill>
            <a:schemeClr val="accent6"/>
          </a:solidFill>
          <a:ln w="19050">
            <a:solidFill>
              <a:schemeClr val="lt1"/>
            </a:solidFill>
          </a:ln>
          <a:effectLst/>
        </c:spPr>
        <c:dLbl>
          <c:idx val="0"/>
          <c:layout>
            <c:manualLayout>
              <c:x val="-0.18659136476880123"/>
              <c:y val="0.11734983918906187"/>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A298FAD8-8D3F-4D0E-805E-69ACEA81F26E}" type="CATEGORYNAME">
                  <a:rPr lang="en-US" b="1"/>
                  <a:pPr>
                    <a:defRPr sz="900" b="1" i="0" u="none" strike="noStrike" kern="1200" baseline="0">
                      <a:solidFill>
                        <a:schemeClr val="tx1">
                          <a:lumMod val="75000"/>
                          <a:lumOff val="25000"/>
                        </a:schemeClr>
                      </a:solidFill>
                      <a:latin typeface="+mn-lt"/>
                      <a:ea typeface="+mn-ea"/>
                      <a:cs typeface="+mn-cs"/>
                    </a:defRPr>
                  </a:pPr>
                  <a:t>[NOMBRE DE CATEGORÍA]</a:t>
                </a:fld>
                <a:r>
                  <a:rPr lang="en-US" b="1" baseline="0"/>
                  <a:t> </a:t>
                </a:r>
                <a:fld id="{371672CE-FF96-414B-915B-2A03D3C982A8}" type="VALUE">
                  <a:rPr lang="en-US" b="1" baseline="0"/>
                  <a:pPr>
                    <a:defRPr sz="900" b="1" i="0" u="none" strike="noStrike" kern="1200" baseline="0">
                      <a:solidFill>
                        <a:schemeClr val="tx1">
                          <a:lumMod val="75000"/>
                          <a:lumOff val="25000"/>
                        </a:schemeClr>
                      </a:solidFill>
                      <a:latin typeface="+mn-lt"/>
                      <a:ea typeface="+mn-ea"/>
                      <a:cs typeface="+mn-cs"/>
                    </a:defRPr>
                  </a:pPr>
                  <a:t>[VALOR]</a:t>
                </a:fld>
                <a:endParaRPr lang="en-US" b="1" baseline="0"/>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AR"/>
            </a:p>
          </c:txPr>
          <c:showLegendKey val="0"/>
          <c:showVal val="1"/>
          <c:showCatName val="1"/>
          <c:showSerName val="0"/>
          <c:showPercent val="0"/>
          <c:showBubbleSize val="0"/>
          <c:extLst>
            <c:ext xmlns:c15="http://schemas.microsoft.com/office/drawing/2012/chart" uri="{CE6537A1-D6FC-4f65-9D91-7224C49458BB}">
              <c15:dlblFieldTable/>
              <c15:showDataLabelsRange val="0"/>
            </c:ext>
          </c:extLst>
        </c:dLbl>
      </c:pivotFmt>
      <c:pivotFmt>
        <c:idx val="18"/>
        <c:spPr>
          <a:solidFill>
            <a:schemeClr val="accent6"/>
          </a:solidFill>
          <a:ln w="19050">
            <a:solidFill>
              <a:schemeClr val="lt1"/>
            </a:solidFill>
          </a:ln>
          <a:effectLst/>
        </c:spPr>
        <c:dLbl>
          <c:idx val="0"/>
          <c:layout>
            <c:manualLayout>
              <c:x val="8.9103917597745691E-2"/>
              <c:y val="-0.19014990696700804"/>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33714FC5-224E-4883-A093-17CC99DDB12B}" type="CATEGORYNAME">
                  <a:rPr lang="en-US" b="1"/>
                  <a:pPr>
                    <a:defRPr sz="900" b="1" i="0" u="none" strike="noStrike" kern="1200" baseline="0">
                      <a:solidFill>
                        <a:schemeClr val="tx1">
                          <a:lumMod val="75000"/>
                          <a:lumOff val="25000"/>
                        </a:schemeClr>
                      </a:solidFill>
                      <a:latin typeface="+mn-lt"/>
                      <a:ea typeface="+mn-ea"/>
                      <a:cs typeface="+mn-cs"/>
                    </a:defRPr>
                  </a:pPr>
                  <a:t>[NOMBRE DE CATEGORÍA]</a:t>
                </a:fld>
                <a:r>
                  <a:rPr lang="en-US" b="1" baseline="0"/>
                  <a:t> </a:t>
                </a:r>
                <a:fld id="{B71865A4-7199-47AF-973D-450356ACB7D4}" type="VALUE">
                  <a:rPr lang="en-US" b="1" baseline="0"/>
                  <a:pPr>
                    <a:defRPr sz="900" b="1" i="0" u="none" strike="noStrike" kern="1200" baseline="0">
                      <a:solidFill>
                        <a:schemeClr val="tx1">
                          <a:lumMod val="75000"/>
                          <a:lumOff val="25000"/>
                        </a:schemeClr>
                      </a:solidFill>
                      <a:latin typeface="+mn-lt"/>
                      <a:ea typeface="+mn-ea"/>
                      <a:cs typeface="+mn-cs"/>
                    </a:defRPr>
                  </a:pPr>
                  <a:t>[VALOR]</a:t>
                </a:fld>
                <a:endParaRPr lang="en-US" b="1" baseline="0"/>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AR"/>
            </a:p>
          </c:txPr>
          <c:showLegendKey val="0"/>
          <c:showVal val="1"/>
          <c:showCatName val="1"/>
          <c:showSerName val="0"/>
          <c:showPercent val="0"/>
          <c:showBubbleSize val="0"/>
          <c:extLst>
            <c:ext xmlns:c15="http://schemas.microsoft.com/office/drawing/2012/chart" uri="{CE6537A1-D6FC-4f65-9D91-7224C49458BB}">
              <c15:dlblFieldTable/>
              <c15:showDataLabelsRange val="0"/>
            </c:ext>
          </c:extLst>
        </c:dLbl>
      </c:pivotFmt>
      <c:pivotFmt>
        <c:idx val="19"/>
        <c:spPr>
          <a:solidFill>
            <a:schemeClr val="accent6"/>
          </a:solidFill>
          <a:ln w="19050">
            <a:solidFill>
              <a:schemeClr val="lt1"/>
            </a:solidFill>
          </a:ln>
          <a:effectLst/>
        </c:spPr>
        <c:dLbl>
          <c:idx val="0"/>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5491FBB2-90AD-41FB-AE27-EFB4FF41641F}" type="CATEGORYNAME">
                  <a:rPr lang="en-US" b="1"/>
                  <a:pPr>
                    <a:defRPr sz="900" b="1" i="0" u="none" strike="noStrike" kern="1200" baseline="0">
                      <a:solidFill>
                        <a:schemeClr val="tx1">
                          <a:lumMod val="75000"/>
                          <a:lumOff val="25000"/>
                        </a:schemeClr>
                      </a:solidFill>
                      <a:latin typeface="+mn-lt"/>
                      <a:ea typeface="+mn-ea"/>
                      <a:cs typeface="+mn-cs"/>
                    </a:defRPr>
                  </a:pPr>
                  <a:t>[NOMBRE DE CATEGORÍA]</a:t>
                </a:fld>
                <a:r>
                  <a:rPr lang="en-US" b="1" baseline="0"/>
                  <a:t> </a:t>
                </a:r>
                <a:fld id="{11682E3B-F521-493B-A20A-778E558680DC}" type="VALUE">
                  <a:rPr lang="en-US" b="1" baseline="0"/>
                  <a:pPr>
                    <a:defRPr sz="900" b="1" i="0" u="none" strike="noStrike" kern="1200" baseline="0">
                      <a:solidFill>
                        <a:schemeClr val="tx1">
                          <a:lumMod val="75000"/>
                          <a:lumOff val="25000"/>
                        </a:schemeClr>
                      </a:solidFill>
                      <a:latin typeface="+mn-lt"/>
                      <a:ea typeface="+mn-ea"/>
                      <a:cs typeface="+mn-cs"/>
                    </a:defRPr>
                  </a:pPr>
                  <a:t>[VALOR]</a:t>
                </a:fld>
                <a:endParaRPr lang="en-US" b="1" baseline="0"/>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AR"/>
            </a:p>
          </c:txPr>
          <c:showLegendKey val="0"/>
          <c:showVal val="1"/>
          <c:showCatName val="1"/>
          <c:showSerName val="0"/>
          <c:showPercent val="0"/>
          <c:showBubbleSize val="0"/>
          <c:extLst>
            <c:ext xmlns:c15="http://schemas.microsoft.com/office/drawing/2012/chart" uri="{CE6537A1-D6FC-4f65-9D91-7224C49458BB}">
              <c15:dlblFieldTable/>
              <c15:showDataLabelsRange val="0"/>
            </c:ext>
          </c:extLst>
        </c:dLbl>
      </c:pivotFmt>
      <c:pivotFmt>
        <c:idx val="20"/>
        <c:spPr>
          <a:solidFill>
            <a:schemeClr val="accent6"/>
          </a:solidFill>
          <a:ln w="19050">
            <a:solidFill>
              <a:schemeClr val="lt1"/>
            </a:solidFill>
          </a:ln>
          <a:effectLst/>
        </c:spPr>
        <c:dLbl>
          <c:idx val="0"/>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7F87CE80-010F-4C4A-8C2D-EE3C9236A7C2}" type="CATEGORYNAME">
                  <a:rPr lang="en-US" b="1"/>
                  <a:pPr>
                    <a:defRPr sz="900" b="1" i="0" u="none" strike="noStrike" kern="1200" baseline="0">
                      <a:solidFill>
                        <a:schemeClr val="tx1">
                          <a:lumMod val="75000"/>
                          <a:lumOff val="25000"/>
                        </a:schemeClr>
                      </a:solidFill>
                      <a:latin typeface="+mn-lt"/>
                      <a:ea typeface="+mn-ea"/>
                      <a:cs typeface="+mn-cs"/>
                    </a:defRPr>
                  </a:pPr>
                  <a:t>[NOMBRE DE CATEGORÍA]</a:t>
                </a:fld>
                <a:r>
                  <a:rPr lang="en-US" b="1" baseline="0"/>
                  <a:t> </a:t>
                </a:r>
                <a:fld id="{622715E5-180C-4537-865B-484486DDF1C5}" type="VALUE">
                  <a:rPr lang="en-US" b="1" baseline="0"/>
                  <a:pPr>
                    <a:defRPr sz="900" b="1" i="0" u="none" strike="noStrike" kern="1200" baseline="0">
                      <a:solidFill>
                        <a:schemeClr val="tx1">
                          <a:lumMod val="75000"/>
                          <a:lumOff val="25000"/>
                        </a:schemeClr>
                      </a:solidFill>
                      <a:latin typeface="+mn-lt"/>
                      <a:ea typeface="+mn-ea"/>
                      <a:cs typeface="+mn-cs"/>
                    </a:defRPr>
                  </a:pPr>
                  <a:t>[VALOR]</a:t>
                </a:fld>
                <a:endParaRPr lang="en-US" b="1" baseline="0"/>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AR"/>
            </a:p>
          </c:txPr>
          <c:showLegendKey val="0"/>
          <c:showVal val="1"/>
          <c:showCatName val="1"/>
          <c:showSerName val="0"/>
          <c:showPercent val="0"/>
          <c:showBubbleSize val="0"/>
          <c:extLst>
            <c:ext xmlns:c15="http://schemas.microsoft.com/office/drawing/2012/chart" uri="{CE6537A1-D6FC-4f65-9D91-7224C49458BB}">
              <c15:dlblFieldTable/>
              <c15:showDataLabelsRange val="0"/>
            </c:ext>
          </c:extLst>
        </c:dLbl>
      </c:pivotFmt>
      <c:pivotFmt>
        <c:idx val="21"/>
        <c:spPr>
          <a:solidFill>
            <a:schemeClr val="accent6"/>
          </a:solidFill>
          <a:ln w="19050">
            <a:solidFill>
              <a:schemeClr val="lt1"/>
            </a:solidFill>
          </a:ln>
          <a:effectLst/>
        </c:spPr>
        <c:dLbl>
          <c:idx val="0"/>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C61335E6-6367-49D0-8B2E-8B660E2ADEAF}" type="CATEGORYNAME">
                  <a:rPr lang="en-US" b="1"/>
                  <a:pPr>
                    <a:defRPr sz="900" b="1" i="0" u="none" strike="noStrike" kern="1200" baseline="0">
                      <a:solidFill>
                        <a:schemeClr val="tx1">
                          <a:lumMod val="75000"/>
                          <a:lumOff val="25000"/>
                        </a:schemeClr>
                      </a:solidFill>
                      <a:latin typeface="+mn-lt"/>
                      <a:ea typeface="+mn-ea"/>
                      <a:cs typeface="+mn-cs"/>
                    </a:defRPr>
                  </a:pPr>
                  <a:t>[NOMBRE DE CATEGORÍA]</a:t>
                </a:fld>
                <a:r>
                  <a:rPr lang="en-US" b="1" baseline="0"/>
                  <a:t> </a:t>
                </a:r>
                <a:fld id="{39C6F327-00E2-4F54-8D76-A47B3980E220}" type="VALUE">
                  <a:rPr lang="en-US" b="1" baseline="0"/>
                  <a:pPr>
                    <a:defRPr sz="900" b="1" i="0" u="none" strike="noStrike" kern="1200" baseline="0">
                      <a:solidFill>
                        <a:schemeClr val="tx1">
                          <a:lumMod val="75000"/>
                          <a:lumOff val="25000"/>
                        </a:schemeClr>
                      </a:solidFill>
                      <a:latin typeface="+mn-lt"/>
                      <a:ea typeface="+mn-ea"/>
                      <a:cs typeface="+mn-cs"/>
                    </a:defRPr>
                  </a:pPr>
                  <a:t>[VALOR]</a:t>
                </a:fld>
                <a:endParaRPr lang="en-US" b="1" baseline="0"/>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AR"/>
            </a:p>
          </c:txPr>
          <c:showLegendKey val="0"/>
          <c:showVal val="1"/>
          <c:showCatName val="1"/>
          <c:showSerName val="0"/>
          <c:showPercent val="0"/>
          <c:showBubbleSize val="0"/>
          <c:extLst>
            <c:ext xmlns:c15="http://schemas.microsoft.com/office/drawing/2012/chart" uri="{CE6537A1-D6FC-4f65-9D91-7224C49458BB}">
              <c15:dlblFieldTable/>
              <c15:showDataLabelsRange val="0"/>
            </c:ext>
          </c:extLst>
        </c:dLbl>
      </c:pivotFmt>
      <c:pivotFmt>
        <c:idx val="22"/>
        <c:spPr>
          <a:solidFill>
            <a:schemeClr val="accent6"/>
          </a:solidFill>
          <a:ln w="19050">
            <a:solidFill>
              <a:schemeClr val="lt1"/>
            </a:solidFill>
          </a:ln>
          <a:effectLst/>
        </c:spPr>
        <c:dLbl>
          <c:idx val="0"/>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AFC29501-89A8-4D98-931E-6BD3FC584247}" type="CATEGORYNAME">
                  <a:rPr lang="en-US" b="1"/>
                  <a:pPr>
                    <a:defRPr sz="900" b="1" i="0" u="none" strike="noStrike" kern="1200" baseline="0">
                      <a:solidFill>
                        <a:schemeClr val="tx1">
                          <a:lumMod val="75000"/>
                          <a:lumOff val="25000"/>
                        </a:schemeClr>
                      </a:solidFill>
                      <a:latin typeface="+mn-lt"/>
                      <a:ea typeface="+mn-ea"/>
                      <a:cs typeface="+mn-cs"/>
                    </a:defRPr>
                  </a:pPr>
                  <a:t>[NOMBRE DE CATEGORÍA]</a:t>
                </a:fld>
                <a:r>
                  <a:rPr lang="en-US" b="1" baseline="0"/>
                  <a:t> </a:t>
                </a:r>
                <a:fld id="{07A49A4C-C912-4BE9-93F2-42EE6A02086C}" type="VALUE">
                  <a:rPr lang="en-US" b="1" baseline="0"/>
                  <a:pPr>
                    <a:defRPr sz="900" b="1" i="0" u="none" strike="noStrike" kern="1200" baseline="0">
                      <a:solidFill>
                        <a:schemeClr val="tx1">
                          <a:lumMod val="75000"/>
                          <a:lumOff val="25000"/>
                        </a:schemeClr>
                      </a:solidFill>
                      <a:latin typeface="+mn-lt"/>
                      <a:ea typeface="+mn-ea"/>
                      <a:cs typeface="+mn-cs"/>
                    </a:defRPr>
                  </a:pPr>
                  <a:t>[VALOR]</a:t>
                </a:fld>
                <a:endParaRPr lang="en-US" b="1" baseline="0"/>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AR"/>
            </a:p>
          </c:txPr>
          <c:showLegendKey val="0"/>
          <c:showVal val="1"/>
          <c:showCatName val="1"/>
          <c:showSerName val="0"/>
          <c:showPercent val="0"/>
          <c:showBubbleSize val="0"/>
          <c:extLst>
            <c:ext xmlns:c15="http://schemas.microsoft.com/office/drawing/2012/chart" uri="{CE6537A1-D6FC-4f65-9D91-7224C49458BB}">
              <c15:dlblFieldTable/>
              <c15:showDataLabelsRange val="0"/>
            </c:ext>
          </c:extLst>
        </c:dLbl>
      </c:pivotFmt>
      <c:pivotFmt>
        <c:idx val="23"/>
        <c:spPr>
          <a:solidFill>
            <a:schemeClr val="accent6"/>
          </a:solidFill>
          <a:ln w="19050">
            <a:solidFill>
              <a:schemeClr val="lt1"/>
            </a:solidFill>
          </a:ln>
          <a:effectLst/>
        </c:spPr>
        <c:dLbl>
          <c:idx val="0"/>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1AAFF50C-42E3-4D7E-A69E-F1EAC3308343}" type="CATEGORYNAME">
                  <a:rPr lang="en-US" b="1"/>
                  <a:pPr>
                    <a:defRPr sz="900" b="1" i="0" u="none" strike="noStrike" kern="1200" baseline="0">
                      <a:solidFill>
                        <a:schemeClr val="tx1">
                          <a:lumMod val="75000"/>
                          <a:lumOff val="25000"/>
                        </a:schemeClr>
                      </a:solidFill>
                      <a:latin typeface="+mn-lt"/>
                      <a:ea typeface="+mn-ea"/>
                      <a:cs typeface="+mn-cs"/>
                    </a:defRPr>
                  </a:pPr>
                  <a:t>[NOMBRE DE CATEGORÍA]</a:t>
                </a:fld>
                <a:r>
                  <a:rPr lang="en-US" b="1" baseline="0"/>
                  <a:t> </a:t>
                </a:r>
                <a:fld id="{8A08D5EF-B88B-4852-9A7E-740B68A4ACD5}" type="VALUE">
                  <a:rPr lang="en-US" b="1" baseline="0"/>
                  <a:pPr>
                    <a:defRPr sz="900" b="1" i="0" u="none" strike="noStrike" kern="1200" baseline="0">
                      <a:solidFill>
                        <a:schemeClr val="tx1">
                          <a:lumMod val="75000"/>
                          <a:lumOff val="25000"/>
                        </a:schemeClr>
                      </a:solidFill>
                      <a:latin typeface="+mn-lt"/>
                      <a:ea typeface="+mn-ea"/>
                      <a:cs typeface="+mn-cs"/>
                    </a:defRPr>
                  </a:pPr>
                  <a:t>[VALOR]</a:t>
                </a:fld>
                <a:endParaRPr lang="en-US" b="1" baseline="0"/>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AR"/>
            </a:p>
          </c:txPr>
          <c:showLegendKey val="0"/>
          <c:showVal val="1"/>
          <c:showCatName val="1"/>
          <c:showSerName val="0"/>
          <c:showPercent val="0"/>
          <c:showBubbleSize val="0"/>
          <c:extLst>
            <c:ext xmlns:c15="http://schemas.microsoft.com/office/drawing/2012/chart" uri="{CE6537A1-D6FC-4f65-9D91-7224C49458BB}">
              <c15:dlblFieldTable/>
              <c15:showDataLabelsRange val="0"/>
            </c:ext>
          </c:extLst>
        </c:dLbl>
      </c:pivotFmt>
      <c:pivotFmt>
        <c:idx val="24"/>
        <c:spPr>
          <a:solidFill>
            <a:schemeClr val="accent6"/>
          </a:solidFill>
          <a:ln w="19050">
            <a:solidFill>
              <a:schemeClr val="lt1"/>
            </a:solidFill>
          </a:ln>
          <a:effectLst/>
        </c:spPr>
        <c:dLbl>
          <c:idx val="0"/>
          <c:layout>
            <c:manualLayout>
              <c:x val="-2.448211285824E-2"/>
              <c:y val="-3.4997694385705234E-2"/>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fld id="{55817E4C-649D-4923-BA5F-35D9D46DFA4F}" type="CATEGORYNAME">
                  <a:rPr lang="en-US"/>
                  <a:pPr>
                    <a:defRPr sz="900" b="1" i="0" u="none" strike="noStrike" kern="1200" baseline="0">
                      <a:solidFill>
                        <a:schemeClr val="tx1">
                          <a:lumMod val="75000"/>
                          <a:lumOff val="25000"/>
                        </a:schemeClr>
                      </a:solidFill>
                      <a:latin typeface="+mn-lt"/>
                      <a:ea typeface="+mn-ea"/>
                      <a:cs typeface="+mn-cs"/>
                    </a:defRPr>
                  </a:pPr>
                  <a:t>[NOMBRE DE CATEGORÍA]</a:t>
                </a:fld>
                <a:r>
                  <a:rPr lang="en-US" baseline="0"/>
                  <a:t> </a:t>
                </a:r>
                <a:fld id="{F1A3915A-33A2-4583-87D0-E01F74C73BB3}" type="VALUE">
                  <a:rPr lang="en-US" baseline="0"/>
                  <a:pPr>
                    <a:defRPr sz="900" b="1" i="0" u="none" strike="noStrike" kern="1200" baseline="0">
                      <a:solidFill>
                        <a:schemeClr val="tx1">
                          <a:lumMod val="75000"/>
                          <a:lumOff val="25000"/>
                        </a:schemeClr>
                      </a:solidFill>
                      <a:latin typeface="+mn-lt"/>
                      <a:ea typeface="+mn-ea"/>
                      <a:cs typeface="+mn-cs"/>
                    </a:defRPr>
                  </a:pPr>
                  <a:t>[VALOR]</a:t>
                </a:fld>
                <a:endParaRPr lang="en-US" baseline="0"/>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es-AR"/>
            </a:p>
          </c:txPr>
          <c:showLegendKey val="0"/>
          <c:showVal val="1"/>
          <c:showCatName val="1"/>
          <c:showSerName val="0"/>
          <c:showPercent val="0"/>
          <c:showBubbleSize val="0"/>
          <c:extLst>
            <c:ext xmlns:c15="http://schemas.microsoft.com/office/drawing/2012/chart" uri="{CE6537A1-D6FC-4f65-9D91-7224C49458BB}">
              <c15:layout>
                <c:manualLayout>
                  <c:w val="0.12335218401651675"/>
                  <c:h val="5.7494841740435905E-2"/>
                </c:manualLayout>
              </c15:layout>
              <c15:dlblFieldTable/>
              <c15:showDataLabelsRange val="0"/>
            </c:ext>
          </c:extLst>
        </c:dLbl>
      </c:pivotFmt>
      <c:pivotFmt>
        <c:idx val="25"/>
        <c:spPr>
          <a:solidFill>
            <a:schemeClr val="accent6"/>
          </a:solidFill>
          <a:ln w="19050">
            <a:solidFill>
              <a:schemeClr val="lt1"/>
            </a:solidFill>
          </a:ln>
          <a:effectLst/>
        </c:spPr>
        <c:dLbl>
          <c:idx val="0"/>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0BBE99F8-354C-40D3-82FD-7768A917FE5D}" type="CATEGORYNAME">
                  <a:rPr lang="en-US" b="1"/>
                  <a:pPr>
                    <a:defRPr sz="900" b="1" i="0" u="none" strike="noStrike" kern="1200" baseline="0">
                      <a:solidFill>
                        <a:schemeClr val="tx1">
                          <a:lumMod val="75000"/>
                          <a:lumOff val="25000"/>
                        </a:schemeClr>
                      </a:solidFill>
                      <a:latin typeface="+mn-lt"/>
                      <a:ea typeface="+mn-ea"/>
                      <a:cs typeface="+mn-cs"/>
                    </a:defRPr>
                  </a:pPr>
                  <a:t>[NOMBRE DE CATEGORÍA]</a:t>
                </a:fld>
                <a:r>
                  <a:rPr lang="en-US" b="1" baseline="0"/>
                  <a:t> </a:t>
                </a:r>
                <a:fld id="{FC5D929E-64E2-47E9-A279-295883BD592E}" type="VALUE">
                  <a:rPr lang="en-US" b="1" baseline="0"/>
                  <a:pPr>
                    <a:defRPr sz="900" b="1" i="0" u="none" strike="noStrike" kern="1200" baseline="0">
                      <a:solidFill>
                        <a:schemeClr val="tx1">
                          <a:lumMod val="75000"/>
                          <a:lumOff val="25000"/>
                        </a:schemeClr>
                      </a:solidFill>
                      <a:latin typeface="+mn-lt"/>
                      <a:ea typeface="+mn-ea"/>
                      <a:cs typeface="+mn-cs"/>
                    </a:defRPr>
                  </a:pPr>
                  <a:t>[VALOR]</a:t>
                </a:fld>
                <a:endParaRPr lang="en-US" b="1" baseline="0"/>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AR"/>
            </a:p>
          </c:txPr>
          <c:showLegendKey val="0"/>
          <c:showVal val="1"/>
          <c:showCatName val="1"/>
          <c:showSerName val="0"/>
          <c:showPercent val="0"/>
          <c:showBubbleSize val="0"/>
          <c:extLst>
            <c:ext xmlns:c15="http://schemas.microsoft.com/office/drawing/2012/chart" uri="{CE6537A1-D6FC-4f65-9D91-7224C49458BB}">
              <c15:dlblFieldTable/>
              <c15:showDataLabelsRange val="0"/>
            </c:ext>
          </c:extLst>
        </c:dLbl>
      </c:pivotFmt>
      <c:pivotFmt>
        <c:idx val="26"/>
        <c:spPr>
          <a:solidFill>
            <a:schemeClr val="accent6"/>
          </a:solidFill>
          <a:ln w="19050">
            <a:solidFill>
              <a:schemeClr val="lt1"/>
            </a:solidFill>
          </a:ln>
          <a:effectLst/>
        </c:spPr>
        <c:dLbl>
          <c:idx val="0"/>
          <c:layout>
            <c:manualLayout>
              <c:x val="-8.0556679650144528E-3"/>
              <c:y val="-9.8069126175415966E-2"/>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fld id="{E10366AF-C465-4962-AA73-4AFF664D86F7}" type="CATEGORYNAME">
                  <a:rPr lang="en-US" b="1"/>
                  <a:pPr>
                    <a:defRPr sz="900" b="1" i="0" u="none" strike="noStrike" kern="1200" baseline="0">
                      <a:solidFill>
                        <a:schemeClr val="tx1">
                          <a:lumMod val="75000"/>
                          <a:lumOff val="25000"/>
                        </a:schemeClr>
                      </a:solidFill>
                      <a:latin typeface="+mn-lt"/>
                      <a:ea typeface="+mn-ea"/>
                      <a:cs typeface="+mn-cs"/>
                    </a:defRPr>
                  </a:pPr>
                  <a:t>[NOMBRE DE CATEGORÍA]</a:t>
                </a:fld>
                <a:r>
                  <a:rPr lang="en-US" b="1" baseline="0"/>
                  <a:t> </a:t>
                </a:r>
                <a:fld id="{9A9EE3D3-47DB-421B-8CCA-9D24DBC3C15A}" type="VALUE">
                  <a:rPr lang="en-US" b="1" baseline="0"/>
                  <a:pPr>
                    <a:defRPr sz="900" b="1" i="0" u="none" strike="noStrike" kern="1200" baseline="0">
                      <a:solidFill>
                        <a:schemeClr val="tx1">
                          <a:lumMod val="75000"/>
                          <a:lumOff val="25000"/>
                        </a:schemeClr>
                      </a:solidFill>
                      <a:latin typeface="+mn-lt"/>
                      <a:ea typeface="+mn-ea"/>
                      <a:cs typeface="+mn-cs"/>
                    </a:defRPr>
                  </a:pPr>
                  <a:t>[VALOR]</a:t>
                </a:fld>
                <a:endParaRPr lang="en-US" b="1" baseline="0"/>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es-AR"/>
            </a:p>
          </c:txPr>
          <c:showLegendKey val="0"/>
          <c:showVal val="1"/>
          <c:showCatName val="1"/>
          <c:showSerName val="0"/>
          <c:showPercent val="0"/>
          <c:showBubbleSize val="0"/>
          <c:extLst>
            <c:ext xmlns:c15="http://schemas.microsoft.com/office/drawing/2012/chart" uri="{CE6537A1-D6FC-4f65-9D91-7224C49458BB}">
              <c15:layout>
                <c:manualLayout>
                  <c:w val="0.10392902408111533"/>
                  <c:h val="7.9234955631221626E-2"/>
                </c:manualLayout>
              </c15:layout>
              <c15:dlblFieldTable/>
              <c15:showDataLabelsRange val="0"/>
            </c:ext>
          </c:extLst>
        </c:dLbl>
      </c:pivotFmt>
      <c:pivotFmt>
        <c:idx val="27"/>
        <c:spPr>
          <a:solidFill>
            <a:schemeClr val="accent6"/>
          </a:solidFill>
          <a:ln w="19050">
            <a:solidFill>
              <a:schemeClr val="lt1"/>
            </a:solidFill>
          </a:ln>
          <a:effectLst/>
        </c:spPr>
        <c:dLbl>
          <c:idx val="0"/>
          <c:layout>
            <c:manualLayout>
              <c:x val="3.7676651938350153E-2"/>
              <c:y val="-0.1465943845626673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9EFC4471-3B06-4C91-A000-D214CE037EC0}" type="CATEGORYNAME">
                  <a:rPr lang="en-US" b="1"/>
                  <a:pPr>
                    <a:defRPr sz="900" b="1" i="0" u="none" strike="noStrike" kern="1200" baseline="0">
                      <a:solidFill>
                        <a:schemeClr val="tx1">
                          <a:lumMod val="75000"/>
                          <a:lumOff val="25000"/>
                        </a:schemeClr>
                      </a:solidFill>
                      <a:latin typeface="+mn-lt"/>
                      <a:ea typeface="+mn-ea"/>
                      <a:cs typeface="+mn-cs"/>
                    </a:defRPr>
                  </a:pPr>
                  <a:t>[NOMBRE DE CATEGORÍA]</a:t>
                </a:fld>
                <a:r>
                  <a:rPr lang="en-US" b="1" baseline="0"/>
                  <a:t> </a:t>
                </a:r>
                <a:fld id="{EA9F0704-D261-4CDC-977C-E53E701D5649}" type="VALUE">
                  <a:rPr lang="en-US" b="1" baseline="0"/>
                  <a:pPr>
                    <a:defRPr sz="900" b="1" i="0" u="none" strike="noStrike" kern="1200" baseline="0">
                      <a:solidFill>
                        <a:schemeClr val="tx1">
                          <a:lumMod val="75000"/>
                          <a:lumOff val="25000"/>
                        </a:schemeClr>
                      </a:solidFill>
                      <a:latin typeface="+mn-lt"/>
                      <a:ea typeface="+mn-ea"/>
                      <a:cs typeface="+mn-cs"/>
                    </a:defRPr>
                  </a:pPr>
                  <a:t>[VALOR]</a:t>
                </a:fld>
                <a:endParaRPr lang="en-US" b="1" baseline="0"/>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AR"/>
            </a:p>
          </c:txPr>
          <c:showLegendKey val="0"/>
          <c:showVal val="1"/>
          <c:showCatName val="1"/>
          <c:showSerName val="0"/>
          <c:showPercent val="0"/>
          <c:showBubbleSize val="0"/>
          <c:extLst>
            <c:ext xmlns:c15="http://schemas.microsoft.com/office/drawing/2012/chart" uri="{CE6537A1-D6FC-4f65-9D91-7224C49458BB}">
              <c15:dlblFieldTable/>
              <c15:showDataLabelsRange val="0"/>
            </c:ext>
          </c:extLst>
        </c:dLbl>
      </c:pivotFmt>
      <c:pivotFmt>
        <c:idx val="28"/>
        <c:spPr>
          <a:solidFill>
            <a:schemeClr val="accent6"/>
          </a:solidFill>
          <a:ln w="19050">
            <a:solidFill>
              <a:schemeClr val="lt1"/>
            </a:solidFill>
          </a:ln>
          <a:effectLst/>
        </c:spPr>
        <c:dLbl>
          <c:idx val="0"/>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7E115C34-B005-4BFE-AC98-D6CA5C54EF69}" type="CATEGORYNAME">
                  <a:rPr lang="en-US" b="1"/>
                  <a:pPr>
                    <a:defRPr sz="900" b="1" i="0" u="none" strike="noStrike" kern="1200" baseline="0">
                      <a:solidFill>
                        <a:schemeClr val="tx1">
                          <a:lumMod val="75000"/>
                          <a:lumOff val="25000"/>
                        </a:schemeClr>
                      </a:solidFill>
                      <a:latin typeface="+mn-lt"/>
                      <a:ea typeface="+mn-ea"/>
                      <a:cs typeface="+mn-cs"/>
                    </a:defRPr>
                  </a:pPr>
                  <a:t>[NOMBRE DE CATEGORÍA]</a:t>
                </a:fld>
                <a:r>
                  <a:rPr lang="en-US" b="1" baseline="0"/>
                  <a:t> </a:t>
                </a:r>
                <a:fld id="{A66BCC11-B047-4E38-A232-3759149E4A7C}" type="VALUE">
                  <a:rPr lang="en-US" b="1" baseline="0"/>
                  <a:pPr>
                    <a:defRPr sz="900" b="1" i="0" u="none" strike="noStrike" kern="1200" baseline="0">
                      <a:solidFill>
                        <a:schemeClr val="tx1">
                          <a:lumMod val="75000"/>
                          <a:lumOff val="25000"/>
                        </a:schemeClr>
                      </a:solidFill>
                      <a:latin typeface="+mn-lt"/>
                      <a:ea typeface="+mn-ea"/>
                      <a:cs typeface="+mn-cs"/>
                    </a:defRPr>
                  </a:pPr>
                  <a:t>[VALOR]</a:t>
                </a:fld>
                <a:endParaRPr lang="en-US" b="1" baseline="0"/>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AR"/>
            </a:p>
          </c:txPr>
          <c:showLegendKey val="0"/>
          <c:showVal val="1"/>
          <c:showCatName val="1"/>
          <c:showSerName val="0"/>
          <c:showPercent val="0"/>
          <c:showBubbleSize val="0"/>
          <c:extLst>
            <c:ext xmlns:c15="http://schemas.microsoft.com/office/drawing/2012/chart" uri="{CE6537A1-D6FC-4f65-9D91-7224C49458BB}">
              <c15:dlblFieldTable/>
              <c15:showDataLabelsRange val="0"/>
            </c:ext>
          </c:extLst>
        </c:dLbl>
      </c:pivotFmt>
      <c:pivotFmt>
        <c:idx val="29"/>
        <c:spPr>
          <a:solidFill>
            <a:schemeClr val="accent6"/>
          </a:solidFill>
          <a:ln w="19050">
            <a:solidFill>
              <a:schemeClr val="lt1"/>
            </a:solidFill>
          </a:ln>
          <a:effectLst/>
        </c:spPr>
        <c:dLbl>
          <c:idx val="0"/>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DCE19E59-CAB0-44B6-A9DC-04DA2EFBF338}" type="CATEGORYNAME">
                  <a:rPr lang="en-US" b="1"/>
                  <a:pPr>
                    <a:defRPr sz="900" b="1" i="0" u="none" strike="noStrike" kern="1200" baseline="0">
                      <a:solidFill>
                        <a:schemeClr val="tx1">
                          <a:lumMod val="75000"/>
                          <a:lumOff val="25000"/>
                        </a:schemeClr>
                      </a:solidFill>
                      <a:latin typeface="+mn-lt"/>
                      <a:ea typeface="+mn-ea"/>
                      <a:cs typeface="+mn-cs"/>
                    </a:defRPr>
                  </a:pPr>
                  <a:t>[NOMBRE DE CATEGORÍA]</a:t>
                </a:fld>
                <a:r>
                  <a:rPr lang="en-US" b="1" baseline="0"/>
                  <a:t> </a:t>
                </a:r>
                <a:fld id="{D91FFDED-63EF-48CB-8BB2-737CCB261F45}" type="VALUE">
                  <a:rPr lang="en-US" b="1" baseline="0"/>
                  <a:pPr>
                    <a:defRPr sz="900" b="1" i="0" u="none" strike="noStrike" kern="1200" baseline="0">
                      <a:solidFill>
                        <a:schemeClr val="tx1">
                          <a:lumMod val="75000"/>
                          <a:lumOff val="25000"/>
                        </a:schemeClr>
                      </a:solidFill>
                      <a:latin typeface="+mn-lt"/>
                      <a:ea typeface="+mn-ea"/>
                      <a:cs typeface="+mn-cs"/>
                    </a:defRPr>
                  </a:pPr>
                  <a:t>[VALOR]</a:t>
                </a:fld>
                <a:endParaRPr lang="en-US" b="1" baseline="0"/>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AR"/>
            </a:p>
          </c:txPr>
          <c:showLegendKey val="0"/>
          <c:showVal val="1"/>
          <c:showCatName val="1"/>
          <c:showSerName val="0"/>
          <c:showPercent val="0"/>
          <c:showBubbleSize val="0"/>
          <c:extLst>
            <c:ext xmlns:c15="http://schemas.microsoft.com/office/drawing/2012/chart" uri="{CE6537A1-D6FC-4f65-9D91-7224C49458BB}">
              <c15:dlblFieldTable/>
              <c15:showDataLabelsRange val="0"/>
            </c:ext>
          </c:extLst>
        </c:dLbl>
      </c:pivotFmt>
      <c:pivotFmt>
        <c:idx val="30"/>
        <c:spPr>
          <a:solidFill>
            <a:schemeClr val="accent6"/>
          </a:solidFill>
          <a:ln w="19050">
            <a:solidFill>
              <a:schemeClr val="lt1"/>
            </a:solidFill>
          </a:ln>
          <a:effectLst/>
        </c:spPr>
        <c:dLbl>
          <c:idx val="0"/>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C4CD8B7C-3CFE-4AB9-A62B-015340B0E1BD}" type="CATEGORYNAME">
                  <a:rPr lang="en-US" b="1"/>
                  <a:pPr>
                    <a:defRPr sz="900" b="1" i="0" u="none" strike="noStrike" kern="1200" baseline="0">
                      <a:solidFill>
                        <a:schemeClr val="tx1">
                          <a:lumMod val="75000"/>
                          <a:lumOff val="25000"/>
                        </a:schemeClr>
                      </a:solidFill>
                      <a:latin typeface="+mn-lt"/>
                      <a:ea typeface="+mn-ea"/>
                      <a:cs typeface="+mn-cs"/>
                    </a:defRPr>
                  </a:pPr>
                  <a:t>[NOMBRE DE CATEGORÍA]</a:t>
                </a:fld>
                <a:r>
                  <a:rPr lang="en-US" b="1" baseline="0"/>
                  <a:t> </a:t>
                </a:r>
                <a:fld id="{C550E2CA-B8A2-40B5-BD39-57D420CAD6D4}" type="VALUE">
                  <a:rPr lang="en-US" b="1" baseline="0"/>
                  <a:pPr>
                    <a:defRPr sz="900" b="1" i="0" u="none" strike="noStrike" kern="1200" baseline="0">
                      <a:solidFill>
                        <a:schemeClr val="tx1">
                          <a:lumMod val="75000"/>
                          <a:lumOff val="25000"/>
                        </a:schemeClr>
                      </a:solidFill>
                      <a:latin typeface="+mn-lt"/>
                      <a:ea typeface="+mn-ea"/>
                      <a:cs typeface="+mn-cs"/>
                    </a:defRPr>
                  </a:pPr>
                  <a:t>[VALOR]</a:t>
                </a:fld>
                <a:endParaRPr lang="en-US" b="1" baseline="0"/>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AR"/>
            </a:p>
          </c:txPr>
          <c:showLegendKey val="0"/>
          <c:showVal val="1"/>
          <c:showCatName val="1"/>
          <c:showSerName val="0"/>
          <c:showPercent val="0"/>
          <c:showBubbleSize val="0"/>
          <c:extLst>
            <c:ext xmlns:c15="http://schemas.microsoft.com/office/drawing/2012/chart" uri="{CE6537A1-D6FC-4f65-9D91-7224C49458BB}">
              <c15:dlblFieldTable/>
              <c15:showDataLabelsRange val="0"/>
            </c:ext>
          </c:extLst>
        </c:dLbl>
      </c:pivotFmt>
      <c:pivotFmt>
        <c:idx val="31"/>
        <c:spPr>
          <a:solidFill>
            <a:schemeClr val="accent6"/>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AR"/>
            </a:p>
          </c:txPr>
          <c:showLegendKey val="0"/>
          <c:showVal val="1"/>
          <c:showCatName val="1"/>
          <c:showSerName val="0"/>
          <c:showPercent val="0"/>
          <c:showBubbleSize val="0"/>
          <c:extLst>
            <c:ext xmlns:c15="http://schemas.microsoft.com/office/drawing/2012/chart" uri="{CE6537A1-D6FC-4f65-9D91-7224C49458BB}"/>
          </c:extLst>
        </c:dLbl>
      </c:pivotFmt>
      <c:pivotFmt>
        <c:idx val="32"/>
        <c:spPr>
          <a:solidFill>
            <a:schemeClr val="accent6"/>
          </a:solidFill>
          <a:ln w="19050">
            <a:solidFill>
              <a:schemeClr val="lt1"/>
            </a:solidFill>
          </a:ln>
          <a:effectLst/>
        </c:spPr>
        <c:dLbl>
          <c:idx val="0"/>
          <c:layout>
            <c:manualLayout>
              <c:x val="-0.18659136476880123"/>
              <c:y val="0.11734983918906187"/>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A298FAD8-8D3F-4D0E-805E-69ACEA81F26E}" type="CATEGORYNAME">
                  <a:rPr lang="en-US" b="1"/>
                  <a:pPr>
                    <a:defRPr sz="900" b="1" i="0" u="none" strike="noStrike" kern="1200" baseline="0">
                      <a:solidFill>
                        <a:schemeClr val="tx1">
                          <a:lumMod val="75000"/>
                          <a:lumOff val="25000"/>
                        </a:schemeClr>
                      </a:solidFill>
                      <a:latin typeface="+mn-lt"/>
                      <a:ea typeface="+mn-ea"/>
                      <a:cs typeface="+mn-cs"/>
                    </a:defRPr>
                  </a:pPr>
                  <a:t>[NOMBRE DE CATEGORÍA]</a:t>
                </a:fld>
                <a:r>
                  <a:rPr lang="en-US" b="1" baseline="0"/>
                  <a:t> </a:t>
                </a:r>
                <a:fld id="{371672CE-FF96-414B-915B-2A03D3C982A8}" type="VALUE">
                  <a:rPr lang="en-US" b="1" baseline="0"/>
                  <a:pPr>
                    <a:defRPr sz="900" b="1" i="0" u="none" strike="noStrike" kern="1200" baseline="0">
                      <a:solidFill>
                        <a:schemeClr val="tx1">
                          <a:lumMod val="75000"/>
                          <a:lumOff val="25000"/>
                        </a:schemeClr>
                      </a:solidFill>
                      <a:latin typeface="+mn-lt"/>
                      <a:ea typeface="+mn-ea"/>
                      <a:cs typeface="+mn-cs"/>
                    </a:defRPr>
                  </a:pPr>
                  <a:t>[VALOR]</a:t>
                </a:fld>
                <a:endParaRPr lang="en-US" b="1" baseline="0"/>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AR"/>
            </a:p>
          </c:txPr>
          <c:showLegendKey val="0"/>
          <c:showVal val="1"/>
          <c:showCatName val="1"/>
          <c:showSerName val="0"/>
          <c:showPercent val="0"/>
          <c:showBubbleSize val="0"/>
          <c:extLst>
            <c:ext xmlns:c15="http://schemas.microsoft.com/office/drawing/2012/chart" uri="{CE6537A1-D6FC-4f65-9D91-7224C49458BB}">
              <c15:dlblFieldTable/>
              <c15:showDataLabelsRange val="0"/>
            </c:ext>
          </c:extLst>
        </c:dLbl>
      </c:pivotFmt>
      <c:pivotFmt>
        <c:idx val="33"/>
        <c:spPr>
          <a:solidFill>
            <a:schemeClr val="accent6"/>
          </a:solidFill>
          <a:ln w="19050">
            <a:solidFill>
              <a:schemeClr val="lt1"/>
            </a:solidFill>
          </a:ln>
          <a:effectLst/>
        </c:spPr>
        <c:dLbl>
          <c:idx val="0"/>
          <c:layout>
            <c:manualLayout>
              <c:x val="8.9103917597745691E-2"/>
              <c:y val="-0.19014990696700804"/>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33714FC5-224E-4883-A093-17CC99DDB12B}" type="CATEGORYNAME">
                  <a:rPr lang="en-US" b="1"/>
                  <a:pPr>
                    <a:defRPr sz="900" b="1" i="0" u="none" strike="noStrike" kern="1200" baseline="0">
                      <a:solidFill>
                        <a:schemeClr val="tx1">
                          <a:lumMod val="75000"/>
                          <a:lumOff val="25000"/>
                        </a:schemeClr>
                      </a:solidFill>
                      <a:latin typeface="+mn-lt"/>
                      <a:ea typeface="+mn-ea"/>
                      <a:cs typeface="+mn-cs"/>
                    </a:defRPr>
                  </a:pPr>
                  <a:t>[NOMBRE DE CATEGORÍA]</a:t>
                </a:fld>
                <a:r>
                  <a:rPr lang="en-US" b="1" baseline="0"/>
                  <a:t> </a:t>
                </a:r>
                <a:fld id="{B71865A4-7199-47AF-973D-450356ACB7D4}" type="VALUE">
                  <a:rPr lang="en-US" b="1" baseline="0"/>
                  <a:pPr>
                    <a:defRPr sz="900" b="1" i="0" u="none" strike="noStrike" kern="1200" baseline="0">
                      <a:solidFill>
                        <a:schemeClr val="tx1">
                          <a:lumMod val="75000"/>
                          <a:lumOff val="25000"/>
                        </a:schemeClr>
                      </a:solidFill>
                      <a:latin typeface="+mn-lt"/>
                      <a:ea typeface="+mn-ea"/>
                      <a:cs typeface="+mn-cs"/>
                    </a:defRPr>
                  </a:pPr>
                  <a:t>[VALOR]</a:t>
                </a:fld>
                <a:endParaRPr lang="en-US" b="1" baseline="0"/>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AR"/>
            </a:p>
          </c:txPr>
          <c:showLegendKey val="0"/>
          <c:showVal val="1"/>
          <c:showCatName val="1"/>
          <c:showSerName val="0"/>
          <c:showPercent val="0"/>
          <c:showBubbleSize val="0"/>
          <c:extLst>
            <c:ext xmlns:c15="http://schemas.microsoft.com/office/drawing/2012/chart" uri="{CE6537A1-D6FC-4f65-9D91-7224C49458BB}">
              <c15:dlblFieldTable/>
              <c15:showDataLabelsRange val="0"/>
            </c:ext>
          </c:extLst>
        </c:dLbl>
      </c:pivotFmt>
      <c:pivotFmt>
        <c:idx val="34"/>
        <c:spPr>
          <a:solidFill>
            <a:schemeClr val="accent6"/>
          </a:solidFill>
          <a:ln w="19050">
            <a:solidFill>
              <a:schemeClr val="lt1"/>
            </a:solidFill>
          </a:ln>
          <a:effectLst/>
        </c:spPr>
        <c:dLbl>
          <c:idx val="0"/>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5491FBB2-90AD-41FB-AE27-EFB4FF41641F}" type="CATEGORYNAME">
                  <a:rPr lang="en-US" b="1"/>
                  <a:pPr>
                    <a:defRPr sz="900" b="1" i="0" u="none" strike="noStrike" kern="1200" baseline="0">
                      <a:solidFill>
                        <a:schemeClr val="tx1">
                          <a:lumMod val="75000"/>
                          <a:lumOff val="25000"/>
                        </a:schemeClr>
                      </a:solidFill>
                      <a:latin typeface="+mn-lt"/>
                      <a:ea typeface="+mn-ea"/>
                      <a:cs typeface="+mn-cs"/>
                    </a:defRPr>
                  </a:pPr>
                  <a:t>[NOMBRE DE CATEGORÍA]</a:t>
                </a:fld>
                <a:r>
                  <a:rPr lang="en-US" b="1" baseline="0"/>
                  <a:t> </a:t>
                </a:r>
                <a:fld id="{11682E3B-F521-493B-A20A-778E558680DC}" type="VALUE">
                  <a:rPr lang="en-US" b="1" baseline="0"/>
                  <a:pPr>
                    <a:defRPr sz="900" b="1" i="0" u="none" strike="noStrike" kern="1200" baseline="0">
                      <a:solidFill>
                        <a:schemeClr val="tx1">
                          <a:lumMod val="75000"/>
                          <a:lumOff val="25000"/>
                        </a:schemeClr>
                      </a:solidFill>
                      <a:latin typeface="+mn-lt"/>
                      <a:ea typeface="+mn-ea"/>
                      <a:cs typeface="+mn-cs"/>
                    </a:defRPr>
                  </a:pPr>
                  <a:t>[VALOR]</a:t>
                </a:fld>
                <a:endParaRPr lang="en-US" b="1" baseline="0"/>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AR"/>
            </a:p>
          </c:txPr>
          <c:showLegendKey val="0"/>
          <c:showVal val="1"/>
          <c:showCatName val="1"/>
          <c:showSerName val="0"/>
          <c:showPercent val="0"/>
          <c:showBubbleSize val="0"/>
          <c:extLst>
            <c:ext xmlns:c15="http://schemas.microsoft.com/office/drawing/2012/chart" uri="{CE6537A1-D6FC-4f65-9D91-7224C49458BB}">
              <c15:dlblFieldTable/>
              <c15:showDataLabelsRange val="0"/>
            </c:ext>
          </c:extLst>
        </c:dLbl>
      </c:pivotFmt>
      <c:pivotFmt>
        <c:idx val="35"/>
        <c:spPr>
          <a:solidFill>
            <a:schemeClr val="accent6"/>
          </a:solidFill>
          <a:ln w="19050">
            <a:solidFill>
              <a:schemeClr val="lt1"/>
            </a:solidFill>
          </a:ln>
          <a:effectLst/>
        </c:spPr>
        <c:dLbl>
          <c:idx val="0"/>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7F87CE80-010F-4C4A-8C2D-EE3C9236A7C2}" type="CATEGORYNAME">
                  <a:rPr lang="en-US" b="1"/>
                  <a:pPr>
                    <a:defRPr sz="900" b="1" i="0" u="none" strike="noStrike" kern="1200" baseline="0">
                      <a:solidFill>
                        <a:schemeClr val="tx1">
                          <a:lumMod val="75000"/>
                          <a:lumOff val="25000"/>
                        </a:schemeClr>
                      </a:solidFill>
                      <a:latin typeface="+mn-lt"/>
                      <a:ea typeface="+mn-ea"/>
                      <a:cs typeface="+mn-cs"/>
                    </a:defRPr>
                  </a:pPr>
                  <a:t>[NOMBRE DE CATEGORÍA]</a:t>
                </a:fld>
                <a:r>
                  <a:rPr lang="en-US" b="1" baseline="0"/>
                  <a:t> </a:t>
                </a:r>
                <a:fld id="{622715E5-180C-4537-865B-484486DDF1C5}" type="VALUE">
                  <a:rPr lang="en-US" b="1" baseline="0"/>
                  <a:pPr>
                    <a:defRPr sz="900" b="1" i="0" u="none" strike="noStrike" kern="1200" baseline="0">
                      <a:solidFill>
                        <a:schemeClr val="tx1">
                          <a:lumMod val="75000"/>
                          <a:lumOff val="25000"/>
                        </a:schemeClr>
                      </a:solidFill>
                      <a:latin typeface="+mn-lt"/>
                      <a:ea typeface="+mn-ea"/>
                      <a:cs typeface="+mn-cs"/>
                    </a:defRPr>
                  </a:pPr>
                  <a:t>[VALOR]</a:t>
                </a:fld>
                <a:endParaRPr lang="en-US" b="1" baseline="0"/>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AR"/>
            </a:p>
          </c:txPr>
          <c:showLegendKey val="0"/>
          <c:showVal val="1"/>
          <c:showCatName val="1"/>
          <c:showSerName val="0"/>
          <c:showPercent val="0"/>
          <c:showBubbleSize val="0"/>
          <c:extLst>
            <c:ext xmlns:c15="http://schemas.microsoft.com/office/drawing/2012/chart" uri="{CE6537A1-D6FC-4f65-9D91-7224C49458BB}">
              <c15:dlblFieldTable/>
              <c15:showDataLabelsRange val="0"/>
            </c:ext>
          </c:extLst>
        </c:dLbl>
      </c:pivotFmt>
      <c:pivotFmt>
        <c:idx val="36"/>
        <c:spPr>
          <a:solidFill>
            <a:schemeClr val="accent6"/>
          </a:solidFill>
          <a:ln w="19050">
            <a:solidFill>
              <a:schemeClr val="lt1"/>
            </a:solidFill>
          </a:ln>
          <a:effectLst/>
        </c:spPr>
        <c:dLbl>
          <c:idx val="0"/>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C61335E6-6367-49D0-8B2E-8B660E2ADEAF}" type="CATEGORYNAME">
                  <a:rPr lang="en-US" b="1"/>
                  <a:pPr>
                    <a:defRPr sz="900" b="1" i="0" u="none" strike="noStrike" kern="1200" baseline="0">
                      <a:solidFill>
                        <a:schemeClr val="tx1">
                          <a:lumMod val="75000"/>
                          <a:lumOff val="25000"/>
                        </a:schemeClr>
                      </a:solidFill>
                      <a:latin typeface="+mn-lt"/>
                      <a:ea typeface="+mn-ea"/>
                      <a:cs typeface="+mn-cs"/>
                    </a:defRPr>
                  </a:pPr>
                  <a:t>[NOMBRE DE CATEGORÍA]</a:t>
                </a:fld>
                <a:r>
                  <a:rPr lang="en-US" b="1" baseline="0"/>
                  <a:t> </a:t>
                </a:r>
                <a:fld id="{39C6F327-00E2-4F54-8D76-A47B3980E220}" type="VALUE">
                  <a:rPr lang="en-US" b="1" baseline="0"/>
                  <a:pPr>
                    <a:defRPr sz="900" b="1" i="0" u="none" strike="noStrike" kern="1200" baseline="0">
                      <a:solidFill>
                        <a:schemeClr val="tx1">
                          <a:lumMod val="75000"/>
                          <a:lumOff val="25000"/>
                        </a:schemeClr>
                      </a:solidFill>
                      <a:latin typeface="+mn-lt"/>
                      <a:ea typeface="+mn-ea"/>
                      <a:cs typeface="+mn-cs"/>
                    </a:defRPr>
                  </a:pPr>
                  <a:t>[VALOR]</a:t>
                </a:fld>
                <a:endParaRPr lang="en-US" b="1" baseline="0"/>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AR"/>
            </a:p>
          </c:txPr>
          <c:showLegendKey val="0"/>
          <c:showVal val="1"/>
          <c:showCatName val="1"/>
          <c:showSerName val="0"/>
          <c:showPercent val="0"/>
          <c:showBubbleSize val="0"/>
          <c:extLst>
            <c:ext xmlns:c15="http://schemas.microsoft.com/office/drawing/2012/chart" uri="{CE6537A1-D6FC-4f65-9D91-7224C49458BB}">
              <c15:dlblFieldTable/>
              <c15:showDataLabelsRange val="0"/>
            </c:ext>
          </c:extLst>
        </c:dLbl>
      </c:pivotFmt>
      <c:pivotFmt>
        <c:idx val="37"/>
        <c:spPr>
          <a:solidFill>
            <a:schemeClr val="accent6"/>
          </a:solidFill>
          <a:ln w="19050">
            <a:solidFill>
              <a:schemeClr val="lt1"/>
            </a:solidFill>
          </a:ln>
          <a:effectLst/>
        </c:spPr>
        <c:dLbl>
          <c:idx val="0"/>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AFC29501-89A8-4D98-931E-6BD3FC584247}" type="CATEGORYNAME">
                  <a:rPr lang="en-US" b="1"/>
                  <a:pPr>
                    <a:defRPr sz="900" b="1" i="0" u="none" strike="noStrike" kern="1200" baseline="0">
                      <a:solidFill>
                        <a:schemeClr val="tx1">
                          <a:lumMod val="75000"/>
                          <a:lumOff val="25000"/>
                        </a:schemeClr>
                      </a:solidFill>
                      <a:latin typeface="+mn-lt"/>
                      <a:ea typeface="+mn-ea"/>
                      <a:cs typeface="+mn-cs"/>
                    </a:defRPr>
                  </a:pPr>
                  <a:t>[NOMBRE DE CATEGORÍA]</a:t>
                </a:fld>
                <a:r>
                  <a:rPr lang="en-US" b="1" baseline="0"/>
                  <a:t> </a:t>
                </a:r>
                <a:fld id="{07A49A4C-C912-4BE9-93F2-42EE6A02086C}" type="VALUE">
                  <a:rPr lang="en-US" b="1" baseline="0"/>
                  <a:pPr>
                    <a:defRPr sz="900" b="1" i="0" u="none" strike="noStrike" kern="1200" baseline="0">
                      <a:solidFill>
                        <a:schemeClr val="tx1">
                          <a:lumMod val="75000"/>
                          <a:lumOff val="25000"/>
                        </a:schemeClr>
                      </a:solidFill>
                      <a:latin typeface="+mn-lt"/>
                      <a:ea typeface="+mn-ea"/>
                      <a:cs typeface="+mn-cs"/>
                    </a:defRPr>
                  </a:pPr>
                  <a:t>[VALOR]</a:t>
                </a:fld>
                <a:endParaRPr lang="en-US" b="1" baseline="0"/>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AR"/>
            </a:p>
          </c:txPr>
          <c:showLegendKey val="0"/>
          <c:showVal val="1"/>
          <c:showCatName val="1"/>
          <c:showSerName val="0"/>
          <c:showPercent val="0"/>
          <c:showBubbleSize val="0"/>
          <c:extLst>
            <c:ext xmlns:c15="http://schemas.microsoft.com/office/drawing/2012/chart" uri="{CE6537A1-D6FC-4f65-9D91-7224C49458BB}">
              <c15:dlblFieldTable/>
              <c15:showDataLabelsRange val="0"/>
            </c:ext>
          </c:extLst>
        </c:dLbl>
      </c:pivotFmt>
      <c:pivotFmt>
        <c:idx val="38"/>
        <c:spPr>
          <a:solidFill>
            <a:schemeClr val="accent6"/>
          </a:solidFill>
          <a:ln w="19050">
            <a:solidFill>
              <a:schemeClr val="lt1"/>
            </a:solidFill>
          </a:ln>
          <a:effectLst/>
        </c:spPr>
        <c:dLbl>
          <c:idx val="0"/>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1AAFF50C-42E3-4D7E-A69E-F1EAC3308343}" type="CATEGORYNAME">
                  <a:rPr lang="en-US" b="1"/>
                  <a:pPr>
                    <a:defRPr sz="900" b="1" i="0" u="none" strike="noStrike" kern="1200" baseline="0">
                      <a:solidFill>
                        <a:schemeClr val="tx1">
                          <a:lumMod val="75000"/>
                          <a:lumOff val="25000"/>
                        </a:schemeClr>
                      </a:solidFill>
                      <a:latin typeface="+mn-lt"/>
                      <a:ea typeface="+mn-ea"/>
                      <a:cs typeface="+mn-cs"/>
                    </a:defRPr>
                  </a:pPr>
                  <a:t>[NOMBRE DE CATEGORÍA]</a:t>
                </a:fld>
                <a:r>
                  <a:rPr lang="en-US" b="1" baseline="0"/>
                  <a:t> </a:t>
                </a:r>
                <a:fld id="{8A08D5EF-B88B-4852-9A7E-740B68A4ACD5}" type="VALUE">
                  <a:rPr lang="en-US" b="1" baseline="0"/>
                  <a:pPr>
                    <a:defRPr sz="900" b="1" i="0" u="none" strike="noStrike" kern="1200" baseline="0">
                      <a:solidFill>
                        <a:schemeClr val="tx1">
                          <a:lumMod val="75000"/>
                          <a:lumOff val="25000"/>
                        </a:schemeClr>
                      </a:solidFill>
                      <a:latin typeface="+mn-lt"/>
                      <a:ea typeface="+mn-ea"/>
                      <a:cs typeface="+mn-cs"/>
                    </a:defRPr>
                  </a:pPr>
                  <a:t>[VALOR]</a:t>
                </a:fld>
                <a:endParaRPr lang="en-US" b="1" baseline="0"/>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AR"/>
            </a:p>
          </c:txPr>
          <c:showLegendKey val="0"/>
          <c:showVal val="1"/>
          <c:showCatName val="1"/>
          <c:showSerName val="0"/>
          <c:showPercent val="0"/>
          <c:showBubbleSize val="0"/>
          <c:extLst>
            <c:ext xmlns:c15="http://schemas.microsoft.com/office/drawing/2012/chart" uri="{CE6537A1-D6FC-4f65-9D91-7224C49458BB}">
              <c15:dlblFieldTable/>
              <c15:showDataLabelsRange val="0"/>
            </c:ext>
          </c:extLst>
        </c:dLbl>
      </c:pivotFmt>
      <c:pivotFmt>
        <c:idx val="39"/>
        <c:spPr>
          <a:solidFill>
            <a:schemeClr val="accent6"/>
          </a:solidFill>
          <a:ln w="19050">
            <a:solidFill>
              <a:schemeClr val="lt1"/>
            </a:solidFill>
          </a:ln>
          <a:effectLst/>
        </c:spPr>
        <c:dLbl>
          <c:idx val="0"/>
          <c:layout>
            <c:manualLayout>
              <c:x val="-2.448211285824E-2"/>
              <c:y val="-3.4997694385705234E-2"/>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fld id="{55817E4C-649D-4923-BA5F-35D9D46DFA4F}" type="CATEGORYNAME">
                  <a:rPr lang="en-US"/>
                  <a:pPr>
                    <a:defRPr sz="900" b="1" i="0" u="none" strike="noStrike" kern="1200" baseline="0">
                      <a:solidFill>
                        <a:schemeClr val="tx1">
                          <a:lumMod val="75000"/>
                          <a:lumOff val="25000"/>
                        </a:schemeClr>
                      </a:solidFill>
                      <a:latin typeface="+mn-lt"/>
                      <a:ea typeface="+mn-ea"/>
                      <a:cs typeface="+mn-cs"/>
                    </a:defRPr>
                  </a:pPr>
                  <a:t>[NOMBRE DE CATEGORÍA]</a:t>
                </a:fld>
                <a:r>
                  <a:rPr lang="en-US" baseline="0"/>
                  <a:t> </a:t>
                </a:r>
                <a:fld id="{F1A3915A-33A2-4583-87D0-E01F74C73BB3}" type="VALUE">
                  <a:rPr lang="en-US" baseline="0"/>
                  <a:pPr>
                    <a:defRPr sz="900" b="1" i="0" u="none" strike="noStrike" kern="1200" baseline="0">
                      <a:solidFill>
                        <a:schemeClr val="tx1">
                          <a:lumMod val="75000"/>
                          <a:lumOff val="25000"/>
                        </a:schemeClr>
                      </a:solidFill>
                      <a:latin typeface="+mn-lt"/>
                      <a:ea typeface="+mn-ea"/>
                      <a:cs typeface="+mn-cs"/>
                    </a:defRPr>
                  </a:pPr>
                  <a:t>[VALOR]</a:t>
                </a:fld>
                <a:endParaRPr lang="en-US" baseline="0"/>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es-AR"/>
            </a:p>
          </c:txPr>
          <c:showLegendKey val="0"/>
          <c:showVal val="1"/>
          <c:showCatName val="1"/>
          <c:showSerName val="0"/>
          <c:showPercent val="0"/>
          <c:showBubbleSize val="0"/>
          <c:extLst>
            <c:ext xmlns:c15="http://schemas.microsoft.com/office/drawing/2012/chart" uri="{CE6537A1-D6FC-4f65-9D91-7224C49458BB}">
              <c15:layout>
                <c:manualLayout>
                  <c:w val="0.12335218401651675"/>
                  <c:h val="5.7494841740435905E-2"/>
                </c:manualLayout>
              </c15:layout>
              <c15:dlblFieldTable/>
              <c15:showDataLabelsRange val="0"/>
            </c:ext>
          </c:extLst>
        </c:dLbl>
      </c:pivotFmt>
      <c:pivotFmt>
        <c:idx val="40"/>
        <c:spPr>
          <a:solidFill>
            <a:schemeClr val="accent6"/>
          </a:solidFill>
          <a:ln w="19050">
            <a:solidFill>
              <a:schemeClr val="lt1"/>
            </a:solidFill>
          </a:ln>
          <a:effectLst/>
        </c:spPr>
        <c:dLbl>
          <c:idx val="0"/>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0BBE99F8-354C-40D3-82FD-7768A917FE5D}" type="CATEGORYNAME">
                  <a:rPr lang="en-US" b="1"/>
                  <a:pPr>
                    <a:defRPr sz="900" b="1" i="0" u="none" strike="noStrike" kern="1200" baseline="0">
                      <a:solidFill>
                        <a:schemeClr val="tx1">
                          <a:lumMod val="75000"/>
                          <a:lumOff val="25000"/>
                        </a:schemeClr>
                      </a:solidFill>
                      <a:latin typeface="+mn-lt"/>
                      <a:ea typeface="+mn-ea"/>
                      <a:cs typeface="+mn-cs"/>
                    </a:defRPr>
                  </a:pPr>
                  <a:t>[NOMBRE DE CATEGORÍA]</a:t>
                </a:fld>
                <a:r>
                  <a:rPr lang="en-US" b="1" baseline="0"/>
                  <a:t> </a:t>
                </a:r>
                <a:fld id="{FC5D929E-64E2-47E9-A279-295883BD592E}" type="VALUE">
                  <a:rPr lang="en-US" b="1" baseline="0"/>
                  <a:pPr>
                    <a:defRPr sz="900" b="1" i="0" u="none" strike="noStrike" kern="1200" baseline="0">
                      <a:solidFill>
                        <a:schemeClr val="tx1">
                          <a:lumMod val="75000"/>
                          <a:lumOff val="25000"/>
                        </a:schemeClr>
                      </a:solidFill>
                      <a:latin typeface="+mn-lt"/>
                      <a:ea typeface="+mn-ea"/>
                      <a:cs typeface="+mn-cs"/>
                    </a:defRPr>
                  </a:pPr>
                  <a:t>[VALOR]</a:t>
                </a:fld>
                <a:endParaRPr lang="en-US" b="1" baseline="0"/>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AR"/>
            </a:p>
          </c:txPr>
          <c:showLegendKey val="0"/>
          <c:showVal val="1"/>
          <c:showCatName val="1"/>
          <c:showSerName val="0"/>
          <c:showPercent val="0"/>
          <c:showBubbleSize val="0"/>
          <c:extLst>
            <c:ext xmlns:c15="http://schemas.microsoft.com/office/drawing/2012/chart" uri="{CE6537A1-D6FC-4f65-9D91-7224C49458BB}">
              <c15:dlblFieldTable/>
              <c15:showDataLabelsRange val="0"/>
            </c:ext>
          </c:extLst>
        </c:dLbl>
      </c:pivotFmt>
      <c:pivotFmt>
        <c:idx val="41"/>
        <c:spPr>
          <a:solidFill>
            <a:schemeClr val="accent6"/>
          </a:solidFill>
          <a:ln w="19050">
            <a:solidFill>
              <a:schemeClr val="lt1"/>
            </a:solidFill>
          </a:ln>
          <a:effectLst/>
        </c:spPr>
        <c:dLbl>
          <c:idx val="0"/>
          <c:layout>
            <c:manualLayout>
              <c:x val="-8.0556679650144528E-3"/>
              <c:y val="-9.8069126175415966E-2"/>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fld id="{E10366AF-C465-4962-AA73-4AFF664D86F7}" type="CATEGORYNAME">
                  <a:rPr lang="en-US" b="1"/>
                  <a:pPr>
                    <a:defRPr sz="900" b="1" i="0" u="none" strike="noStrike" kern="1200" baseline="0">
                      <a:solidFill>
                        <a:schemeClr val="tx1">
                          <a:lumMod val="75000"/>
                          <a:lumOff val="25000"/>
                        </a:schemeClr>
                      </a:solidFill>
                      <a:latin typeface="+mn-lt"/>
                      <a:ea typeface="+mn-ea"/>
                      <a:cs typeface="+mn-cs"/>
                    </a:defRPr>
                  </a:pPr>
                  <a:t>[NOMBRE DE CATEGORÍA]</a:t>
                </a:fld>
                <a:r>
                  <a:rPr lang="en-US" b="1" baseline="0"/>
                  <a:t> </a:t>
                </a:r>
                <a:fld id="{9A9EE3D3-47DB-421B-8CCA-9D24DBC3C15A}" type="VALUE">
                  <a:rPr lang="en-US" b="1" baseline="0"/>
                  <a:pPr>
                    <a:defRPr sz="900" b="1" i="0" u="none" strike="noStrike" kern="1200" baseline="0">
                      <a:solidFill>
                        <a:schemeClr val="tx1">
                          <a:lumMod val="75000"/>
                          <a:lumOff val="25000"/>
                        </a:schemeClr>
                      </a:solidFill>
                      <a:latin typeface="+mn-lt"/>
                      <a:ea typeface="+mn-ea"/>
                      <a:cs typeface="+mn-cs"/>
                    </a:defRPr>
                  </a:pPr>
                  <a:t>[VALOR]</a:t>
                </a:fld>
                <a:endParaRPr lang="en-US" b="1" baseline="0"/>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es-AR"/>
            </a:p>
          </c:txPr>
          <c:showLegendKey val="0"/>
          <c:showVal val="1"/>
          <c:showCatName val="1"/>
          <c:showSerName val="0"/>
          <c:showPercent val="0"/>
          <c:showBubbleSize val="0"/>
          <c:extLst>
            <c:ext xmlns:c15="http://schemas.microsoft.com/office/drawing/2012/chart" uri="{CE6537A1-D6FC-4f65-9D91-7224C49458BB}">
              <c15:layout>
                <c:manualLayout>
                  <c:w val="0.10392902408111533"/>
                  <c:h val="7.9234955631221626E-2"/>
                </c:manualLayout>
              </c15:layout>
              <c15:dlblFieldTable/>
              <c15:showDataLabelsRange val="0"/>
            </c:ext>
          </c:extLst>
        </c:dLbl>
      </c:pivotFmt>
      <c:pivotFmt>
        <c:idx val="42"/>
        <c:spPr>
          <a:solidFill>
            <a:schemeClr val="accent6"/>
          </a:solidFill>
          <a:ln w="19050">
            <a:solidFill>
              <a:schemeClr val="lt1"/>
            </a:solidFill>
          </a:ln>
          <a:effectLst/>
        </c:spPr>
        <c:dLbl>
          <c:idx val="0"/>
          <c:layout>
            <c:manualLayout>
              <c:x val="3.7676651938350153E-2"/>
              <c:y val="-0.1465943845626673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9EFC4471-3B06-4C91-A000-D214CE037EC0}" type="CATEGORYNAME">
                  <a:rPr lang="en-US" b="1"/>
                  <a:pPr>
                    <a:defRPr sz="900" b="1" i="0" u="none" strike="noStrike" kern="1200" baseline="0">
                      <a:solidFill>
                        <a:schemeClr val="tx1">
                          <a:lumMod val="75000"/>
                          <a:lumOff val="25000"/>
                        </a:schemeClr>
                      </a:solidFill>
                      <a:latin typeface="+mn-lt"/>
                      <a:ea typeface="+mn-ea"/>
                      <a:cs typeface="+mn-cs"/>
                    </a:defRPr>
                  </a:pPr>
                  <a:t>[NOMBRE DE CATEGORÍA]</a:t>
                </a:fld>
                <a:r>
                  <a:rPr lang="en-US" b="1" baseline="0"/>
                  <a:t> </a:t>
                </a:r>
                <a:fld id="{EA9F0704-D261-4CDC-977C-E53E701D5649}" type="VALUE">
                  <a:rPr lang="en-US" b="1" baseline="0"/>
                  <a:pPr>
                    <a:defRPr sz="900" b="1" i="0" u="none" strike="noStrike" kern="1200" baseline="0">
                      <a:solidFill>
                        <a:schemeClr val="tx1">
                          <a:lumMod val="75000"/>
                          <a:lumOff val="25000"/>
                        </a:schemeClr>
                      </a:solidFill>
                      <a:latin typeface="+mn-lt"/>
                      <a:ea typeface="+mn-ea"/>
                      <a:cs typeface="+mn-cs"/>
                    </a:defRPr>
                  </a:pPr>
                  <a:t>[VALOR]</a:t>
                </a:fld>
                <a:endParaRPr lang="en-US" b="1" baseline="0"/>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AR"/>
            </a:p>
          </c:txPr>
          <c:showLegendKey val="0"/>
          <c:showVal val="1"/>
          <c:showCatName val="1"/>
          <c:showSerName val="0"/>
          <c:showPercent val="0"/>
          <c:showBubbleSize val="0"/>
          <c:extLst>
            <c:ext xmlns:c15="http://schemas.microsoft.com/office/drawing/2012/chart" uri="{CE6537A1-D6FC-4f65-9D91-7224C49458BB}">
              <c15:dlblFieldTable/>
              <c15:showDataLabelsRange val="0"/>
            </c:ext>
          </c:extLst>
        </c:dLbl>
      </c:pivotFmt>
      <c:pivotFmt>
        <c:idx val="43"/>
        <c:spPr>
          <a:solidFill>
            <a:schemeClr val="accent6"/>
          </a:solidFill>
          <a:ln w="19050">
            <a:solidFill>
              <a:schemeClr val="lt1"/>
            </a:solidFill>
          </a:ln>
          <a:effectLst/>
        </c:spPr>
        <c:dLbl>
          <c:idx val="0"/>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7E115C34-B005-4BFE-AC98-D6CA5C54EF69}" type="CATEGORYNAME">
                  <a:rPr lang="en-US" b="1"/>
                  <a:pPr>
                    <a:defRPr sz="900" b="1" i="0" u="none" strike="noStrike" kern="1200" baseline="0">
                      <a:solidFill>
                        <a:schemeClr val="tx1">
                          <a:lumMod val="75000"/>
                          <a:lumOff val="25000"/>
                        </a:schemeClr>
                      </a:solidFill>
                      <a:latin typeface="+mn-lt"/>
                      <a:ea typeface="+mn-ea"/>
                      <a:cs typeface="+mn-cs"/>
                    </a:defRPr>
                  </a:pPr>
                  <a:t>[NOMBRE DE CATEGORÍA]</a:t>
                </a:fld>
                <a:r>
                  <a:rPr lang="en-US" b="1" baseline="0"/>
                  <a:t> </a:t>
                </a:r>
                <a:fld id="{A66BCC11-B047-4E38-A232-3759149E4A7C}" type="VALUE">
                  <a:rPr lang="en-US" b="1" baseline="0"/>
                  <a:pPr>
                    <a:defRPr sz="900" b="1" i="0" u="none" strike="noStrike" kern="1200" baseline="0">
                      <a:solidFill>
                        <a:schemeClr val="tx1">
                          <a:lumMod val="75000"/>
                          <a:lumOff val="25000"/>
                        </a:schemeClr>
                      </a:solidFill>
                      <a:latin typeface="+mn-lt"/>
                      <a:ea typeface="+mn-ea"/>
                      <a:cs typeface="+mn-cs"/>
                    </a:defRPr>
                  </a:pPr>
                  <a:t>[VALOR]</a:t>
                </a:fld>
                <a:endParaRPr lang="en-US" b="1" baseline="0"/>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AR"/>
            </a:p>
          </c:txPr>
          <c:showLegendKey val="0"/>
          <c:showVal val="1"/>
          <c:showCatName val="1"/>
          <c:showSerName val="0"/>
          <c:showPercent val="0"/>
          <c:showBubbleSize val="0"/>
          <c:extLst>
            <c:ext xmlns:c15="http://schemas.microsoft.com/office/drawing/2012/chart" uri="{CE6537A1-D6FC-4f65-9D91-7224C49458BB}">
              <c15:dlblFieldTable/>
              <c15:showDataLabelsRange val="0"/>
            </c:ext>
          </c:extLst>
        </c:dLbl>
      </c:pivotFmt>
      <c:pivotFmt>
        <c:idx val="44"/>
        <c:spPr>
          <a:solidFill>
            <a:schemeClr val="accent6"/>
          </a:solidFill>
          <a:ln w="19050">
            <a:solidFill>
              <a:schemeClr val="lt1"/>
            </a:solidFill>
          </a:ln>
          <a:effectLst/>
        </c:spPr>
        <c:dLbl>
          <c:idx val="0"/>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DCE19E59-CAB0-44B6-A9DC-04DA2EFBF338}" type="CATEGORYNAME">
                  <a:rPr lang="en-US" b="1"/>
                  <a:pPr>
                    <a:defRPr sz="900" b="1" i="0" u="none" strike="noStrike" kern="1200" baseline="0">
                      <a:solidFill>
                        <a:schemeClr val="tx1">
                          <a:lumMod val="75000"/>
                          <a:lumOff val="25000"/>
                        </a:schemeClr>
                      </a:solidFill>
                      <a:latin typeface="+mn-lt"/>
                      <a:ea typeface="+mn-ea"/>
                      <a:cs typeface="+mn-cs"/>
                    </a:defRPr>
                  </a:pPr>
                  <a:t>[NOMBRE DE CATEGORÍA]</a:t>
                </a:fld>
                <a:r>
                  <a:rPr lang="en-US" b="1" baseline="0"/>
                  <a:t> </a:t>
                </a:r>
                <a:fld id="{D91FFDED-63EF-48CB-8BB2-737CCB261F45}" type="VALUE">
                  <a:rPr lang="en-US" b="1" baseline="0"/>
                  <a:pPr>
                    <a:defRPr sz="900" b="1" i="0" u="none" strike="noStrike" kern="1200" baseline="0">
                      <a:solidFill>
                        <a:schemeClr val="tx1">
                          <a:lumMod val="75000"/>
                          <a:lumOff val="25000"/>
                        </a:schemeClr>
                      </a:solidFill>
                      <a:latin typeface="+mn-lt"/>
                      <a:ea typeface="+mn-ea"/>
                      <a:cs typeface="+mn-cs"/>
                    </a:defRPr>
                  </a:pPr>
                  <a:t>[VALOR]</a:t>
                </a:fld>
                <a:endParaRPr lang="en-US" b="1" baseline="0"/>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AR"/>
            </a:p>
          </c:txPr>
          <c:showLegendKey val="0"/>
          <c:showVal val="1"/>
          <c:showCatName val="1"/>
          <c:showSerName val="0"/>
          <c:showPercent val="0"/>
          <c:showBubbleSize val="0"/>
          <c:extLst>
            <c:ext xmlns:c15="http://schemas.microsoft.com/office/drawing/2012/chart" uri="{CE6537A1-D6FC-4f65-9D91-7224C49458BB}">
              <c15:dlblFieldTable/>
              <c15:showDataLabelsRange val="0"/>
            </c:ext>
          </c:extLst>
        </c:dLbl>
      </c:pivotFmt>
      <c:pivotFmt>
        <c:idx val="45"/>
        <c:spPr>
          <a:solidFill>
            <a:schemeClr val="accent6"/>
          </a:solidFill>
          <a:ln w="19050">
            <a:solidFill>
              <a:schemeClr val="lt1"/>
            </a:solidFill>
          </a:ln>
          <a:effectLst/>
        </c:spPr>
        <c:dLbl>
          <c:idx val="0"/>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C4CD8B7C-3CFE-4AB9-A62B-015340B0E1BD}" type="CATEGORYNAME">
                  <a:rPr lang="en-US" b="1"/>
                  <a:pPr>
                    <a:defRPr sz="900" b="1" i="0" u="none" strike="noStrike" kern="1200" baseline="0">
                      <a:solidFill>
                        <a:schemeClr val="tx1">
                          <a:lumMod val="75000"/>
                          <a:lumOff val="25000"/>
                        </a:schemeClr>
                      </a:solidFill>
                      <a:latin typeface="+mn-lt"/>
                      <a:ea typeface="+mn-ea"/>
                      <a:cs typeface="+mn-cs"/>
                    </a:defRPr>
                  </a:pPr>
                  <a:t>[NOMBRE DE CATEGORÍA]</a:t>
                </a:fld>
                <a:r>
                  <a:rPr lang="en-US" b="1" baseline="0"/>
                  <a:t> </a:t>
                </a:r>
                <a:fld id="{C550E2CA-B8A2-40B5-BD39-57D420CAD6D4}" type="VALUE">
                  <a:rPr lang="en-US" b="1" baseline="0"/>
                  <a:pPr>
                    <a:defRPr sz="900" b="1" i="0" u="none" strike="noStrike" kern="1200" baseline="0">
                      <a:solidFill>
                        <a:schemeClr val="tx1">
                          <a:lumMod val="75000"/>
                          <a:lumOff val="25000"/>
                        </a:schemeClr>
                      </a:solidFill>
                      <a:latin typeface="+mn-lt"/>
                      <a:ea typeface="+mn-ea"/>
                      <a:cs typeface="+mn-cs"/>
                    </a:defRPr>
                  </a:pPr>
                  <a:t>[VALOR]</a:t>
                </a:fld>
                <a:endParaRPr lang="en-US" b="1" baseline="0"/>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AR"/>
            </a:p>
          </c:txPr>
          <c:showLegendKey val="0"/>
          <c:showVal val="1"/>
          <c:showCatName val="1"/>
          <c:showSerName val="0"/>
          <c:showPercent val="0"/>
          <c:showBubbleSize val="0"/>
          <c:extLst>
            <c:ext xmlns:c15="http://schemas.microsoft.com/office/drawing/2012/chart" uri="{CE6537A1-D6FC-4f65-9D91-7224C49458BB}">
              <c15:dlblFieldTable/>
              <c15:showDataLabelsRange val="0"/>
            </c:ext>
          </c:extLst>
        </c:dLbl>
      </c:pivotFmt>
    </c:pivotFmts>
    <c:plotArea>
      <c:layout>
        <c:manualLayout>
          <c:layoutTarget val="inner"/>
          <c:xMode val="edge"/>
          <c:yMode val="edge"/>
          <c:x val="0.24065558900725645"/>
          <c:y val="0.10369842814591997"/>
          <c:w val="0.54564960629921255"/>
          <c:h val="0.83380164558081926"/>
        </c:manualLayout>
      </c:layout>
      <c:pieChart>
        <c:varyColors val="1"/>
        <c:ser>
          <c:idx val="0"/>
          <c:order val="0"/>
          <c:tx>
            <c:strRef>
              <c:f>localizacion!$B$3</c:f>
              <c:strCache>
                <c:ptCount val="1"/>
                <c:pt idx="0">
                  <c:v>Total</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6A70-4E94-A722-D6696D219BF2}"/>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6A70-4E94-A722-D6696D219BF2}"/>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6A70-4E94-A722-D6696D219BF2}"/>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6A70-4E94-A722-D6696D219BF2}"/>
              </c:ext>
            </c:extLst>
          </c:dPt>
          <c:dPt>
            <c:idx val="4"/>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9-6A70-4E94-A722-D6696D219BF2}"/>
              </c:ext>
            </c:extLst>
          </c:dPt>
          <c:dPt>
            <c:idx val="5"/>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B-6A70-4E94-A722-D6696D219BF2}"/>
              </c:ext>
            </c:extLst>
          </c:dPt>
          <c:dPt>
            <c:idx val="6"/>
            <c:bubble3D val="0"/>
            <c:spPr>
              <a:solidFill>
                <a:schemeClr val="accent6">
                  <a:lumMod val="80000"/>
                  <a:lumOff val="20000"/>
                </a:schemeClr>
              </a:solidFill>
              <a:ln w="19050">
                <a:solidFill>
                  <a:schemeClr val="lt1"/>
                </a:solidFill>
              </a:ln>
              <a:effectLst/>
            </c:spPr>
            <c:extLst>
              <c:ext xmlns:c16="http://schemas.microsoft.com/office/drawing/2014/chart" uri="{C3380CC4-5D6E-409C-BE32-E72D297353CC}">
                <c16:uniqueId val="{0000000D-6A70-4E94-A722-D6696D219BF2}"/>
              </c:ext>
            </c:extLst>
          </c:dPt>
          <c:dPt>
            <c:idx val="7"/>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0F-6A70-4E94-A722-D6696D219BF2}"/>
              </c:ext>
            </c:extLst>
          </c:dPt>
          <c:dPt>
            <c:idx val="8"/>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11-6A70-4E94-A722-D6696D219BF2}"/>
              </c:ext>
            </c:extLst>
          </c:dPt>
          <c:dPt>
            <c:idx val="9"/>
            <c:bubble3D val="0"/>
            <c:spPr>
              <a:solidFill>
                <a:schemeClr val="accent6">
                  <a:lumMod val="80000"/>
                </a:schemeClr>
              </a:solidFill>
              <a:ln w="19050">
                <a:solidFill>
                  <a:schemeClr val="lt1"/>
                </a:solidFill>
              </a:ln>
              <a:effectLst/>
            </c:spPr>
            <c:extLst>
              <c:ext xmlns:c16="http://schemas.microsoft.com/office/drawing/2014/chart" uri="{C3380CC4-5D6E-409C-BE32-E72D297353CC}">
                <c16:uniqueId val="{00000013-6A70-4E94-A722-D6696D219BF2}"/>
              </c:ext>
            </c:extLst>
          </c:dPt>
          <c:dPt>
            <c:idx val="10"/>
            <c:bubble3D val="0"/>
            <c:spPr>
              <a:solidFill>
                <a:schemeClr val="accent5">
                  <a:lumMod val="80000"/>
                </a:schemeClr>
              </a:solidFill>
              <a:ln w="19050">
                <a:solidFill>
                  <a:schemeClr val="lt1"/>
                </a:solidFill>
              </a:ln>
              <a:effectLst/>
            </c:spPr>
            <c:extLst>
              <c:ext xmlns:c16="http://schemas.microsoft.com/office/drawing/2014/chart" uri="{C3380CC4-5D6E-409C-BE32-E72D297353CC}">
                <c16:uniqueId val="{00000015-6A70-4E94-A722-D6696D219BF2}"/>
              </c:ext>
            </c:extLst>
          </c:dPt>
          <c:dPt>
            <c:idx val="11"/>
            <c:bubble3D val="0"/>
            <c:spPr>
              <a:solidFill>
                <a:schemeClr val="accent4">
                  <a:lumMod val="80000"/>
                </a:schemeClr>
              </a:solidFill>
              <a:ln w="19050">
                <a:solidFill>
                  <a:schemeClr val="lt1"/>
                </a:solidFill>
              </a:ln>
              <a:effectLst/>
            </c:spPr>
            <c:extLst>
              <c:ext xmlns:c16="http://schemas.microsoft.com/office/drawing/2014/chart" uri="{C3380CC4-5D6E-409C-BE32-E72D297353CC}">
                <c16:uniqueId val="{00000017-6A70-4E94-A722-D6696D219BF2}"/>
              </c:ext>
            </c:extLst>
          </c:dPt>
          <c:dPt>
            <c:idx val="12"/>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19-6A70-4E94-A722-D6696D219BF2}"/>
              </c:ext>
            </c:extLst>
          </c:dPt>
          <c:dPt>
            <c:idx val="13"/>
            <c:bubble3D val="0"/>
            <c:spPr>
              <a:solidFill>
                <a:schemeClr val="accent5">
                  <a:lumMod val="60000"/>
                  <a:lumOff val="40000"/>
                </a:schemeClr>
              </a:solidFill>
              <a:ln w="19050">
                <a:solidFill>
                  <a:schemeClr val="lt1"/>
                </a:solidFill>
              </a:ln>
              <a:effectLst/>
            </c:spPr>
            <c:extLst>
              <c:ext xmlns:c16="http://schemas.microsoft.com/office/drawing/2014/chart" uri="{C3380CC4-5D6E-409C-BE32-E72D297353CC}">
                <c16:uniqueId val="{0000001B-6A70-4E94-A722-D6696D219BF2}"/>
              </c:ext>
            </c:extLst>
          </c:dPt>
          <c:dLbls>
            <c:dLbl>
              <c:idx val="0"/>
              <c:layout>
                <c:manualLayout>
                  <c:x val="-0.18659136476880123"/>
                  <c:y val="0.11734983918906187"/>
                </c:manualLayout>
              </c:layout>
              <c:tx>
                <c:rich>
                  <a:bodyPr/>
                  <a:lstStyle/>
                  <a:p>
                    <a:fld id="{A298FAD8-8D3F-4D0E-805E-69ACEA81F26E}" type="CATEGORYNAME">
                      <a:rPr lang="en-US" b="1"/>
                      <a:pPr/>
                      <a:t>[NOMBRE DE CATEGORÍA]</a:t>
                    </a:fld>
                    <a:r>
                      <a:rPr lang="en-US" b="1" baseline="0"/>
                      <a:t> </a:t>
                    </a:r>
                    <a:fld id="{371672CE-FF96-414B-915B-2A03D3C982A8}" type="VALUE">
                      <a:rPr lang="en-US" b="1" baseline="0"/>
                      <a:pPr/>
                      <a:t>[VALOR]</a:t>
                    </a:fld>
                    <a:endParaRPr lang="en-US" b="1"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A70-4E94-A722-D6696D219BF2}"/>
                </c:ext>
              </c:extLst>
            </c:dLbl>
            <c:dLbl>
              <c:idx val="1"/>
              <c:layout>
                <c:manualLayout>
                  <c:x val="8.9103917597745691E-2"/>
                  <c:y val="-0.19014990696700804"/>
                </c:manualLayout>
              </c:layout>
              <c:tx>
                <c:rich>
                  <a:bodyPr/>
                  <a:lstStyle/>
                  <a:p>
                    <a:fld id="{33714FC5-224E-4883-A093-17CC99DDB12B}" type="CATEGORYNAME">
                      <a:rPr lang="en-US" b="1"/>
                      <a:pPr/>
                      <a:t>[NOMBRE DE CATEGORÍA]</a:t>
                    </a:fld>
                    <a:r>
                      <a:rPr lang="en-US" b="1" baseline="0"/>
                      <a:t> </a:t>
                    </a:r>
                    <a:fld id="{B71865A4-7199-47AF-973D-450356ACB7D4}" type="VALUE">
                      <a:rPr lang="en-US" b="1" baseline="0"/>
                      <a:pPr/>
                      <a:t>[VALOR]</a:t>
                    </a:fld>
                    <a:endParaRPr lang="en-US" b="1"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A70-4E94-A722-D6696D219BF2}"/>
                </c:ext>
              </c:extLst>
            </c:dLbl>
            <c:dLbl>
              <c:idx val="2"/>
              <c:tx>
                <c:rich>
                  <a:bodyPr/>
                  <a:lstStyle/>
                  <a:p>
                    <a:fld id="{5491FBB2-90AD-41FB-AE27-EFB4FF41641F}" type="CATEGORYNAME">
                      <a:rPr lang="en-US" b="1"/>
                      <a:pPr/>
                      <a:t>[NOMBRE DE CATEGORÍA]</a:t>
                    </a:fld>
                    <a:r>
                      <a:rPr lang="en-US" b="1" baseline="0"/>
                      <a:t> </a:t>
                    </a:r>
                    <a:fld id="{11682E3B-F521-493B-A20A-778E558680DC}" type="VALUE">
                      <a:rPr lang="en-US" b="1" baseline="0"/>
                      <a:pPr/>
                      <a:t>[VALOR]</a:t>
                    </a:fld>
                    <a:endParaRPr lang="en-US" b="1"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A70-4E94-A722-D6696D219BF2}"/>
                </c:ext>
              </c:extLst>
            </c:dLbl>
            <c:dLbl>
              <c:idx val="3"/>
              <c:tx>
                <c:rich>
                  <a:bodyPr/>
                  <a:lstStyle/>
                  <a:p>
                    <a:fld id="{7F87CE80-010F-4C4A-8C2D-EE3C9236A7C2}" type="CATEGORYNAME">
                      <a:rPr lang="en-US" b="1"/>
                      <a:pPr/>
                      <a:t>[NOMBRE DE CATEGORÍA]</a:t>
                    </a:fld>
                    <a:r>
                      <a:rPr lang="en-US" b="1" baseline="0"/>
                      <a:t> </a:t>
                    </a:r>
                    <a:fld id="{622715E5-180C-4537-865B-484486DDF1C5}" type="VALUE">
                      <a:rPr lang="en-US" b="1" baseline="0"/>
                      <a:pPr/>
                      <a:t>[VALOR]</a:t>
                    </a:fld>
                    <a:endParaRPr lang="en-US" b="1"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6A70-4E94-A722-D6696D219BF2}"/>
                </c:ext>
              </c:extLst>
            </c:dLbl>
            <c:dLbl>
              <c:idx val="4"/>
              <c:tx>
                <c:rich>
                  <a:bodyPr/>
                  <a:lstStyle/>
                  <a:p>
                    <a:fld id="{C61335E6-6367-49D0-8B2E-8B660E2ADEAF}" type="CATEGORYNAME">
                      <a:rPr lang="en-US" b="1"/>
                      <a:pPr/>
                      <a:t>[NOMBRE DE CATEGORÍA]</a:t>
                    </a:fld>
                    <a:r>
                      <a:rPr lang="en-US" b="1" baseline="0"/>
                      <a:t> </a:t>
                    </a:r>
                    <a:fld id="{39C6F327-00E2-4F54-8D76-A47B3980E220}" type="VALUE">
                      <a:rPr lang="en-US" b="1" baseline="0"/>
                      <a:pPr/>
                      <a:t>[VALOR]</a:t>
                    </a:fld>
                    <a:endParaRPr lang="en-US" b="1"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6A70-4E94-A722-D6696D219BF2}"/>
                </c:ext>
              </c:extLst>
            </c:dLbl>
            <c:dLbl>
              <c:idx val="5"/>
              <c:tx>
                <c:rich>
                  <a:bodyPr/>
                  <a:lstStyle/>
                  <a:p>
                    <a:fld id="{AFC29501-89A8-4D98-931E-6BD3FC584247}" type="CATEGORYNAME">
                      <a:rPr lang="en-US" b="1"/>
                      <a:pPr/>
                      <a:t>[NOMBRE DE CATEGORÍA]</a:t>
                    </a:fld>
                    <a:r>
                      <a:rPr lang="en-US" b="1" baseline="0"/>
                      <a:t> </a:t>
                    </a:r>
                    <a:fld id="{07A49A4C-C912-4BE9-93F2-42EE6A02086C}" type="VALUE">
                      <a:rPr lang="en-US" b="1" baseline="0"/>
                      <a:pPr/>
                      <a:t>[VALOR]</a:t>
                    </a:fld>
                    <a:endParaRPr lang="en-US" b="1"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6A70-4E94-A722-D6696D219BF2}"/>
                </c:ext>
              </c:extLst>
            </c:dLbl>
            <c:dLbl>
              <c:idx val="6"/>
              <c:tx>
                <c:rich>
                  <a:bodyPr/>
                  <a:lstStyle/>
                  <a:p>
                    <a:fld id="{1AAFF50C-42E3-4D7E-A69E-F1EAC3308343}" type="CATEGORYNAME">
                      <a:rPr lang="en-US" b="1"/>
                      <a:pPr/>
                      <a:t>[NOMBRE DE CATEGORÍA]</a:t>
                    </a:fld>
                    <a:r>
                      <a:rPr lang="en-US" b="1" baseline="0"/>
                      <a:t> </a:t>
                    </a:r>
                    <a:fld id="{8A08D5EF-B88B-4852-9A7E-740B68A4ACD5}" type="VALUE">
                      <a:rPr lang="en-US" b="1" baseline="0"/>
                      <a:pPr/>
                      <a:t>[VALOR]</a:t>
                    </a:fld>
                    <a:endParaRPr lang="en-US" b="1"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6A70-4E94-A722-D6696D219BF2}"/>
                </c:ext>
              </c:extLst>
            </c:dLbl>
            <c:dLbl>
              <c:idx val="7"/>
              <c:layout>
                <c:manualLayout>
                  <c:x val="-2.448211285824E-2"/>
                  <c:y val="-3.4997694385705234E-2"/>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fld id="{55817E4C-649D-4923-BA5F-35D9D46DFA4F}" type="CATEGORYNAME">
                      <a:rPr lang="en-US"/>
                      <a:pPr>
                        <a:defRPr b="1"/>
                      </a:pPr>
                      <a:t>[NOMBRE DE CATEGORÍA]</a:t>
                    </a:fld>
                    <a:r>
                      <a:rPr lang="en-US" baseline="0"/>
                      <a:t> </a:t>
                    </a:r>
                    <a:fld id="{F1A3915A-33A2-4583-87D0-E01F74C73BB3}" type="VALUE">
                      <a:rPr lang="en-US" baseline="0"/>
                      <a:pPr>
                        <a:defRPr b="1"/>
                      </a:pPr>
                      <a:t>[VALOR]</a:t>
                    </a:fld>
                    <a:endParaRPr lang="en-US" baseline="0"/>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es-AR"/>
                </a:p>
              </c:txPr>
              <c:showLegendKey val="0"/>
              <c:showVal val="1"/>
              <c:showCatName val="1"/>
              <c:showSerName val="0"/>
              <c:showPercent val="0"/>
              <c:showBubbleSize val="0"/>
              <c:extLst>
                <c:ext xmlns:c15="http://schemas.microsoft.com/office/drawing/2012/chart" uri="{CE6537A1-D6FC-4f65-9D91-7224C49458BB}">
                  <c15:layout>
                    <c:manualLayout>
                      <c:w val="0.12335218401651675"/>
                      <c:h val="5.7494841740435905E-2"/>
                    </c:manualLayout>
                  </c15:layout>
                  <c15:dlblFieldTable/>
                  <c15:showDataLabelsRange val="0"/>
                </c:ext>
                <c:ext xmlns:c16="http://schemas.microsoft.com/office/drawing/2014/chart" uri="{C3380CC4-5D6E-409C-BE32-E72D297353CC}">
                  <c16:uniqueId val="{0000000F-6A70-4E94-A722-D6696D219BF2}"/>
                </c:ext>
              </c:extLst>
            </c:dLbl>
            <c:dLbl>
              <c:idx val="8"/>
              <c:tx>
                <c:rich>
                  <a:bodyPr/>
                  <a:lstStyle/>
                  <a:p>
                    <a:fld id="{0BBE99F8-354C-40D3-82FD-7768A917FE5D}" type="CATEGORYNAME">
                      <a:rPr lang="en-US" b="1"/>
                      <a:pPr/>
                      <a:t>[NOMBRE DE CATEGORÍA]</a:t>
                    </a:fld>
                    <a:r>
                      <a:rPr lang="en-US" b="1" baseline="0"/>
                      <a:t> </a:t>
                    </a:r>
                    <a:fld id="{FC5D929E-64E2-47E9-A279-295883BD592E}" type="VALUE">
                      <a:rPr lang="en-US" b="1" baseline="0"/>
                      <a:pPr/>
                      <a:t>[VALOR]</a:t>
                    </a:fld>
                    <a:endParaRPr lang="en-US" b="1"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6A70-4E94-A722-D6696D219BF2}"/>
                </c:ext>
              </c:extLst>
            </c:dLbl>
            <c:dLbl>
              <c:idx val="9"/>
              <c:layout>
                <c:manualLayout>
                  <c:x val="-8.0556679650144528E-3"/>
                  <c:y val="-9.8069126175415966E-2"/>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fld id="{E10366AF-C465-4962-AA73-4AFF664D86F7}" type="CATEGORYNAME">
                      <a:rPr lang="en-US" b="1"/>
                      <a:pPr>
                        <a:defRPr b="1"/>
                      </a:pPr>
                      <a:t>[NOMBRE DE CATEGORÍA]</a:t>
                    </a:fld>
                    <a:r>
                      <a:rPr lang="en-US" b="1" baseline="0"/>
                      <a:t> </a:t>
                    </a:r>
                    <a:fld id="{9A9EE3D3-47DB-421B-8CCA-9D24DBC3C15A}" type="VALUE">
                      <a:rPr lang="en-US" b="1" baseline="0"/>
                      <a:pPr>
                        <a:defRPr b="1"/>
                      </a:pPr>
                      <a:t>[VALOR]</a:t>
                    </a:fld>
                    <a:endParaRPr lang="en-US" b="1" baseline="0"/>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es-AR"/>
                </a:p>
              </c:txPr>
              <c:showLegendKey val="0"/>
              <c:showVal val="1"/>
              <c:showCatName val="1"/>
              <c:showSerName val="0"/>
              <c:showPercent val="0"/>
              <c:showBubbleSize val="0"/>
              <c:extLst>
                <c:ext xmlns:c15="http://schemas.microsoft.com/office/drawing/2012/chart" uri="{CE6537A1-D6FC-4f65-9D91-7224C49458BB}">
                  <c15:layout>
                    <c:manualLayout>
                      <c:w val="0.10392902408111533"/>
                      <c:h val="7.9234955631221626E-2"/>
                    </c:manualLayout>
                  </c15:layout>
                  <c15:dlblFieldTable/>
                  <c15:showDataLabelsRange val="0"/>
                </c:ext>
                <c:ext xmlns:c16="http://schemas.microsoft.com/office/drawing/2014/chart" uri="{C3380CC4-5D6E-409C-BE32-E72D297353CC}">
                  <c16:uniqueId val="{00000013-6A70-4E94-A722-D6696D219BF2}"/>
                </c:ext>
              </c:extLst>
            </c:dLbl>
            <c:dLbl>
              <c:idx val="10"/>
              <c:layout>
                <c:manualLayout>
                  <c:x val="3.7676651938350153E-2"/>
                  <c:y val="-0.14659438456266732"/>
                </c:manualLayout>
              </c:layout>
              <c:tx>
                <c:rich>
                  <a:bodyPr/>
                  <a:lstStyle/>
                  <a:p>
                    <a:fld id="{9EFC4471-3B06-4C91-A000-D214CE037EC0}" type="CATEGORYNAME">
                      <a:rPr lang="en-US" b="1"/>
                      <a:pPr/>
                      <a:t>[NOMBRE DE CATEGORÍA]</a:t>
                    </a:fld>
                    <a:r>
                      <a:rPr lang="en-US" b="1" baseline="0"/>
                      <a:t> </a:t>
                    </a:r>
                    <a:fld id="{EA9F0704-D261-4CDC-977C-E53E701D5649}" type="VALUE">
                      <a:rPr lang="en-US" b="1" baseline="0"/>
                      <a:pPr/>
                      <a:t>[VALOR]</a:t>
                    </a:fld>
                    <a:endParaRPr lang="en-US" b="1"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5-6A70-4E94-A722-D6696D219BF2}"/>
                </c:ext>
              </c:extLst>
            </c:dLbl>
            <c:dLbl>
              <c:idx val="11"/>
              <c:tx>
                <c:rich>
                  <a:bodyPr/>
                  <a:lstStyle/>
                  <a:p>
                    <a:fld id="{7E115C34-B005-4BFE-AC98-D6CA5C54EF69}" type="CATEGORYNAME">
                      <a:rPr lang="en-US" b="1"/>
                      <a:pPr/>
                      <a:t>[NOMBRE DE CATEGORÍA]</a:t>
                    </a:fld>
                    <a:r>
                      <a:rPr lang="en-US" b="1" baseline="0"/>
                      <a:t> </a:t>
                    </a:r>
                    <a:fld id="{A66BCC11-B047-4E38-A232-3759149E4A7C}" type="VALUE">
                      <a:rPr lang="en-US" b="1" baseline="0"/>
                      <a:pPr/>
                      <a:t>[VALOR]</a:t>
                    </a:fld>
                    <a:endParaRPr lang="en-US" b="1"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7-6A70-4E94-A722-D6696D219BF2}"/>
                </c:ext>
              </c:extLst>
            </c:dLbl>
            <c:dLbl>
              <c:idx val="12"/>
              <c:tx>
                <c:rich>
                  <a:bodyPr/>
                  <a:lstStyle/>
                  <a:p>
                    <a:fld id="{DCE19E59-CAB0-44B6-A9DC-04DA2EFBF338}" type="CATEGORYNAME">
                      <a:rPr lang="en-US" b="1"/>
                      <a:pPr/>
                      <a:t>[NOMBRE DE CATEGORÍA]</a:t>
                    </a:fld>
                    <a:r>
                      <a:rPr lang="en-US" b="1" baseline="0"/>
                      <a:t> </a:t>
                    </a:r>
                    <a:fld id="{D91FFDED-63EF-48CB-8BB2-737CCB261F45}" type="VALUE">
                      <a:rPr lang="en-US" b="1" baseline="0"/>
                      <a:pPr/>
                      <a:t>[VALOR]</a:t>
                    </a:fld>
                    <a:endParaRPr lang="en-US" b="1"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9-6A70-4E94-A722-D6696D219BF2}"/>
                </c:ext>
              </c:extLst>
            </c:dLbl>
            <c:dLbl>
              <c:idx val="13"/>
              <c:tx>
                <c:rich>
                  <a:bodyPr/>
                  <a:lstStyle/>
                  <a:p>
                    <a:fld id="{C4CD8B7C-3CFE-4AB9-A62B-015340B0E1BD}" type="CATEGORYNAME">
                      <a:rPr lang="en-US" b="1"/>
                      <a:pPr/>
                      <a:t>[NOMBRE DE CATEGORÍA]</a:t>
                    </a:fld>
                    <a:r>
                      <a:rPr lang="en-US" b="1" baseline="0"/>
                      <a:t> </a:t>
                    </a:r>
                    <a:fld id="{C550E2CA-B8A2-40B5-BD39-57D420CAD6D4}" type="VALUE">
                      <a:rPr lang="en-US" b="1" baseline="0"/>
                      <a:pPr/>
                      <a:t>[VALOR]</a:t>
                    </a:fld>
                    <a:endParaRPr lang="en-US" b="1"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B-6A70-4E94-A722-D6696D219BF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AR"/>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localizacion!$A$4:$A$18</c:f>
              <c:strCache>
                <c:ptCount val="14"/>
                <c:pt idx="0">
                  <c:v>Ciudad Autonoma de Buenos Aires</c:v>
                </c:pt>
                <c:pt idx="1">
                  <c:v>Buenos Aires</c:v>
                </c:pt>
                <c:pt idx="2">
                  <c:v>Córdoba</c:v>
                </c:pt>
                <c:pt idx="3">
                  <c:v>Mendoza</c:v>
                </c:pt>
                <c:pt idx="4">
                  <c:v>Río Negro</c:v>
                </c:pt>
                <c:pt idx="5">
                  <c:v>Santa Fe</c:v>
                </c:pt>
                <c:pt idx="6">
                  <c:v>Neuquen</c:v>
                </c:pt>
                <c:pt idx="7">
                  <c:v>Entre Ríos</c:v>
                </c:pt>
                <c:pt idx="8">
                  <c:v>Chubut</c:v>
                </c:pt>
                <c:pt idx="9">
                  <c:v>San Juan</c:v>
                </c:pt>
                <c:pt idx="10">
                  <c:v>Tucuman</c:v>
                </c:pt>
                <c:pt idx="11">
                  <c:v>La Rioja</c:v>
                </c:pt>
                <c:pt idx="12">
                  <c:v>Jujuy</c:v>
                </c:pt>
                <c:pt idx="13">
                  <c:v>Salta</c:v>
                </c:pt>
              </c:strCache>
            </c:strRef>
          </c:cat>
          <c:val>
            <c:numRef>
              <c:f>localizacion!$B$4:$B$18</c:f>
              <c:numCache>
                <c:formatCode>0.0%</c:formatCode>
                <c:ptCount val="14"/>
                <c:pt idx="0">
                  <c:v>0.3682008368200837</c:v>
                </c:pt>
                <c:pt idx="1">
                  <c:v>0.35146443514644349</c:v>
                </c:pt>
                <c:pt idx="2">
                  <c:v>6.6945606694560664E-2</c:v>
                </c:pt>
                <c:pt idx="3">
                  <c:v>6.2761506276150625E-2</c:v>
                </c:pt>
                <c:pt idx="4">
                  <c:v>3.7656903765690378E-2</c:v>
                </c:pt>
                <c:pt idx="5">
                  <c:v>3.3472803347280332E-2</c:v>
                </c:pt>
                <c:pt idx="6">
                  <c:v>1.6736401673640166E-2</c:v>
                </c:pt>
                <c:pt idx="7">
                  <c:v>1.2552301255230125E-2</c:v>
                </c:pt>
                <c:pt idx="8">
                  <c:v>1.2552301255230125E-2</c:v>
                </c:pt>
                <c:pt idx="9">
                  <c:v>1.2552301255230125E-2</c:v>
                </c:pt>
                <c:pt idx="10">
                  <c:v>8.368200836820083E-3</c:v>
                </c:pt>
                <c:pt idx="11">
                  <c:v>8.368200836820083E-3</c:v>
                </c:pt>
                <c:pt idx="12">
                  <c:v>4.1841004184100415E-3</c:v>
                </c:pt>
                <c:pt idx="13">
                  <c:v>4.1841004184100415E-3</c:v>
                </c:pt>
              </c:numCache>
            </c:numRef>
          </c:val>
          <c:extLst>
            <c:ext xmlns:c16="http://schemas.microsoft.com/office/drawing/2014/chart" uri="{C3380CC4-5D6E-409C-BE32-E72D297353CC}">
              <c16:uniqueId val="{0000001C-6A70-4E94-A722-D6696D219BF2}"/>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AR"/>
    </a:p>
  </c:txPr>
  <c:externalData r:id="rId3">
    <c:autoUpdate val="0"/>
  </c:externalData>
  <c:extLst>
    <c:ext xmlns:c14="http://schemas.microsoft.com/office/drawing/2007/8/2/chart" uri="{781A3756-C4B2-4CAC-9D66-4F8BD8637D16}">
      <c14:pivotOptions>
        <c14:dropZoneFilter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A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PAO!$B$14:$B$18</c:f>
              <c:strCache>
                <c:ptCount val="5"/>
                <c:pt idx="0">
                  <c:v>Venta de productos al por mayor/menor</c:v>
                </c:pt>
                <c:pt idx="1">
                  <c:v>Producción/fabricación de productos</c:v>
                </c:pt>
                <c:pt idx="2">
                  <c:v>Agricultura</c:v>
                </c:pt>
                <c:pt idx="3">
                  <c:v>Servicios con menor huella ambiental</c:v>
                </c:pt>
                <c:pt idx="4">
                  <c:v>Servicios con huella ambiental significativa</c:v>
                </c:pt>
              </c:strCache>
            </c:strRef>
          </c:cat>
          <c:val>
            <c:numRef>
              <c:f>PAO!$C$14:$C$18</c:f>
              <c:numCache>
                <c:formatCode>0%</c:formatCode>
                <c:ptCount val="5"/>
                <c:pt idx="0">
                  <c:v>0.16736401673640167</c:v>
                </c:pt>
                <c:pt idx="1">
                  <c:v>0.22594142259414227</c:v>
                </c:pt>
                <c:pt idx="2">
                  <c:v>5.4393305439330547E-2</c:v>
                </c:pt>
                <c:pt idx="3">
                  <c:v>0.34728033472803349</c:v>
                </c:pt>
                <c:pt idx="4">
                  <c:v>0.20502092050209206</c:v>
                </c:pt>
              </c:numCache>
            </c:numRef>
          </c:val>
          <c:extLst>
            <c:ext xmlns:c16="http://schemas.microsoft.com/office/drawing/2014/chart" uri="{C3380CC4-5D6E-409C-BE32-E72D297353CC}">
              <c16:uniqueId val="{00000000-DF9F-4E40-BD51-BED4E80AF925}"/>
            </c:ext>
          </c:extLst>
        </c:ser>
        <c:dLbls>
          <c:dLblPos val="outEnd"/>
          <c:showLegendKey val="0"/>
          <c:showVal val="1"/>
          <c:showCatName val="0"/>
          <c:showSerName val="0"/>
          <c:showPercent val="0"/>
          <c:showBubbleSize val="0"/>
        </c:dLbls>
        <c:gapWidth val="219"/>
        <c:overlap val="-27"/>
        <c:axId val="389981336"/>
        <c:axId val="389980352"/>
      </c:barChart>
      <c:catAx>
        <c:axId val="389981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crossAx val="389980352"/>
        <c:crosses val="autoZero"/>
        <c:auto val="1"/>
        <c:lblAlgn val="ctr"/>
        <c:lblOffset val="100"/>
        <c:noMultiLvlLbl val="0"/>
      </c:catAx>
      <c:valAx>
        <c:axId val="389980352"/>
        <c:scaling>
          <c:orientation val="minMax"/>
        </c:scaling>
        <c:delete val="1"/>
        <c:axPos val="l"/>
        <c:majorGridlines>
          <c:spPr>
            <a:ln w="9525" cap="flat" cmpd="sng" algn="ctr">
              <a:noFill/>
              <a:round/>
            </a:ln>
            <a:effectLst/>
          </c:spPr>
        </c:majorGridlines>
        <c:numFmt formatCode="0%" sourceLinked="1"/>
        <c:majorTickMark val="none"/>
        <c:minorTickMark val="none"/>
        <c:tickLblPos val="nextTo"/>
        <c:crossAx val="38998133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A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[Empresas B - IIPI 2024 (1).xlsx]año certificacion!TablaDinámica4</c:name>
    <c:fmtId val="-1"/>
  </c:pivotSource>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AR"/>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AR"/>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'año certificacion'!$B$3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A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'año certificacion'!$A$4:$A$18</c:f>
              <c:strCache>
                <c:ptCount val="14"/>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pt idx="13">
                  <c:v>2025</c:v>
                </c:pt>
              </c:strCache>
            </c:strRef>
          </c:cat>
          <c:val>
            <c:numRef>
              <c:f>'año certificacion'!$B$4:$B$18</c:f>
              <c:numCache>
                <c:formatCode>0.0%</c:formatCode>
                <c:ptCount val="14"/>
                <c:pt idx="0">
                  <c:v>8.368200836820083E-3</c:v>
                </c:pt>
                <c:pt idx="1">
                  <c:v>8.368200836820083E-3</c:v>
                </c:pt>
                <c:pt idx="2">
                  <c:v>1.6736401673640166E-2</c:v>
                </c:pt>
                <c:pt idx="3">
                  <c:v>8.368200836820083E-3</c:v>
                </c:pt>
                <c:pt idx="4">
                  <c:v>2.5104602510460251E-2</c:v>
                </c:pt>
                <c:pt idx="5">
                  <c:v>4.6025104602510462E-2</c:v>
                </c:pt>
                <c:pt idx="6">
                  <c:v>3.3472803347280332E-2</c:v>
                </c:pt>
                <c:pt idx="7">
                  <c:v>0.11297071129707113</c:v>
                </c:pt>
                <c:pt idx="8">
                  <c:v>8.7866108786610872E-2</c:v>
                </c:pt>
                <c:pt idx="9">
                  <c:v>0.10460251046025104</c:v>
                </c:pt>
                <c:pt idx="10">
                  <c:v>0.20920502092050208</c:v>
                </c:pt>
                <c:pt idx="11">
                  <c:v>0.12552301255230125</c:v>
                </c:pt>
                <c:pt idx="12">
                  <c:v>0.17154811715481172</c:v>
                </c:pt>
                <c:pt idx="13">
                  <c:v>4.1841004184100417E-2</c:v>
                </c:pt>
              </c:numCache>
            </c:numRef>
          </c:val>
          <c:extLst>
            <c:ext xmlns:c16="http://schemas.microsoft.com/office/drawing/2014/chart" uri="{C3380CC4-5D6E-409C-BE32-E72D297353CC}">
              <c16:uniqueId val="{00000000-7273-4FF8-8451-E78817B097BD}"/>
            </c:ext>
          </c:extLst>
        </c:ser>
        <c:dLbls>
          <c:showLegendKey val="0"/>
          <c:showVal val="0"/>
          <c:showCatName val="0"/>
          <c:showSerName val="0"/>
          <c:showPercent val="0"/>
          <c:showBubbleSize val="0"/>
        </c:dLbls>
        <c:gapWidth val="219"/>
        <c:overlap val="-27"/>
        <c:axId val="19460335"/>
        <c:axId val="184492463"/>
      </c:barChart>
      <c:catAx>
        <c:axId val="194603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crossAx val="184492463"/>
        <c:crosses val="autoZero"/>
        <c:auto val="0"/>
        <c:lblAlgn val="ctr"/>
        <c:lblOffset val="100"/>
        <c:noMultiLvlLbl val="0"/>
      </c:catAx>
      <c:valAx>
        <c:axId val="184492463"/>
        <c:scaling>
          <c:orientation val="minMax"/>
        </c:scaling>
        <c:delete val="1"/>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AR"/>
                  <a:t>%</a:t>
                </a:r>
                <a:r>
                  <a:rPr lang="es-AR" baseline="0"/>
                  <a:t> nuevas empresas B</a:t>
                </a:r>
                <a:endParaRPr lang="es-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AR"/>
            </a:p>
          </c:txPr>
        </c:title>
        <c:numFmt formatCode="0.0%" sourceLinked="1"/>
        <c:majorTickMark val="none"/>
        <c:minorTickMark val="none"/>
        <c:tickLblPos val="nextTo"/>
        <c:crossAx val="1946033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AR"/>
    </a:p>
  </c:txPr>
  <c:externalData r:id="rId3">
    <c:autoUpdate val="0"/>
  </c:externalData>
  <c:extLst>
    <c:ext xmlns:c14="http://schemas.microsoft.com/office/drawing/2007/8/2/chart" uri="{781A3756-C4B2-4CAC-9D66-4F8BD8637D16}">
      <c14:pivotOptions>
        <c14:dropZoneFilter val="1"/>
        <c14:dropZoneData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0070C0"/>
            </a:solidFill>
            <a:ln>
              <a:noFill/>
            </a:ln>
            <a:effectLst/>
          </c:spPr>
          <c:invertIfNegative val="0"/>
          <c:dLbls>
            <c:dLbl>
              <c:idx val="12"/>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s-AR"/>
                </a:p>
              </c:txPr>
              <c:dLblPos val="inEnd"/>
              <c:showLegendKey val="0"/>
              <c:showVal val="1"/>
              <c:showCatName val="0"/>
              <c:showSerName val="0"/>
              <c:showPercent val="0"/>
              <c:showBubbleSize val="0"/>
              <c:extLst>
                <c:ext xmlns:c16="http://schemas.microsoft.com/office/drawing/2014/chart" uri="{C3380CC4-5D6E-409C-BE32-E72D297353CC}">
                  <c16:uniqueId val="{00000000-E5BD-426F-A372-3498DE6ABAE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A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PAO!$B$79:$B$91</c:f>
              <c:strCache>
                <c:ptCount val="13"/>
                <c:pt idx="0">
                  <c:v>Conservación y restauración del ecosistema</c:v>
                </c:pt>
                <c:pt idx="1">
                  <c:v>Producción sostenible</c:v>
                </c:pt>
                <c:pt idx="2">
                  <c:v>Inclusión laboral y social</c:v>
                </c:pt>
                <c:pt idx="3">
                  <c:v>Residuos y reciclaje</c:v>
                </c:pt>
                <c:pt idx="4">
                  <c:v>Cambio climático y huella de carbono</c:v>
                </c:pt>
                <c:pt idx="5">
                  <c:v>Desarrollo comunitario</c:v>
                </c:pt>
                <c:pt idx="6">
                  <c:v>Acceso a servicios básicos</c:v>
                </c:pt>
                <c:pt idx="7">
                  <c:v>Agua y saneamiento</c:v>
                </c:pt>
                <c:pt idx="8">
                  <c:v>Diversidad e igualdad de género</c:v>
                </c:pt>
                <c:pt idx="9">
                  <c:v>Educación, desarrollo y liderazgo</c:v>
                </c:pt>
                <c:pt idx="10">
                  <c:v>Consumo responsable y cutural</c:v>
                </c:pt>
                <c:pt idx="11">
                  <c:v>Otros</c:v>
                </c:pt>
                <c:pt idx="12">
                  <c:v>Energía limpia y eficiencia</c:v>
                </c:pt>
              </c:strCache>
            </c:strRef>
          </c:cat>
          <c:val>
            <c:numRef>
              <c:f>PAO!$C$79:$C$91</c:f>
              <c:numCache>
                <c:formatCode>0%</c:formatCode>
                <c:ptCount val="13"/>
                <c:pt idx="0">
                  <c:v>0.24</c:v>
                </c:pt>
                <c:pt idx="1">
                  <c:v>0.12</c:v>
                </c:pt>
                <c:pt idx="2">
                  <c:v>0.12</c:v>
                </c:pt>
                <c:pt idx="3">
                  <c:v>0.1</c:v>
                </c:pt>
                <c:pt idx="4">
                  <c:v>0.1</c:v>
                </c:pt>
                <c:pt idx="5">
                  <c:v>0.05</c:v>
                </c:pt>
                <c:pt idx="6">
                  <c:v>0.05</c:v>
                </c:pt>
                <c:pt idx="7">
                  <c:v>0.05</c:v>
                </c:pt>
                <c:pt idx="8">
                  <c:v>0.05</c:v>
                </c:pt>
                <c:pt idx="9">
                  <c:v>0.05</c:v>
                </c:pt>
                <c:pt idx="10">
                  <c:v>0.04</c:v>
                </c:pt>
                <c:pt idx="11">
                  <c:v>0.03</c:v>
                </c:pt>
                <c:pt idx="12">
                  <c:v>0.01</c:v>
                </c:pt>
              </c:numCache>
            </c:numRef>
          </c:val>
          <c:extLst>
            <c:ext xmlns:c16="http://schemas.microsoft.com/office/drawing/2014/chart" uri="{C3380CC4-5D6E-409C-BE32-E72D297353CC}">
              <c16:uniqueId val="{00000001-E5BD-426F-A372-3498DE6ABAE5}"/>
            </c:ext>
          </c:extLst>
        </c:ser>
        <c:dLbls>
          <c:dLblPos val="inEnd"/>
          <c:showLegendKey val="0"/>
          <c:showVal val="1"/>
          <c:showCatName val="0"/>
          <c:showSerName val="0"/>
          <c:showPercent val="0"/>
          <c:showBubbleSize val="0"/>
        </c:dLbls>
        <c:gapWidth val="100"/>
        <c:axId val="402608304"/>
        <c:axId val="402606336"/>
      </c:barChart>
      <c:catAx>
        <c:axId val="402608304"/>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AR"/>
          </a:p>
        </c:txPr>
        <c:crossAx val="402606336"/>
        <c:crosses val="autoZero"/>
        <c:auto val="1"/>
        <c:lblAlgn val="ctr"/>
        <c:lblOffset val="100"/>
        <c:noMultiLvlLbl val="0"/>
      </c:catAx>
      <c:valAx>
        <c:axId val="402606336"/>
        <c:scaling>
          <c:orientation val="minMax"/>
        </c:scaling>
        <c:delete val="1"/>
        <c:axPos val="b"/>
        <c:majorGridlines>
          <c:spPr>
            <a:ln w="9525" cap="flat" cmpd="sng" algn="ctr">
              <a:noFill/>
              <a:round/>
            </a:ln>
            <a:effectLst/>
          </c:spPr>
        </c:majorGridlines>
        <c:numFmt formatCode="0%" sourceLinked="1"/>
        <c:majorTickMark val="none"/>
        <c:minorTickMark val="none"/>
        <c:tickLblPos val="nextTo"/>
        <c:crossAx val="40260830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A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5852537182852143"/>
          <c:y val="5.5555555555555552E-2"/>
          <c:w val="0.49487051618547684"/>
          <c:h val="0.8416746864975212"/>
        </c:manualLayout>
      </c:layout>
      <c:barChart>
        <c:barDir val="bar"/>
        <c:grouping val="clustered"/>
        <c:varyColors val="0"/>
        <c:ser>
          <c:idx val="0"/>
          <c:order val="0"/>
          <c:spPr>
            <a:solidFill>
              <a:srgbClr val="0070C0"/>
            </a:solidFill>
            <a:ln>
              <a:noFill/>
            </a:ln>
            <a:effectLst>
              <a:outerShdw blurRad="57150" dist="19050" dir="5400000" algn="ctr" rotWithShape="0">
                <a:srgbClr val="000000">
                  <a:alpha val="63000"/>
                </a:srgbClr>
              </a:outerShdw>
            </a:effectLst>
          </c:spPr>
          <c:invertIfNegative val="0"/>
          <c:dLbls>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AR"/>
                </a:p>
              </c:txPr>
              <c:dLblPos val="inEnd"/>
              <c:showLegendKey val="0"/>
              <c:showVal val="1"/>
              <c:showCatName val="0"/>
              <c:showSerName val="0"/>
              <c:showPercent val="0"/>
              <c:showBubbleSize val="0"/>
              <c:extLst>
                <c:ext xmlns:c16="http://schemas.microsoft.com/office/drawing/2014/chart" uri="{C3380CC4-5D6E-409C-BE32-E72D297353CC}">
                  <c16:uniqueId val="{00000000-C8B1-4D7D-AE09-D2456CC9DE18}"/>
                </c:ext>
              </c:extLst>
            </c:dLbl>
            <c:dLbl>
              <c:idx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AR"/>
                </a:p>
              </c:txPr>
              <c:dLblPos val="inEnd"/>
              <c:showLegendKey val="0"/>
              <c:showVal val="1"/>
              <c:showCatName val="0"/>
              <c:showSerName val="0"/>
              <c:showPercent val="0"/>
              <c:showBubbleSize val="0"/>
              <c:extLst>
                <c:ext xmlns:c16="http://schemas.microsoft.com/office/drawing/2014/chart" uri="{C3380CC4-5D6E-409C-BE32-E72D297353CC}">
                  <c16:uniqueId val="{00000001-C8B1-4D7D-AE09-D2456CC9DE18}"/>
                </c:ext>
              </c:extLst>
            </c:dLbl>
            <c:dLbl>
              <c:idx val="2"/>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AR"/>
                </a:p>
              </c:txPr>
              <c:dLblPos val="inEnd"/>
              <c:showLegendKey val="0"/>
              <c:showVal val="1"/>
              <c:showCatName val="0"/>
              <c:showSerName val="0"/>
              <c:showPercent val="0"/>
              <c:showBubbleSize val="0"/>
              <c:extLst>
                <c:ext xmlns:c16="http://schemas.microsoft.com/office/drawing/2014/chart" uri="{C3380CC4-5D6E-409C-BE32-E72D297353CC}">
                  <c16:uniqueId val="{00000002-C8B1-4D7D-AE09-D2456CC9DE18}"/>
                </c:ext>
              </c:extLst>
            </c:dLbl>
            <c:dLbl>
              <c:idx val="3"/>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AR"/>
                </a:p>
              </c:txPr>
              <c:dLblPos val="inEnd"/>
              <c:showLegendKey val="0"/>
              <c:showVal val="1"/>
              <c:showCatName val="0"/>
              <c:showSerName val="0"/>
              <c:showPercent val="0"/>
              <c:showBubbleSize val="0"/>
              <c:extLst>
                <c:ext xmlns:c16="http://schemas.microsoft.com/office/drawing/2014/chart" uri="{C3380CC4-5D6E-409C-BE32-E72D297353CC}">
                  <c16:uniqueId val="{00000003-C8B1-4D7D-AE09-D2456CC9DE18}"/>
                </c:ext>
              </c:extLst>
            </c:dLbl>
            <c:dLbl>
              <c:idx val="4"/>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AR"/>
                </a:p>
              </c:txPr>
              <c:dLblPos val="inEnd"/>
              <c:showLegendKey val="0"/>
              <c:showVal val="1"/>
              <c:showCatName val="0"/>
              <c:showSerName val="0"/>
              <c:showPercent val="0"/>
              <c:showBubbleSize val="0"/>
              <c:extLst>
                <c:ext xmlns:c16="http://schemas.microsoft.com/office/drawing/2014/chart" uri="{C3380CC4-5D6E-409C-BE32-E72D297353CC}">
                  <c16:uniqueId val="{00000004-C8B1-4D7D-AE09-D2456CC9DE18}"/>
                </c:ext>
              </c:extLst>
            </c:dLbl>
            <c:dLbl>
              <c:idx val="5"/>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AR"/>
                </a:p>
              </c:txPr>
              <c:dLblPos val="inEnd"/>
              <c:showLegendKey val="0"/>
              <c:showVal val="1"/>
              <c:showCatName val="0"/>
              <c:showSerName val="0"/>
              <c:showPercent val="0"/>
              <c:showBubbleSize val="0"/>
              <c:extLst>
                <c:ext xmlns:c16="http://schemas.microsoft.com/office/drawing/2014/chart" uri="{C3380CC4-5D6E-409C-BE32-E72D297353CC}">
                  <c16:uniqueId val="{00000005-C8B1-4D7D-AE09-D2456CC9DE18}"/>
                </c:ext>
              </c:extLst>
            </c:dLbl>
            <c:dLbl>
              <c:idx val="6"/>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AR"/>
                </a:p>
              </c:txPr>
              <c:dLblPos val="inEnd"/>
              <c:showLegendKey val="0"/>
              <c:showVal val="1"/>
              <c:showCatName val="0"/>
              <c:showSerName val="0"/>
              <c:showPercent val="0"/>
              <c:showBubbleSize val="0"/>
              <c:extLst>
                <c:ext xmlns:c16="http://schemas.microsoft.com/office/drawing/2014/chart" uri="{C3380CC4-5D6E-409C-BE32-E72D297353CC}">
                  <c16:uniqueId val="{00000006-C8B1-4D7D-AE09-D2456CC9DE1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A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PAO!$B$36:$B$42</c:f>
              <c:strCache>
                <c:ptCount val="7"/>
                <c:pt idx="0">
                  <c:v>Consultoría, educación y servicios profesionales</c:v>
                </c:pt>
                <c:pt idx="1">
                  <c:v>Productos físicos sostenibles</c:v>
                </c:pt>
                <c:pt idx="2">
                  <c:v>Gestión ambiental y economía circular</c:v>
                </c:pt>
                <c:pt idx="3">
                  <c:v>Otros</c:v>
                </c:pt>
                <c:pt idx="4">
                  <c:v>Transporte, turismo y logística</c:v>
                </c:pt>
                <c:pt idx="5">
                  <c:v>Gastronomía con impacto</c:v>
                </c:pt>
                <c:pt idx="6">
                  <c:v>Soluciones tecnológicas y de ingeniería</c:v>
                </c:pt>
              </c:strCache>
            </c:strRef>
          </c:cat>
          <c:val>
            <c:numRef>
              <c:f>PAO!$C$36:$C$42</c:f>
              <c:numCache>
                <c:formatCode>0%</c:formatCode>
                <c:ptCount val="7"/>
                <c:pt idx="0">
                  <c:v>0.35</c:v>
                </c:pt>
                <c:pt idx="1">
                  <c:v>0.14000000000000001</c:v>
                </c:pt>
                <c:pt idx="2">
                  <c:v>0.13</c:v>
                </c:pt>
                <c:pt idx="3">
                  <c:v>0.12</c:v>
                </c:pt>
                <c:pt idx="4">
                  <c:v>0.11</c:v>
                </c:pt>
                <c:pt idx="5">
                  <c:v>0.08</c:v>
                </c:pt>
                <c:pt idx="6">
                  <c:v>0.08</c:v>
                </c:pt>
              </c:numCache>
            </c:numRef>
          </c:val>
          <c:extLst>
            <c:ext xmlns:c16="http://schemas.microsoft.com/office/drawing/2014/chart" uri="{C3380CC4-5D6E-409C-BE32-E72D297353CC}">
              <c16:uniqueId val="{00000007-C8B1-4D7D-AE09-D2456CC9DE18}"/>
            </c:ext>
          </c:extLst>
        </c:ser>
        <c:dLbls>
          <c:dLblPos val="inEnd"/>
          <c:showLegendKey val="0"/>
          <c:showVal val="1"/>
          <c:showCatName val="0"/>
          <c:showSerName val="0"/>
          <c:showPercent val="0"/>
          <c:showBubbleSize val="0"/>
        </c:dLbls>
        <c:gapWidth val="115"/>
        <c:overlap val="-20"/>
        <c:axId val="399636176"/>
        <c:axId val="399634208"/>
      </c:barChart>
      <c:catAx>
        <c:axId val="399636176"/>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crossAx val="399634208"/>
        <c:crosses val="autoZero"/>
        <c:auto val="1"/>
        <c:lblAlgn val="ctr"/>
        <c:lblOffset val="100"/>
        <c:noMultiLvlLbl val="0"/>
      </c:catAx>
      <c:valAx>
        <c:axId val="399634208"/>
        <c:scaling>
          <c:orientation val="minMax"/>
        </c:scaling>
        <c:delete val="1"/>
        <c:axPos val="b"/>
        <c:majorGridlines>
          <c:spPr>
            <a:ln w="9525" cap="flat" cmpd="sng" algn="ctr">
              <a:noFill/>
              <a:round/>
            </a:ln>
            <a:effectLst/>
          </c:spPr>
        </c:majorGridlines>
        <c:numFmt formatCode="0%" sourceLinked="1"/>
        <c:majorTickMark val="none"/>
        <c:minorTickMark val="none"/>
        <c:tickLblPos val="nextTo"/>
        <c:crossAx val="39963617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AR"/>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fNtquSota5QyA8c/wvE2gdc/9g==">CgMxLjAyDmguc3hzY2g5ZjllcHBhMg5oLmEzZGFuYXBkcWhkNTIOaC44bnhhY2VydzZzbjkyDmguZjgxN2l1a3k0aXg3OAByITE0LVpadkFuLVpKQU0wNWdGaWg1WVpKZmh2SVBmVUVmbQ==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15</Pages>
  <Words>3579</Words>
  <Characters>19687</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Ficco</dc:creator>
  <cp:lastModifiedBy>Cecilia Ficco</cp:lastModifiedBy>
  <cp:revision>18</cp:revision>
  <dcterms:created xsi:type="dcterms:W3CDTF">2025-08-08T10:32:00Z</dcterms:created>
  <dcterms:modified xsi:type="dcterms:W3CDTF">2025-08-08T12:38:00Z</dcterms:modified>
</cp:coreProperties>
</file>