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A35F9" w14:textId="526E1F14" w:rsidR="00611833" w:rsidRDefault="00C02C77" w:rsidP="00960A54">
      <w:pPr>
        <w:spacing w:line="360" w:lineRule="auto"/>
        <w:jc w:val="center"/>
        <w:rPr>
          <w:color w:val="000000" w:themeColor="text1"/>
        </w:rPr>
      </w:pPr>
      <w:r w:rsidRPr="00C02C77">
        <w:rPr>
          <w:color w:val="000000" w:themeColor="text1"/>
        </w:rPr>
        <w:t>Análisis de autocorrelación espacial de la densidad de cultivos de coca en los departamentos de Colombia 2013-2023</w:t>
      </w:r>
    </w:p>
    <w:p w14:paraId="1A2219AE" w14:textId="77777777" w:rsidR="00256161" w:rsidRDefault="00256161" w:rsidP="00960A54">
      <w:pPr>
        <w:spacing w:line="360" w:lineRule="auto"/>
        <w:jc w:val="center"/>
        <w:rPr>
          <w:color w:val="000000" w:themeColor="text1"/>
        </w:rPr>
      </w:pPr>
    </w:p>
    <w:p w14:paraId="2669604B" w14:textId="77777777" w:rsidR="00C95D49" w:rsidRDefault="00C95D49" w:rsidP="00960A54">
      <w:pPr>
        <w:spacing w:line="360" w:lineRule="auto"/>
        <w:jc w:val="center"/>
        <w:rPr>
          <w:color w:val="000000" w:themeColor="text1"/>
        </w:rPr>
      </w:pPr>
    </w:p>
    <w:p w14:paraId="19304BAD" w14:textId="77777777" w:rsidR="00C95D49" w:rsidRDefault="00C95D49" w:rsidP="00960A54">
      <w:pPr>
        <w:spacing w:line="360" w:lineRule="auto"/>
        <w:jc w:val="center"/>
        <w:rPr>
          <w:color w:val="000000" w:themeColor="text1"/>
        </w:rPr>
      </w:pPr>
    </w:p>
    <w:p w14:paraId="1BA6313A" w14:textId="77777777" w:rsidR="00C95D49" w:rsidRDefault="00C95D49" w:rsidP="00960A54">
      <w:pPr>
        <w:spacing w:line="360" w:lineRule="auto"/>
        <w:jc w:val="center"/>
        <w:rPr>
          <w:color w:val="000000" w:themeColor="text1"/>
        </w:rPr>
      </w:pPr>
    </w:p>
    <w:p w14:paraId="43CEADDE" w14:textId="77777777" w:rsidR="00C02C77" w:rsidRDefault="00C02C77" w:rsidP="00960A54">
      <w:pPr>
        <w:spacing w:line="360" w:lineRule="auto"/>
        <w:jc w:val="center"/>
        <w:rPr>
          <w:color w:val="000000" w:themeColor="text1"/>
        </w:rPr>
      </w:pPr>
    </w:p>
    <w:p w14:paraId="7F356ABA" w14:textId="77777777" w:rsidR="00C95D49" w:rsidRDefault="00C95D49" w:rsidP="00960A54">
      <w:pPr>
        <w:spacing w:line="360" w:lineRule="auto"/>
        <w:jc w:val="center"/>
        <w:rPr>
          <w:color w:val="000000" w:themeColor="text1"/>
        </w:rPr>
      </w:pPr>
    </w:p>
    <w:p w14:paraId="16265100" w14:textId="77777777" w:rsidR="00C95D49" w:rsidRDefault="00C95D49" w:rsidP="00960A54">
      <w:pPr>
        <w:spacing w:line="360" w:lineRule="auto"/>
        <w:jc w:val="center"/>
        <w:rPr>
          <w:color w:val="000000" w:themeColor="text1"/>
        </w:rPr>
      </w:pPr>
    </w:p>
    <w:p w14:paraId="11042A50" w14:textId="77777777" w:rsidR="00256161" w:rsidRPr="00D21B12" w:rsidRDefault="00256161" w:rsidP="00960A54">
      <w:pPr>
        <w:spacing w:line="360" w:lineRule="auto"/>
        <w:jc w:val="center"/>
        <w:rPr>
          <w:color w:val="000000" w:themeColor="text1"/>
        </w:rPr>
      </w:pPr>
    </w:p>
    <w:p w14:paraId="4F112A77" w14:textId="71696E00" w:rsidR="003D2D5B" w:rsidRPr="003D2D5B" w:rsidRDefault="003D2D5B" w:rsidP="00960A54">
      <w:pPr>
        <w:spacing w:line="360" w:lineRule="auto"/>
        <w:jc w:val="center"/>
        <w:rPr>
          <w:color w:val="000000" w:themeColor="text1"/>
        </w:rPr>
      </w:pPr>
      <w:proofErr w:type="spellStart"/>
      <w:r w:rsidRPr="003D2D5B">
        <w:rPr>
          <w:color w:val="000000" w:themeColor="text1"/>
        </w:rPr>
        <w:t>Mejia</w:t>
      </w:r>
      <w:proofErr w:type="spellEnd"/>
      <w:r w:rsidRPr="003D2D5B">
        <w:rPr>
          <w:color w:val="000000" w:themeColor="text1"/>
        </w:rPr>
        <w:t xml:space="preserve"> </w:t>
      </w:r>
      <w:proofErr w:type="spellStart"/>
      <w:r w:rsidRPr="003D2D5B">
        <w:rPr>
          <w:color w:val="000000" w:themeColor="text1"/>
        </w:rPr>
        <w:t>Cordoba</w:t>
      </w:r>
      <w:proofErr w:type="spellEnd"/>
      <w:r w:rsidRPr="003D2D5B">
        <w:rPr>
          <w:color w:val="000000" w:themeColor="text1"/>
        </w:rPr>
        <w:t>, Elkin Alexander</w:t>
      </w:r>
      <w:r w:rsidR="00C95D49">
        <w:rPr>
          <w:color w:val="000000" w:themeColor="text1"/>
        </w:rPr>
        <w:t xml:space="preserve"> - </w:t>
      </w:r>
      <w:r w:rsidRPr="003D2D5B">
        <w:rPr>
          <w:color w:val="000000" w:themeColor="text1"/>
        </w:rPr>
        <w:t>alexandermejia@udenar.edu.co</w:t>
      </w:r>
    </w:p>
    <w:p w14:paraId="6096E42E" w14:textId="3F4C691E" w:rsidR="003D2D5B" w:rsidRPr="003D2D5B" w:rsidRDefault="003D2D5B" w:rsidP="00960A54">
      <w:pPr>
        <w:spacing w:line="360" w:lineRule="auto"/>
        <w:jc w:val="center"/>
        <w:rPr>
          <w:color w:val="000000" w:themeColor="text1"/>
        </w:rPr>
      </w:pPr>
      <w:r w:rsidRPr="003D2D5B">
        <w:rPr>
          <w:color w:val="000000" w:themeColor="text1"/>
        </w:rPr>
        <w:t xml:space="preserve">Bastidas Bolaños, Santiago Andrés </w:t>
      </w:r>
      <w:r w:rsidR="00C95D49">
        <w:rPr>
          <w:color w:val="000000" w:themeColor="text1"/>
        </w:rPr>
        <w:t xml:space="preserve">- </w:t>
      </w:r>
      <w:r w:rsidRPr="003D2D5B">
        <w:rPr>
          <w:color w:val="000000" w:themeColor="text1"/>
        </w:rPr>
        <w:t>santiagobastidas@udenar.edu.co</w:t>
      </w:r>
    </w:p>
    <w:p w14:paraId="5F315757" w14:textId="3C3DD986" w:rsidR="00611833" w:rsidRDefault="003D2D5B" w:rsidP="00960A54">
      <w:pPr>
        <w:spacing w:line="360" w:lineRule="auto"/>
        <w:jc w:val="center"/>
        <w:rPr>
          <w:color w:val="000000" w:themeColor="text1"/>
        </w:rPr>
      </w:pPr>
      <w:r w:rsidRPr="003D2D5B">
        <w:rPr>
          <w:color w:val="000000" w:themeColor="text1"/>
        </w:rPr>
        <w:t xml:space="preserve">Delgado </w:t>
      </w:r>
      <w:proofErr w:type="spellStart"/>
      <w:r w:rsidRPr="003D2D5B">
        <w:rPr>
          <w:color w:val="000000" w:themeColor="text1"/>
        </w:rPr>
        <w:t>Reinteria</w:t>
      </w:r>
      <w:proofErr w:type="spellEnd"/>
      <w:r w:rsidRPr="003D2D5B">
        <w:rPr>
          <w:color w:val="000000" w:themeColor="text1"/>
        </w:rPr>
        <w:t>, Diana Carolina</w:t>
      </w:r>
      <w:r w:rsidR="00C95D49">
        <w:rPr>
          <w:color w:val="000000" w:themeColor="text1"/>
        </w:rPr>
        <w:t xml:space="preserve"> - </w:t>
      </w:r>
      <w:hyperlink r:id="rId9" w:history="1">
        <w:r w:rsidRPr="003D2D5B">
          <w:rPr>
            <w:rStyle w:val="Hipervnculo"/>
            <w:color w:val="auto"/>
            <w:u w:val="none"/>
          </w:rPr>
          <w:t>dianadelgado164@udenar.edu.co</w:t>
        </w:r>
      </w:hyperlink>
    </w:p>
    <w:p w14:paraId="1DBCA8EE" w14:textId="77777777" w:rsidR="003D2D5B" w:rsidRDefault="003D2D5B" w:rsidP="00960A54">
      <w:pPr>
        <w:spacing w:line="360" w:lineRule="auto"/>
        <w:jc w:val="center"/>
        <w:rPr>
          <w:color w:val="000000" w:themeColor="text1"/>
        </w:rPr>
      </w:pPr>
    </w:p>
    <w:p w14:paraId="26DA01D1" w14:textId="77777777" w:rsidR="003D2D5B" w:rsidRDefault="003D2D5B" w:rsidP="00960A54">
      <w:pPr>
        <w:spacing w:line="360" w:lineRule="auto"/>
        <w:jc w:val="center"/>
        <w:rPr>
          <w:color w:val="000000" w:themeColor="text1"/>
        </w:rPr>
      </w:pPr>
    </w:p>
    <w:p w14:paraId="036DE053" w14:textId="77777777" w:rsidR="003D2D5B" w:rsidRDefault="003D2D5B" w:rsidP="00960A54">
      <w:pPr>
        <w:spacing w:line="360" w:lineRule="auto"/>
        <w:jc w:val="center"/>
        <w:rPr>
          <w:color w:val="000000" w:themeColor="text1"/>
        </w:rPr>
      </w:pPr>
    </w:p>
    <w:p w14:paraId="2009130C" w14:textId="77777777" w:rsidR="003D2D5B" w:rsidRDefault="003D2D5B" w:rsidP="00960A54">
      <w:pPr>
        <w:spacing w:line="360" w:lineRule="auto"/>
        <w:jc w:val="center"/>
        <w:rPr>
          <w:color w:val="000000" w:themeColor="text1"/>
        </w:rPr>
      </w:pPr>
    </w:p>
    <w:p w14:paraId="647D9CF0" w14:textId="77777777" w:rsidR="00C02C77" w:rsidRDefault="00C02C77" w:rsidP="00960A54">
      <w:pPr>
        <w:spacing w:line="360" w:lineRule="auto"/>
        <w:jc w:val="center"/>
        <w:rPr>
          <w:color w:val="000000" w:themeColor="text1"/>
        </w:rPr>
      </w:pPr>
    </w:p>
    <w:p w14:paraId="2101286C" w14:textId="77777777" w:rsidR="003D2D5B" w:rsidRPr="00D21B12" w:rsidRDefault="003D2D5B" w:rsidP="00960A54">
      <w:pPr>
        <w:spacing w:line="360" w:lineRule="auto"/>
        <w:jc w:val="center"/>
        <w:rPr>
          <w:color w:val="000000" w:themeColor="text1"/>
        </w:rPr>
      </w:pPr>
    </w:p>
    <w:p w14:paraId="786702B1" w14:textId="77777777" w:rsidR="00611833" w:rsidRDefault="00611833" w:rsidP="00960A54">
      <w:pPr>
        <w:spacing w:line="360" w:lineRule="auto"/>
        <w:ind w:firstLine="0"/>
        <w:rPr>
          <w:bCs/>
          <w:color w:val="000000" w:themeColor="text1"/>
        </w:rPr>
      </w:pPr>
    </w:p>
    <w:p w14:paraId="6D9B40B7" w14:textId="77777777" w:rsidR="00C95D49" w:rsidRDefault="00C95D49" w:rsidP="00960A54">
      <w:pPr>
        <w:spacing w:line="360" w:lineRule="auto"/>
        <w:ind w:firstLine="0"/>
        <w:rPr>
          <w:bCs/>
          <w:color w:val="000000" w:themeColor="text1"/>
        </w:rPr>
      </w:pPr>
    </w:p>
    <w:p w14:paraId="6390E383" w14:textId="77777777" w:rsidR="00C95D49" w:rsidRDefault="00C95D49" w:rsidP="00960A54">
      <w:pPr>
        <w:spacing w:line="360" w:lineRule="auto"/>
        <w:ind w:firstLine="0"/>
      </w:pPr>
    </w:p>
    <w:p w14:paraId="432C5769" w14:textId="77777777" w:rsidR="00960A54" w:rsidRDefault="00960A54" w:rsidP="00960A54">
      <w:pPr>
        <w:spacing w:line="360" w:lineRule="auto"/>
        <w:ind w:firstLine="0"/>
      </w:pPr>
    </w:p>
    <w:p w14:paraId="393E9618" w14:textId="6F880B09" w:rsidR="00C95D49" w:rsidRDefault="00C95D49" w:rsidP="00C95D49">
      <w:pPr>
        <w:spacing w:line="360" w:lineRule="auto"/>
        <w:ind w:firstLine="0"/>
        <w:jc w:val="center"/>
      </w:pPr>
      <w:r>
        <w:t>Facultad de Ciencias Económicas y Administrativas</w:t>
      </w:r>
    </w:p>
    <w:p w14:paraId="339A74BC" w14:textId="645529FF" w:rsidR="00C95D49" w:rsidRDefault="00C95D49" w:rsidP="00C95D49">
      <w:pPr>
        <w:spacing w:line="360" w:lineRule="auto"/>
        <w:ind w:firstLine="0"/>
        <w:jc w:val="center"/>
      </w:pPr>
      <w:r>
        <w:t>Universidad de Nariño</w:t>
      </w:r>
    </w:p>
    <w:p w14:paraId="1853277A" w14:textId="3AEF8E5D" w:rsidR="00960A54" w:rsidRDefault="00C95D49" w:rsidP="00C95D49">
      <w:pPr>
        <w:spacing w:line="360" w:lineRule="auto"/>
        <w:ind w:firstLine="0"/>
        <w:jc w:val="center"/>
      </w:pPr>
      <w:r>
        <w:t>San Juan de Pasto - Colombia</w:t>
      </w:r>
    </w:p>
    <w:p w14:paraId="6E825DE1" w14:textId="297B68BE" w:rsidR="00207693" w:rsidRDefault="00000000" w:rsidP="00960A54">
      <w:pPr>
        <w:spacing w:line="360" w:lineRule="auto"/>
        <w:jc w:val="center"/>
        <w:rPr>
          <w:b/>
        </w:rPr>
      </w:pPr>
      <w:r>
        <w:rPr>
          <w:b/>
        </w:rPr>
        <w:lastRenderedPageBreak/>
        <w:t xml:space="preserve">Resumen </w:t>
      </w:r>
    </w:p>
    <w:p w14:paraId="1A586ED0" w14:textId="46747CAB" w:rsidR="00207693" w:rsidRDefault="00000000" w:rsidP="00960A54">
      <w:pPr>
        <w:spacing w:line="360" w:lineRule="auto"/>
      </w:pPr>
      <w:r>
        <w:t>La presente investigación analiza la dimensión espacial de la densidad de cultivos de coca y la forma en la que la distribución geográfica de los departamentos de Colombia y</w:t>
      </w:r>
      <w:r w:rsidR="00111B26">
        <w:t xml:space="preserve"> el cómo</w:t>
      </w:r>
      <w:r>
        <w:t xml:space="preserve"> las características que estos presentan, conllevan a tener mayor probabilidad de tener niveles altos o bajos de cultivos de coca. Utilizando información satelital y geo</w:t>
      </w:r>
      <w:r w:rsidR="00111B26">
        <w:t>-</w:t>
      </w:r>
      <w:r>
        <w:t xml:space="preserve">referenciada de la Oficina de las Naciones Unidas Contra la Droga y el </w:t>
      </w:r>
      <w:r w:rsidR="003468AB">
        <w:t>Delito a</w:t>
      </w:r>
      <w:r>
        <w:t xml:space="preserve"> través del proyecto Sistema Integrado de Monitoreo de Cultivos Ilícitos y el Índice Departamental de Competitividad por medio del Consejo Privado de </w:t>
      </w:r>
      <w:r w:rsidR="003468AB">
        <w:t>Competitividad tomando</w:t>
      </w:r>
      <w:r>
        <w:t xml:space="preserve"> en cuenta el periodo 2013-2023. Los resultados muestran que las características geográficas, sociales y económicas de los departamentos, son determinantes en la variación de la densidad de cultivos de coca. En particular, los resultados indican </w:t>
      </w:r>
      <w:r w:rsidR="00CA2F26">
        <w:t xml:space="preserve">la presencia de autocorrelación espacial y </w:t>
      </w:r>
      <w:r>
        <w:t>que la probabilidad de tener una alta densidad de cultivos de coca aumenta entre mayor sea la densidad de cultivos de los departamentos circundantes y viceversa, generando un efecto contagio hacia los departamentos vecinos</w:t>
      </w:r>
      <w:r w:rsidR="00111B26">
        <w:t>,</w:t>
      </w:r>
      <w:r w:rsidR="00CA2F26">
        <w:t xml:space="preserve"> evidenciado a través de </w:t>
      </w:r>
      <w:r w:rsidR="00111B26">
        <w:t xml:space="preserve">la aplicación de mapas de significancia local LISA que captura </w:t>
      </w:r>
      <w:r w:rsidR="003468AB">
        <w:t>clústeres</w:t>
      </w:r>
      <w:r>
        <w:t xml:space="preserve"> definidos como zonas de alta y baja concentración de cultivos, para la investigación se evidenciaron </w:t>
      </w:r>
      <w:r w:rsidR="003468AB">
        <w:t>clústeres</w:t>
      </w:r>
      <w:r>
        <w:t xml:space="preserve"> </w:t>
      </w:r>
      <w:r w:rsidR="00111B26">
        <w:t>principalmente Hot</w:t>
      </w:r>
      <w:r w:rsidR="00501850">
        <w:t>-S</w:t>
      </w:r>
      <w:r w:rsidR="00111B26">
        <w:t xml:space="preserve">pot y </w:t>
      </w:r>
      <w:proofErr w:type="spellStart"/>
      <w:r w:rsidR="00111B26">
        <w:t>Cold</w:t>
      </w:r>
      <w:proofErr w:type="spellEnd"/>
      <w:r w:rsidR="00501850">
        <w:t>-S</w:t>
      </w:r>
      <w:r w:rsidR="00111B26">
        <w:t>pot</w:t>
      </w:r>
      <w:r>
        <w:t xml:space="preserve"> que denotan c</w:t>
      </w:r>
      <w:r w:rsidR="00F102F3">
        <w:t>ó</w:t>
      </w:r>
      <w:r>
        <w:t xml:space="preserve">mo la dinámica </w:t>
      </w:r>
      <w:r w:rsidR="00111B26">
        <w:t>del cultivo y su componente</w:t>
      </w:r>
      <w:r>
        <w:t xml:space="preserve"> espacial juega un papel determinante para observar </w:t>
      </w:r>
      <w:r w:rsidR="00111B26">
        <w:t xml:space="preserve">el comportamiento y las fronteras de expansión </w:t>
      </w:r>
      <w:r w:rsidR="00F102F3">
        <w:t>mismo</w:t>
      </w:r>
      <w:r>
        <w:t>.</w:t>
      </w:r>
    </w:p>
    <w:p w14:paraId="4D9FCE98" w14:textId="77777777" w:rsidR="00207693" w:rsidRDefault="00000000" w:rsidP="00960A54">
      <w:pPr>
        <w:spacing w:before="280" w:after="280" w:line="360" w:lineRule="auto"/>
        <w:ind w:firstLine="0"/>
      </w:pPr>
      <w:r>
        <w:rPr>
          <w:i/>
        </w:rPr>
        <w:t xml:space="preserve">Palabras clave: </w:t>
      </w:r>
      <w:r>
        <w:t>clústeres, coca, autocorrelación espacial, densidad, contagio.</w:t>
      </w:r>
    </w:p>
    <w:p w14:paraId="50E61FFC" w14:textId="3853508E" w:rsidR="00D918D8" w:rsidRDefault="00767789" w:rsidP="00960A54">
      <w:pPr>
        <w:spacing w:before="280" w:after="280" w:line="360" w:lineRule="auto"/>
        <w:ind w:firstLine="0"/>
      </w:pPr>
      <w:r>
        <w:t xml:space="preserve">Códigos </w:t>
      </w:r>
      <w:r w:rsidR="00D918D8" w:rsidRPr="00D918D8">
        <w:t>JEL: C21, Q34, O13, R15</w:t>
      </w:r>
    </w:p>
    <w:p w14:paraId="06C57D6E" w14:textId="77777777" w:rsidR="00207693" w:rsidRDefault="00207693" w:rsidP="00960A54">
      <w:pPr>
        <w:spacing w:line="360" w:lineRule="auto"/>
      </w:pPr>
    </w:p>
    <w:p w14:paraId="794C0E61" w14:textId="77777777" w:rsidR="003F3727" w:rsidRDefault="003F3727" w:rsidP="00960A54">
      <w:pPr>
        <w:spacing w:line="360" w:lineRule="auto"/>
      </w:pPr>
    </w:p>
    <w:p w14:paraId="66342B64" w14:textId="77777777" w:rsidR="006A5A4E" w:rsidRDefault="006A5A4E" w:rsidP="00960A54">
      <w:pPr>
        <w:spacing w:line="360" w:lineRule="auto"/>
        <w:ind w:firstLine="0"/>
      </w:pPr>
    </w:p>
    <w:p w14:paraId="26611F29" w14:textId="77777777" w:rsidR="00960A54" w:rsidRDefault="00960A54" w:rsidP="00960A54">
      <w:pPr>
        <w:spacing w:line="360" w:lineRule="auto"/>
        <w:ind w:firstLine="0"/>
      </w:pPr>
    </w:p>
    <w:p w14:paraId="37247AC9" w14:textId="77777777" w:rsidR="00960A54" w:rsidRDefault="00960A54" w:rsidP="00960A54">
      <w:pPr>
        <w:spacing w:line="360" w:lineRule="auto"/>
        <w:ind w:firstLine="0"/>
      </w:pPr>
    </w:p>
    <w:p w14:paraId="16F15265" w14:textId="77777777" w:rsidR="00960A54" w:rsidRDefault="00960A54" w:rsidP="00960A54">
      <w:pPr>
        <w:spacing w:line="360" w:lineRule="auto"/>
        <w:ind w:firstLine="0"/>
      </w:pPr>
    </w:p>
    <w:p w14:paraId="72339510" w14:textId="77777777" w:rsidR="00960A54" w:rsidRDefault="00960A54" w:rsidP="00960A54">
      <w:pPr>
        <w:spacing w:line="360" w:lineRule="auto"/>
        <w:ind w:firstLine="0"/>
      </w:pPr>
    </w:p>
    <w:p w14:paraId="24476AD2" w14:textId="77777777" w:rsidR="00960A54" w:rsidRDefault="00960A54" w:rsidP="00960A54">
      <w:pPr>
        <w:spacing w:line="360" w:lineRule="auto"/>
        <w:ind w:firstLine="0"/>
      </w:pPr>
    </w:p>
    <w:p w14:paraId="580AFA69" w14:textId="77777777" w:rsidR="00960A54" w:rsidRDefault="00960A54" w:rsidP="00960A54">
      <w:pPr>
        <w:spacing w:line="360" w:lineRule="auto"/>
        <w:ind w:firstLine="0"/>
      </w:pPr>
    </w:p>
    <w:p w14:paraId="6169A120" w14:textId="77777777" w:rsidR="00207693" w:rsidRPr="003E41F0" w:rsidRDefault="00000000" w:rsidP="00960A54">
      <w:pPr>
        <w:spacing w:line="360" w:lineRule="auto"/>
        <w:jc w:val="center"/>
        <w:rPr>
          <w:b/>
          <w:lang w:val="en-US"/>
        </w:rPr>
      </w:pPr>
      <w:r w:rsidRPr="003E41F0">
        <w:rPr>
          <w:b/>
          <w:lang w:val="en-US"/>
        </w:rPr>
        <w:lastRenderedPageBreak/>
        <w:t>Abstract</w:t>
      </w:r>
    </w:p>
    <w:p w14:paraId="2C57435C" w14:textId="06C74783" w:rsidR="00207693" w:rsidRPr="00F102F3" w:rsidRDefault="00F102F3" w:rsidP="00960A54">
      <w:pPr>
        <w:spacing w:line="360" w:lineRule="auto"/>
        <w:rPr>
          <w:lang w:val="es-CO"/>
        </w:rPr>
      </w:pPr>
      <w:proofErr w:type="spellStart"/>
      <w:r w:rsidRPr="00F102F3">
        <w:rPr>
          <w:lang w:val="es-CO"/>
        </w:rPr>
        <w:t>This</w:t>
      </w:r>
      <w:proofErr w:type="spellEnd"/>
      <w:r w:rsidRPr="00F102F3">
        <w:rPr>
          <w:lang w:val="es-CO"/>
        </w:rPr>
        <w:t xml:space="preserve"> </w:t>
      </w:r>
      <w:proofErr w:type="spellStart"/>
      <w:r w:rsidRPr="00F102F3">
        <w:rPr>
          <w:lang w:val="es-CO"/>
        </w:rPr>
        <w:t>research</w:t>
      </w:r>
      <w:proofErr w:type="spellEnd"/>
      <w:r w:rsidRPr="00F102F3">
        <w:rPr>
          <w:lang w:val="es-CO"/>
        </w:rPr>
        <w:t xml:space="preserve"> </w:t>
      </w:r>
      <w:proofErr w:type="spellStart"/>
      <w:r w:rsidRPr="00F102F3">
        <w:rPr>
          <w:lang w:val="es-CO"/>
        </w:rPr>
        <w:t>analyzes</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spatial</w:t>
      </w:r>
      <w:proofErr w:type="spellEnd"/>
      <w:r w:rsidRPr="00F102F3">
        <w:rPr>
          <w:lang w:val="es-CO"/>
        </w:rPr>
        <w:t xml:space="preserve"> </w:t>
      </w:r>
      <w:proofErr w:type="spellStart"/>
      <w:r w:rsidRPr="00F102F3">
        <w:rPr>
          <w:lang w:val="es-CO"/>
        </w:rPr>
        <w:t>dimension</w:t>
      </w:r>
      <w:proofErr w:type="spellEnd"/>
      <w:r w:rsidRPr="00F102F3">
        <w:rPr>
          <w:lang w:val="es-CO"/>
        </w:rPr>
        <w:t xml:space="preserve"> </w:t>
      </w:r>
      <w:proofErr w:type="spellStart"/>
      <w:r w:rsidRPr="00F102F3">
        <w:rPr>
          <w:lang w:val="es-CO"/>
        </w:rPr>
        <w:t>of</w:t>
      </w:r>
      <w:proofErr w:type="spellEnd"/>
      <w:r w:rsidRPr="00F102F3">
        <w:rPr>
          <w:lang w:val="es-CO"/>
        </w:rPr>
        <w:t xml:space="preserve"> coca </w:t>
      </w:r>
      <w:proofErr w:type="spellStart"/>
      <w:r w:rsidRPr="00F102F3">
        <w:rPr>
          <w:lang w:val="es-CO"/>
        </w:rPr>
        <w:t>crop</w:t>
      </w:r>
      <w:proofErr w:type="spellEnd"/>
      <w:r w:rsidRPr="00F102F3">
        <w:rPr>
          <w:lang w:val="es-CO"/>
        </w:rPr>
        <w:t xml:space="preserve"> </w:t>
      </w:r>
      <w:proofErr w:type="spellStart"/>
      <w:r w:rsidRPr="00F102F3">
        <w:rPr>
          <w:lang w:val="es-CO"/>
        </w:rPr>
        <w:t>density</w:t>
      </w:r>
      <w:proofErr w:type="spellEnd"/>
      <w:r w:rsidRPr="00F102F3">
        <w:rPr>
          <w:lang w:val="es-CO"/>
        </w:rPr>
        <w:t xml:space="preserve"> and </w:t>
      </w:r>
      <w:proofErr w:type="spellStart"/>
      <w:r w:rsidRPr="00F102F3">
        <w:rPr>
          <w:lang w:val="es-CO"/>
        </w:rPr>
        <w:t>how</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geographic</w:t>
      </w:r>
      <w:proofErr w:type="spellEnd"/>
      <w:r w:rsidRPr="00F102F3">
        <w:rPr>
          <w:lang w:val="es-CO"/>
        </w:rPr>
        <w:t xml:space="preserve"> </w:t>
      </w:r>
      <w:proofErr w:type="spellStart"/>
      <w:r w:rsidRPr="00F102F3">
        <w:rPr>
          <w:lang w:val="es-CO"/>
        </w:rPr>
        <w:t>distribution</w:t>
      </w:r>
      <w:proofErr w:type="spellEnd"/>
      <w:r w:rsidRPr="00F102F3">
        <w:rPr>
          <w:lang w:val="es-CO"/>
        </w:rPr>
        <w:t xml:space="preserve"> </w:t>
      </w:r>
      <w:proofErr w:type="spellStart"/>
      <w:r w:rsidRPr="00F102F3">
        <w:rPr>
          <w:lang w:val="es-CO"/>
        </w:rPr>
        <w:t>of</w:t>
      </w:r>
      <w:proofErr w:type="spellEnd"/>
      <w:r w:rsidRPr="00F102F3">
        <w:rPr>
          <w:lang w:val="es-CO"/>
        </w:rPr>
        <w:t xml:space="preserve"> </w:t>
      </w:r>
      <w:proofErr w:type="spellStart"/>
      <w:r w:rsidRPr="00F102F3">
        <w:rPr>
          <w:lang w:val="es-CO"/>
        </w:rPr>
        <w:t>Colombia's</w:t>
      </w:r>
      <w:proofErr w:type="spellEnd"/>
      <w:r w:rsidRPr="00F102F3">
        <w:rPr>
          <w:lang w:val="es-CO"/>
        </w:rPr>
        <w:t xml:space="preserve"> </w:t>
      </w:r>
      <w:proofErr w:type="spellStart"/>
      <w:r w:rsidRPr="00F102F3">
        <w:rPr>
          <w:lang w:val="es-CO"/>
        </w:rPr>
        <w:t>departments</w:t>
      </w:r>
      <w:proofErr w:type="spellEnd"/>
      <w:r>
        <w:rPr>
          <w:lang w:val="es-CO"/>
        </w:rPr>
        <w:t xml:space="preserve"> </w:t>
      </w:r>
      <w:r w:rsidRPr="00F102F3">
        <w:rPr>
          <w:lang w:val="es-CO"/>
        </w:rPr>
        <w:t xml:space="preserve">and </w:t>
      </w:r>
      <w:proofErr w:type="spellStart"/>
      <w:r w:rsidRPr="00F102F3">
        <w:rPr>
          <w:lang w:val="es-CO"/>
        </w:rPr>
        <w:t>the</w:t>
      </w:r>
      <w:proofErr w:type="spellEnd"/>
      <w:r w:rsidRPr="00F102F3">
        <w:rPr>
          <w:lang w:val="es-CO"/>
        </w:rPr>
        <w:t xml:space="preserve"> </w:t>
      </w:r>
      <w:proofErr w:type="spellStart"/>
      <w:r w:rsidRPr="00F102F3">
        <w:rPr>
          <w:lang w:val="es-CO"/>
        </w:rPr>
        <w:t>specific</w:t>
      </w:r>
      <w:proofErr w:type="spellEnd"/>
      <w:r w:rsidRPr="00F102F3">
        <w:rPr>
          <w:lang w:val="es-CO"/>
        </w:rPr>
        <w:t xml:space="preserve"> </w:t>
      </w:r>
      <w:proofErr w:type="spellStart"/>
      <w:r w:rsidRPr="00F102F3">
        <w:rPr>
          <w:lang w:val="es-CO"/>
        </w:rPr>
        <w:t>characteristics</w:t>
      </w:r>
      <w:proofErr w:type="spellEnd"/>
      <w:r w:rsidRPr="00F102F3">
        <w:rPr>
          <w:lang w:val="es-CO"/>
        </w:rPr>
        <w:t xml:space="preserve"> </w:t>
      </w:r>
      <w:proofErr w:type="spellStart"/>
      <w:r w:rsidRPr="00F102F3">
        <w:rPr>
          <w:lang w:val="es-CO"/>
        </w:rPr>
        <w:t>they</w:t>
      </w:r>
      <w:proofErr w:type="spellEnd"/>
      <w:r w:rsidRPr="00F102F3">
        <w:rPr>
          <w:lang w:val="es-CO"/>
        </w:rPr>
        <w:t xml:space="preserve"> </w:t>
      </w:r>
      <w:proofErr w:type="spellStart"/>
      <w:r w:rsidRPr="00F102F3">
        <w:rPr>
          <w:lang w:val="es-CO"/>
        </w:rPr>
        <w:t>exhibit</w:t>
      </w:r>
      <w:proofErr w:type="spellEnd"/>
      <w:r>
        <w:rPr>
          <w:lang w:val="es-CO"/>
        </w:rPr>
        <w:t xml:space="preserve"> </w:t>
      </w:r>
      <w:proofErr w:type="spellStart"/>
      <w:r w:rsidRPr="00F102F3">
        <w:rPr>
          <w:lang w:val="es-CO"/>
        </w:rPr>
        <w:t>influence</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likelihood</w:t>
      </w:r>
      <w:proofErr w:type="spellEnd"/>
      <w:r w:rsidRPr="00F102F3">
        <w:rPr>
          <w:lang w:val="es-CO"/>
        </w:rPr>
        <w:t xml:space="preserve"> </w:t>
      </w:r>
      <w:proofErr w:type="spellStart"/>
      <w:r w:rsidRPr="00F102F3">
        <w:rPr>
          <w:lang w:val="es-CO"/>
        </w:rPr>
        <w:t>of</w:t>
      </w:r>
      <w:proofErr w:type="spellEnd"/>
      <w:r w:rsidRPr="00F102F3">
        <w:rPr>
          <w:lang w:val="es-CO"/>
        </w:rPr>
        <w:t xml:space="preserve"> </w:t>
      </w:r>
      <w:proofErr w:type="spellStart"/>
      <w:r w:rsidRPr="00F102F3">
        <w:rPr>
          <w:lang w:val="es-CO"/>
        </w:rPr>
        <w:t>having</w:t>
      </w:r>
      <w:proofErr w:type="spellEnd"/>
      <w:r w:rsidRPr="00F102F3">
        <w:rPr>
          <w:lang w:val="es-CO"/>
        </w:rPr>
        <w:t xml:space="preserve"> </w:t>
      </w:r>
      <w:proofErr w:type="spellStart"/>
      <w:r w:rsidRPr="00F102F3">
        <w:rPr>
          <w:lang w:val="es-CO"/>
        </w:rPr>
        <w:t>high</w:t>
      </w:r>
      <w:proofErr w:type="spellEnd"/>
      <w:r w:rsidRPr="00F102F3">
        <w:rPr>
          <w:lang w:val="es-CO"/>
        </w:rPr>
        <w:t xml:space="preserve"> </w:t>
      </w:r>
      <w:proofErr w:type="spellStart"/>
      <w:r w:rsidRPr="00F102F3">
        <w:rPr>
          <w:lang w:val="es-CO"/>
        </w:rPr>
        <w:t>or</w:t>
      </w:r>
      <w:proofErr w:type="spellEnd"/>
      <w:r w:rsidRPr="00F102F3">
        <w:rPr>
          <w:lang w:val="es-CO"/>
        </w:rPr>
        <w:t xml:space="preserve"> </w:t>
      </w:r>
      <w:proofErr w:type="spellStart"/>
      <w:r w:rsidRPr="00F102F3">
        <w:rPr>
          <w:lang w:val="es-CO"/>
        </w:rPr>
        <w:t>low</w:t>
      </w:r>
      <w:proofErr w:type="spellEnd"/>
      <w:r w:rsidRPr="00F102F3">
        <w:rPr>
          <w:lang w:val="es-CO"/>
        </w:rPr>
        <w:t xml:space="preserve"> </w:t>
      </w:r>
      <w:proofErr w:type="spellStart"/>
      <w:r w:rsidRPr="00F102F3">
        <w:rPr>
          <w:lang w:val="es-CO"/>
        </w:rPr>
        <w:t>levels</w:t>
      </w:r>
      <w:proofErr w:type="spellEnd"/>
      <w:r w:rsidRPr="00F102F3">
        <w:rPr>
          <w:lang w:val="es-CO"/>
        </w:rPr>
        <w:t xml:space="preserve"> </w:t>
      </w:r>
      <w:proofErr w:type="spellStart"/>
      <w:r w:rsidRPr="00F102F3">
        <w:rPr>
          <w:lang w:val="es-CO"/>
        </w:rPr>
        <w:t>of</w:t>
      </w:r>
      <w:proofErr w:type="spellEnd"/>
      <w:r w:rsidRPr="00F102F3">
        <w:rPr>
          <w:lang w:val="es-CO"/>
        </w:rPr>
        <w:t xml:space="preserve"> coca </w:t>
      </w:r>
      <w:proofErr w:type="spellStart"/>
      <w:r w:rsidRPr="00F102F3">
        <w:rPr>
          <w:lang w:val="es-CO"/>
        </w:rPr>
        <w:t>cultivation</w:t>
      </w:r>
      <w:proofErr w:type="spellEnd"/>
      <w:r w:rsidRPr="00F102F3">
        <w:rPr>
          <w:lang w:val="es-CO"/>
        </w:rPr>
        <w:t xml:space="preserve">. </w:t>
      </w:r>
      <w:proofErr w:type="spellStart"/>
      <w:r w:rsidRPr="00F102F3">
        <w:rPr>
          <w:lang w:val="es-CO"/>
        </w:rPr>
        <w:t>It</w:t>
      </w:r>
      <w:proofErr w:type="spellEnd"/>
      <w:r w:rsidRPr="00F102F3">
        <w:rPr>
          <w:lang w:val="es-CO"/>
        </w:rPr>
        <w:t xml:space="preserve"> uses </w:t>
      </w:r>
      <w:proofErr w:type="spellStart"/>
      <w:r w:rsidRPr="00F102F3">
        <w:rPr>
          <w:lang w:val="es-CO"/>
        </w:rPr>
        <w:t>satellite</w:t>
      </w:r>
      <w:proofErr w:type="spellEnd"/>
      <w:r w:rsidRPr="00F102F3">
        <w:rPr>
          <w:lang w:val="es-CO"/>
        </w:rPr>
        <w:t xml:space="preserve"> and geo-</w:t>
      </w:r>
      <w:proofErr w:type="spellStart"/>
      <w:r w:rsidRPr="00F102F3">
        <w:rPr>
          <w:lang w:val="es-CO"/>
        </w:rPr>
        <w:t>referenced</w:t>
      </w:r>
      <w:proofErr w:type="spellEnd"/>
      <w:r w:rsidRPr="00F102F3">
        <w:rPr>
          <w:lang w:val="es-CO"/>
        </w:rPr>
        <w:t xml:space="preserve"> data </w:t>
      </w:r>
      <w:proofErr w:type="spellStart"/>
      <w:r w:rsidRPr="00F102F3">
        <w:rPr>
          <w:lang w:val="es-CO"/>
        </w:rPr>
        <w:t>from</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United</w:t>
      </w:r>
      <w:proofErr w:type="spellEnd"/>
      <w:r w:rsidRPr="00F102F3">
        <w:rPr>
          <w:lang w:val="es-CO"/>
        </w:rPr>
        <w:t xml:space="preserve"> </w:t>
      </w:r>
      <w:proofErr w:type="spellStart"/>
      <w:r w:rsidRPr="00F102F3">
        <w:rPr>
          <w:lang w:val="es-CO"/>
        </w:rPr>
        <w:t>Nations</w:t>
      </w:r>
      <w:proofErr w:type="spellEnd"/>
      <w:r w:rsidRPr="00F102F3">
        <w:rPr>
          <w:lang w:val="es-CO"/>
        </w:rPr>
        <w:t xml:space="preserve"> Office </w:t>
      </w:r>
      <w:proofErr w:type="spellStart"/>
      <w:r w:rsidRPr="00F102F3">
        <w:rPr>
          <w:lang w:val="es-CO"/>
        </w:rPr>
        <w:t>on</w:t>
      </w:r>
      <w:proofErr w:type="spellEnd"/>
      <w:r w:rsidRPr="00F102F3">
        <w:rPr>
          <w:lang w:val="es-CO"/>
        </w:rPr>
        <w:t xml:space="preserve"> </w:t>
      </w:r>
      <w:proofErr w:type="spellStart"/>
      <w:r w:rsidRPr="00F102F3">
        <w:rPr>
          <w:lang w:val="es-CO"/>
        </w:rPr>
        <w:t>Drugs</w:t>
      </w:r>
      <w:proofErr w:type="spellEnd"/>
      <w:r w:rsidRPr="00F102F3">
        <w:rPr>
          <w:lang w:val="es-CO"/>
        </w:rPr>
        <w:t xml:space="preserve"> and </w:t>
      </w:r>
      <w:proofErr w:type="spellStart"/>
      <w:r w:rsidRPr="00F102F3">
        <w:rPr>
          <w:lang w:val="es-CO"/>
        </w:rPr>
        <w:t>Crime</w:t>
      </w:r>
      <w:proofErr w:type="spellEnd"/>
      <w:r w:rsidRPr="00F102F3">
        <w:rPr>
          <w:lang w:val="es-CO"/>
        </w:rPr>
        <w:t xml:space="preserve"> </w:t>
      </w:r>
      <w:proofErr w:type="spellStart"/>
      <w:r w:rsidRPr="00F102F3">
        <w:rPr>
          <w:lang w:val="es-CO"/>
        </w:rPr>
        <w:t>through</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Integrated</w:t>
      </w:r>
      <w:proofErr w:type="spellEnd"/>
      <w:r w:rsidRPr="00F102F3">
        <w:rPr>
          <w:lang w:val="es-CO"/>
        </w:rPr>
        <w:t xml:space="preserve"> </w:t>
      </w:r>
      <w:proofErr w:type="spellStart"/>
      <w:r w:rsidRPr="00F102F3">
        <w:rPr>
          <w:lang w:val="es-CO"/>
        </w:rPr>
        <w:t>Illicit</w:t>
      </w:r>
      <w:proofErr w:type="spellEnd"/>
      <w:r w:rsidRPr="00F102F3">
        <w:rPr>
          <w:lang w:val="es-CO"/>
        </w:rPr>
        <w:t xml:space="preserve"> </w:t>
      </w:r>
      <w:proofErr w:type="spellStart"/>
      <w:r w:rsidRPr="00F102F3">
        <w:rPr>
          <w:lang w:val="es-CO"/>
        </w:rPr>
        <w:t>Crop</w:t>
      </w:r>
      <w:proofErr w:type="spellEnd"/>
      <w:r w:rsidRPr="00F102F3">
        <w:rPr>
          <w:lang w:val="es-CO"/>
        </w:rPr>
        <w:t xml:space="preserve"> </w:t>
      </w:r>
      <w:proofErr w:type="spellStart"/>
      <w:r w:rsidRPr="00F102F3">
        <w:rPr>
          <w:lang w:val="es-CO"/>
        </w:rPr>
        <w:t>Monitoring</w:t>
      </w:r>
      <w:proofErr w:type="spellEnd"/>
      <w:r w:rsidRPr="00F102F3">
        <w:rPr>
          <w:lang w:val="es-CO"/>
        </w:rPr>
        <w:t xml:space="preserve"> </w:t>
      </w:r>
      <w:proofErr w:type="spellStart"/>
      <w:r w:rsidRPr="00F102F3">
        <w:rPr>
          <w:lang w:val="es-CO"/>
        </w:rPr>
        <w:t>System</w:t>
      </w:r>
      <w:proofErr w:type="spellEnd"/>
      <w:r w:rsidRPr="00F102F3">
        <w:rPr>
          <w:lang w:val="es-CO"/>
        </w:rPr>
        <w:t xml:space="preserve"> </w:t>
      </w:r>
      <w:proofErr w:type="spellStart"/>
      <w:r w:rsidRPr="00F102F3">
        <w:rPr>
          <w:lang w:val="es-CO"/>
        </w:rPr>
        <w:t>project</w:t>
      </w:r>
      <w:proofErr w:type="spellEnd"/>
      <w:r w:rsidRPr="00F102F3">
        <w:rPr>
          <w:lang w:val="es-CO"/>
        </w:rPr>
        <w:t xml:space="preserve">, </w:t>
      </w:r>
      <w:proofErr w:type="spellStart"/>
      <w:r w:rsidRPr="00F102F3">
        <w:rPr>
          <w:lang w:val="es-CO"/>
        </w:rPr>
        <w:t>along</w:t>
      </w:r>
      <w:proofErr w:type="spellEnd"/>
      <w:r w:rsidRPr="00F102F3">
        <w:rPr>
          <w:lang w:val="es-CO"/>
        </w:rPr>
        <w:t xml:space="preserve"> </w:t>
      </w:r>
      <w:proofErr w:type="spellStart"/>
      <w:r w:rsidRPr="00F102F3">
        <w:rPr>
          <w:lang w:val="es-CO"/>
        </w:rPr>
        <w:t>with</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Departmental</w:t>
      </w:r>
      <w:proofErr w:type="spellEnd"/>
      <w:r w:rsidRPr="00F102F3">
        <w:rPr>
          <w:lang w:val="es-CO"/>
        </w:rPr>
        <w:t xml:space="preserve"> </w:t>
      </w:r>
      <w:proofErr w:type="spellStart"/>
      <w:r w:rsidRPr="00F102F3">
        <w:rPr>
          <w:lang w:val="es-CO"/>
        </w:rPr>
        <w:t>Competitiveness</w:t>
      </w:r>
      <w:proofErr w:type="spellEnd"/>
      <w:r w:rsidRPr="00F102F3">
        <w:rPr>
          <w:lang w:val="es-CO"/>
        </w:rPr>
        <w:t xml:space="preserve"> </w:t>
      </w:r>
      <w:proofErr w:type="spellStart"/>
      <w:r w:rsidRPr="00F102F3">
        <w:rPr>
          <w:lang w:val="es-CO"/>
        </w:rPr>
        <w:t>Index</w:t>
      </w:r>
      <w:proofErr w:type="spellEnd"/>
      <w:r w:rsidRPr="00F102F3">
        <w:rPr>
          <w:lang w:val="es-CO"/>
        </w:rPr>
        <w:t xml:space="preserve"> </w:t>
      </w:r>
      <w:proofErr w:type="spellStart"/>
      <w:r w:rsidRPr="00F102F3">
        <w:rPr>
          <w:lang w:val="es-CO"/>
        </w:rPr>
        <w:t>provided</w:t>
      </w:r>
      <w:proofErr w:type="spellEnd"/>
      <w:r w:rsidRPr="00F102F3">
        <w:rPr>
          <w:lang w:val="es-CO"/>
        </w:rPr>
        <w:t xml:space="preserve"> </w:t>
      </w:r>
      <w:proofErr w:type="spellStart"/>
      <w:r w:rsidRPr="00F102F3">
        <w:rPr>
          <w:lang w:val="es-CO"/>
        </w:rPr>
        <w:t>by</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Private</w:t>
      </w:r>
      <w:proofErr w:type="spellEnd"/>
      <w:r w:rsidRPr="00F102F3">
        <w:rPr>
          <w:lang w:val="es-CO"/>
        </w:rPr>
        <w:t xml:space="preserve"> Council </w:t>
      </w:r>
      <w:proofErr w:type="spellStart"/>
      <w:r w:rsidRPr="00F102F3">
        <w:rPr>
          <w:lang w:val="es-CO"/>
        </w:rPr>
        <w:t>of</w:t>
      </w:r>
      <w:proofErr w:type="spellEnd"/>
      <w:r w:rsidRPr="00F102F3">
        <w:rPr>
          <w:lang w:val="es-CO"/>
        </w:rPr>
        <w:t xml:space="preserve"> </w:t>
      </w:r>
      <w:proofErr w:type="spellStart"/>
      <w:r w:rsidRPr="00F102F3">
        <w:rPr>
          <w:lang w:val="es-CO"/>
        </w:rPr>
        <w:t>Competitiveness</w:t>
      </w:r>
      <w:proofErr w:type="spellEnd"/>
      <w:r w:rsidRPr="00F102F3">
        <w:rPr>
          <w:lang w:val="es-CO"/>
        </w:rPr>
        <w:t xml:space="preserve">, </w:t>
      </w:r>
      <w:proofErr w:type="spellStart"/>
      <w:r w:rsidRPr="00F102F3">
        <w:rPr>
          <w:lang w:val="es-CO"/>
        </w:rPr>
        <w:t>covering</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period</w:t>
      </w:r>
      <w:proofErr w:type="spellEnd"/>
      <w:r w:rsidRPr="00F102F3">
        <w:rPr>
          <w:lang w:val="es-CO"/>
        </w:rPr>
        <w:t xml:space="preserve"> </w:t>
      </w:r>
      <w:proofErr w:type="spellStart"/>
      <w:r w:rsidRPr="00F102F3">
        <w:rPr>
          <w:lang w:val="es-CO"/>
        </w:rPr>
        <w:t>from</w:t>
      </w:r>
      <w:proofErr w:type="spellEnd"/>
      <w:r w:rsidRPr="00F102F3">
        <w:rPr>
          <w:lang w:val="es-CO"/>
        </w:rPr>
        <w:t xml:space="preserve"> 2013 </w:t>
      </w:r>
      <w:proofErr w:type="spellStart"/>
      <w:r w:rsidRPr="00F102F3">
        <w:rPr>
          <w:lang w:val="es-CO"/>
        </w:rPr>
        <w:t>to</w:t>
      </w:r>
      <w:proofErr w:type="spellEnd"/>
      <w:r w:rsidRPr="00F102F3">
        <w:rPr>
          <w:lang w:val="es-CO"/>
        </w:rPr>
        <w:t xml:space="preserve"> 2023. </w:t>
      </w:r>
      <w:proofErr w:type="spellStart"/>
      <w:r w:rsidRPr="00F102F3">
        <w:rPr>
          <w:lang w:val="es-CO"/>
        </w:rPr>
        <w:t>The</w:t>
      </w:r>
      <w:proofErr w:type="spellEnd"/>
      <w:r w:rsidRPr="00F102F3">
        <w:rPr>
          <w:lang w:val="es-CO"/>
        </w:rPr>
        <w:t xml:space="preserve"> </w:t>
      </w:r>
      <w:proofErr w:type="spellStart"/>
      <w:r w:rsidRPr="00F102F3">
        <w:rPr>
          <w:lang w:val="es-CO"/>
        </w:rPr>
        <w:t>results</w:t>
      </w:r>
      <w:proofErr w:type="spellEnd"/>
      <w:r w:rsidRPr="00F102F3">
        <w:rPr>
          <w:lang w:val="es-CO"/>
        </w:rPr>
        <w:t xml:space="preserve"> show </w:t>
      </w:r>
      <w:proofErr w:type="spellStart"/>
      <w:r w:rsidRPr="00F102F3">
        <w:rPr>
          <w:lang w:val="es-CO"/>
        </w:rPr>
        <w:t>that</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geographical</w:t>
      </w:r>
      <w:proofErr w:type="spellEnd"/>
      <w:r w:rsidRPr="00F102F3">
        <w:rPr>
          <w:lang w:val="es-CO"/>
        </w:rPr>
        <w:t xml:space="preserve">, social, and </w:t>
      </w:r>
      <w:proofErr w:type="spellStart"/>
      <w:r w:rsidRPr="00F102F3">
        <w:rPr>
          <w:lang w:val="es-CO"/>
        </w:rPr>
        <w:t>economic</w:t>
      </w:r>
      <w:proofErr w:type="spellEnd"/>
      <w:r w:rsidRPr="00F102F3">
        <w:rPr>
          <w:lang w:val="es-CO"/>
        </w:rPr>
        <w:t xml:space="preserve"> </w:t>
      </w:r>
      <w:proofErr w:type="spellStart"/>
      <w:r w:rsidRPr="00F102F3">
        <w:rPr>
          <w:lang w:val="es-CO"/>
        </w:rPr>
        <w:t>characteristics</w:t>
      </w:r>
      <w:proofErr w:type="spellEnd"/>
      <w:r w:rsidRPr="00F102F3">
        <w:rPr>
          <w:lang w:val="es-CO"/>
        </w:rPr>
        <w:t xml:space="preserve"> </w:t>
      </w:r>
      <w:proofErr w:type="spellStart"/>
      <w:r w:rsidRPr="00F102F3">
        <w:rPr>
          <w:lang w:val="es-CO"/>
        </w:rPr>
        <w:t>of</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departments</w:t>
      </w:r>
      <w:proofErr w:type="spellEnd"/>
      <w:r w:rsidRPr="00F102F3">
        <w:rPr>
          <w:lang w:val="es-CO"/>
        </w:rPr>
        <w:t xml:space="preserve"> are </w:t>
      </w:r>
      <w:proofErr w:type="spellStart"/>
      <w:r w:rsidRPr="00F102F3">
        <w:rPr>
          <w:lang w:val="es-CO"/>
        </w:rPr>
        <w:t>key</w:t>
      </w:r>
      <w:proofErr w:type="spellEnd"/>
      <w:r w:rsidRPr="00F102F3">
        <w:rPr>
          <w:lang w:val="es-CO"/>
        </w:rPr>
        <w:t xml:space="preserve"> </w:t>
      </w:r>
      <w:proofErr w:type="spellStart"/>
      <w:r w:rsidRPr="00F102F3">
        <w:rPr>
          <w:lang w:val="es-CO"/>
        </w:rPr>
        <w:t>determinants</w:t>
      </w:r>
      <w:proofErr w:type="spellEnd"/>
      <w:r w:rsidRPr="00F102F3">
        <w:rPr>
          <w:lang w:val="es-CO"/>
        </w:rPr>
        <w:t xml:space="preserve"> in </w:t>
      </w:r>
      <w:proofErr w:type="spellStart"/>
      <w:r w:rsidRPr="00F102F3">
        <w:rPr>
          <w:lang w:val="es-CO"/>
        </w:rPr>
        <w:t>the</w:t>
      </w:r>
      <w:proofErr w:type="spellEnd"/>
      <w:r w:rsidRPr="00F102F3">
        <w:rPr>
          <w:lang w:val="es-CO"/>
        </w:rPr>
        <w:t xml:space="preserve"> </w:t>
      </w:r>
      <w:proofErr w:type="spellStart"/>
      <w:r w:rsidRPr="00F102F3">
        <w:rPr>
          <w:lang w:val="es-CO"/>
        </w:rPr>
        <w:t>variation</w:t>
      </w:r>
      <w:proofErr w:type="spellEnd"/>
      <w:r w:rsidRPr="00F102F3">
        <w:rPr>
          <w:lang w:val="es-CO"/>
        </w:rPr>
        <w:t xml:space="preserve"> </w:t>
      </w:r>
      <w:proofErr w:type="spellStart"/>
      <w:r w:rsidRPr="00F102F3">
        <w:rPr>
          <w:lang w:val="es-CO"/>
        </w:rPr>
        <w:t>of</w:t>
      </w:r>
      <w:proofErr w:type="spellEnd"/>
      <w:r w:rsidRPr="00F102F3">
        <w:rPr>
          <w:lang w:val="es-CO"/>
        </w:rPr>
        <w:t xml:space="preserve"> coca </w:t>
      </w:r>
      <w:proofErr w:type="spellStart"/>
      <w:r w:rsidRPr="00F102F3">
        <w:rPr>
          <w:lang w:val="es-CO"/>
        </w:rPr>
        <w:t>crop</w:t>
      </w:r>
      <w:proofErr w:type="spellEnd"/>
      <w:r w:rsidRPr="00F102F3">
        <w:rPr>
          <w:lang w:val="es-CO"/>
        </w:rPr>
        <w:t xml:space="preserve"> </w:t>
      </w:r>
      <w:proofErr w:type="spellStart"/>
      <w:r w:rsidRPr="00F102F3">
        <w:rPr>
          <w:lang w:val="es-CO"/>
        </w:rPr>
        <w:t>density</w:t>
      </w:r>
      <w:proofErr w:type="spellEnd"/>
      <w:r w:rsidRPr="00F102F3">
        <w:rPr>
          <w:lang w:val="es-CO"/>
        </w:rPr>
        <w:t xml:space="preserve">. In particular, </w:t>
      </w:r>
      <w:proofErr w:type="spellStart"/>
      <w:r w:rsidRPr="00F102F3">
        <w:rPr>
          <w:lang w:val="es-CO"/>
        </w:rPr>
        <w:t>the</w:t>
      </w:r>
      <w:proofErr w:type="spellEnd"/>
      <w:r w:rsidRPr="00F102F3">
        <w:rPr>
          <w:lang w:val="es-CO"/>
        </w:rPr>
        <w:t xml:space="preserve"> </w:t>
      </w:r>
      <w:proofErr w:type="spellStart"/>
      <w:r w:rsidRPr="00F102F3">
        <w:rPr>
          <w:lang w:val="es-CO"/>
        </w:rPr>
        <w:t>findings</w:t>
      </w:r>
      <w:proofErr w:type="spellEnd"/>
      <w:r w:rsidRPr="00F102F3">
        <w:rPr>
          <w:lang w:val="es-CO"/>
        </w:rPr>
        <w:t xml:space="preserve"> </w:t>
      </w:r>
      <w:proofErr w:type="spellStart"/>
      <w:r w:rsidRPr="00F102F3">
        <w:rPr>
          <w:lang w:val="es-CO"/>
        </w:rPr>
        <w:t>indicate</w:t>
      </w:r>
      <w:proofErr w:type="spellEnd"/>
      <w:r w:rsidRPr="00F102F3">
        <w:rPr>
          <w:lang w:val="es-CO"/>
        </w:rPr>
        <w:t xml:space="preserve"> </w:t>
      </w:r>
      <w:proofErr w:type="spellStart"/>
      <w:r w:rsidRPr="00F102F3">
        <w:rPr>
          <w:lang w:val="es-CO"/>
        </w:rPr>
        <w:t>that</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probability</w:t>
      </w:r>
      <w:proofErr w:type="spellEnd"/>
      <w:r w:rsidRPr="00F102F3">
        <w:rPr>
          <w:lang w:val="es-CO"/>
        </w:rPr>
        <w:t xml:space="preserve"> </w:t>
      </w:r>
      <w:proofErr w:type="spellStart"/>
      <w:r w:rsidRPr="00F102F3">
        <w:rPr>
          <w:lang w:val="es-CO"/>
        </w:rPr>
        <w:t>of</w:t>
      </w:r>
      <w:proofErr w:type="spellEnd"/>
      <w:r w:rsidRPr="00F102F3">
        <w:rPr>
          <w:lang w:val="es-CO"/>
        </w:rPr>
        <w:t xml:space="preserve"> a </w:t>
      </w:r>
      <w:proofErr w:type="spellStart"/>
      <w:r w:rsidRPr="00F102F3">
        <w:rPr>
          <w:lang w:val="es-CO"/>
        </w:rPr>
        <w:t>department</w:t>
      </w:r>
      <w:proofErr w:type="spellEnd"/>
      <w:r w:rsidRPr="00F102F3">
        <w:rPr>
          <w:lang w:val="es-CO"/>
        </w:rPr>
        <w:t xml:space="preserve"> </w:t>
      </w:r>
      <w:proofErr w:type="spellStart"/>
      <w:r w:rsidRPr="00F102F3">
        <w:rPr>
          <w:lang w:val="es-CO"/>
        </w:rPr>
        <w:t>having</w:t>
      </w:r>
      <w:proofErr w:type="spellEnd"/>
      <w:r w:rsidRPr="00F102F3">
        <w:rPr>
          <w:lang w:val="es-CO"/>
        </w:rPr>
        <w:t xml:space="preserve"> a </w:t>
      </w:r>
      <w:proofErr w:type="spellStart"/>
      <w:r w:rsidRPr="00F102F3">
        <w:rPr>
          <w:lang w:val="es-CO"/>
        </w:rPr>
        <w:t>high</w:t>
      </w:r>
      <w:proofErr w:type="spellEnd"/>
      <w:r w:rsidRPr="00F102F3">
        <w:rPr>
          <w:lang w:val="es-CO"/>
        </w:rPr>
        <w:t xml:space="preserve"> </w:t>
      </w:r>
      <w:proofErr w:type="spellStart"/>
      <w:r w:rsidRPr="00F102F3">
        <w:rPr>
          <w:lang w:val="es-CO"/>
        </w:rPr>
        <w:t>density</w:t>
      </w:r>
      <w:proofErr w:type="spellEnd"/>
      <w:r w:rsidRPr="00F102F3">
        <w:rPr>
          <w:lang w:val="es-CO"/>
        </w:rPr>
        <w:t xml:space="preserve"> </w:t>
      </w:r>
      <w:proofErr w:type="spellStart"/>
      <w:r w:rsidRPr="00F102F3">
        <w:rPr>
          <w:lang w:val="es-CO"/>
        </w:rPr>
        <w:t>of</w:t>
      </w:r>
      <w:proofErr w:type="spellEnd"/>
      <w:r w:rsidRPr="00F102F3">
        <w:rPr>
          <w:lang w:val="es-CO"/>
        </w:rPr>
        <w:t xml:space="preserve"> coca </w:t>
      </w:r>
      <w:proofErr w:type="spellStart"/>
      <w:r w:rsidRPr="00F102F3">
        <w:rPr>
          <w:lang w:val="es-CO"/>
        </w:rPr>
        <w:t>crops</w:t>
      </w:r>
      <w:proofErr w:type="spellEnd"/>
      <w:r w:rsidRPr="00F102F3">
        <w:rPr>
          <w:lang w:val="es-CO"/>
        </w:rPr>
        <w:t xml:space="preserve"> </w:t>
      </w:r>
      <w:proofErr w:type="spellStart"/>
      <w:r w:rsidRPr="00F102F3">
        <w:rPr>
          <w:lang w:val="es-CO"/>
        </w:rPr>
        <w:t>increases</w:t>
      </w:r>
      <w:proofErr w:type="spellEnd"/>
      <w:r w:rsidRPr="00F102F3">
        <w:rPr>
          <w:lang w:val="es-CO"/>
        </w:rPr>
        <w:t xml:space="preserve"> </w:t>
      </w:r>
      <w:proofErr w:type="spellStart"/>
      <w:r w:rsidRPr="00F102F3">
        <w:rPr>
          <w:lang w:val="es-CO"/>
        </w:rPr>
        <w:t>with</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crop</w:t>
      </w:r>
      <w:proofErr w:type="spellEnd"/>
      <w:r w:rsidRPr="00F102F3">
        <w:rPr>
          <w:lang w:val="es-CO"/>
        </w:rPr>
        <w:t xml:space="preserve"> </w:t>
      </w:r>
      <w:proofErr w:type="spellStart"/>
      <w:r w:rsidRPr="00F102F3">
        <w:rPr>
          <w:lang w:val="es-CO"/>
        </w:rPr>
        <w:t>density</w:t>
      </w:r>
      <w:proofErr w:type="spellEnd"/>
      <w:r w:rsidRPr="00F102F3">
        <w:rPr>
          <w:lang w:val="es-CO"/>
        </w:rPr>
        <w:t xml:space="preserve"> </w:t>
      </w:r>
      <w:proofErr w:type="spellStart"/>
      <w:r w:rsidRPr="00F102F3">
        <w:rPr>
          <w:lang w:val="es-CO"/>
        </w:rPr>
        <w:t>of</w:t>
      </w:r>
      <w:proofErr w:type="spellEnd"/>
      <w:r w:rsidRPr="00F102F3">
        <w:rPr>
          <w:lang w:val="es-CO"/>
        </w:rPr>
        <w:t xml:space="preserve"> </w:t>
      </w:r>
      <w:proofErr w:type="spellStart"/>
      <w:r w:rsidRPr="00F102F3">
        <w:rPr>
          <w:lang w:val="es-CO"/>
        </w:rPr>
        <w:t>surrounding</w:t>
      </w:r>
      <w:proofErr w:type="spellEnd"/>
      <w:r w:rsidRPr="00F102F3">
        <w:rPr>
          <w:lang w:val="es-CO"/>
        </w:rPr>
        <w:t xml:space="preserve"> </w:t>
      </w:r>
      <w:proofErr w:type="spellStart"/>
      <w:r w:rsidRPr="00F102F3">
        <w:rPr>
          <w:lang w:val="es-CO"/>
        </w:rPr>
        <w:t>departments</w:t>
      </w:r>
      <w:proofErr w:type="spellEnd"/>
      <w:r w:rsidRPr="00F102F3">
        <w:rPr>
          <w:lang w:val="es-CO"/>
        </w:rPr>
        <w:t xml:space="preserve">, and vice versa, </w:t>
      </w:r>
      <w:proofErr w:type="spellStart"/>
      <w:r w:rsidRPr="00F102F3">
        <w:rPr>
          <w:lang w:val="es-CO"/>
        </w:rPr>
        <w:t>generating</w:t>
      </w:r>
      <w:proofErr w:type="spellEnd"/>
      <w:r w:rsidRPr="00F102F3">
        <w:rPr>
          <w:lang w:val="es-CO"/>
        </w:rPr>
        <w:t xml:space="preserve"> a </w:t>
      </w:r>
      <w:proofErr w:type="spellStart"/>
      <w:r w:rsidRPr="00F102F3">
        <w:rPr>
          <w:lang w:val="es-CO"/>
        </w:rPr>
        <w:t>contagion</w:t>
      </w:r>
      <w:proofErr w:type="spellEnd"/>
      <w:r w:rsidRPr="00F102F3">
        <w:rPr>
          <w:lang w:val="es-CO"/>
        </w:rPr>
        <w:t xml:space="preserve"> </w:t>
      </w:r>
      <w:proofErr w:type="spellStart"/>
      <w:r w:rsidRPr="00F102F3">
        <w:rPr>
          <w:lang w:val="es-CO"/>
        </w:rPr>
        <w:t>effect</w:t>
      </w:r>
      <w:proofErr w:type="spellEnd"/>
      <w:r w:rsidRPr="00F102F3">
        <w:rPr>
          <w:lang w:val="es-CO"/>
        </w:rPr>
        <w:t xml:space="preserve"> </w:t>
      </w:r>
      <w:proofErr w:type="spellStart"/>
      <w:r w:rsidRPr="00F102F3">
        <w:rPr>
          <w:lang w:val="es-CO"/>
        </w:rPr>
        <w:t>toward</w:t>
      </w:r>
      <w:proofErr w:type="spellEnd"/>
      <w:r w:rsidRPr="00F102F3">
        <w:rPr>
          <w:lang w:val="es-CO"/>
        </w:rPr>
        <w:t xml:space="preserve"> </w:t>
      </w:r>
      <w:proofErr w:type="spellStart"/>
      <w:r w:rsidRPr="00F102F3">
        <w:rPr>
          <w:lang w:val="es-CO"/>
        </w:rPr>
        <w:t>neighboring</w:t>
      </w:r>
      <w:proofErr w:type="spellEnd"/>
      <w:r w:rsidRPr="00F102F3">
        <w:rPr>
          <w:lang w:val="es-CO"/>
        </w:rPr>
        <w:t xml:space="preserve"> </w:t>
      </w:r>
      <w:proofErr w:type="spellStart"/>
      <w:r w:rsidRPr="00F102F3">
        <w:rPr>
          <w:lang w:val="es-CO"/>
        </w:rPr>
        <w:t>departments</w:t>
      </w:r>
      <w:proofErr w:type="spellEnd"/>
      <w:r w:rsidRPr="00F102F3">
        <w:rPr>
          <w:lang w:val="es-CO"/>
        </w:rPr>
        <w:t xml:space="preserve">. </w:t>
      </w:r>
      <w:proofErr w:type="spellStart"/>
      <w:r w:rsidRPr="00F102F3">
        <w:rPr>
          <w:lang w:val="es-CO"/>
        </w:rPr>
        <w:t>This</w:t>
      </w:r>
      <w:proofErr w:type="spellEnd"/>
      <w:r w:rsidRPr="00F102F3">
        <w:rPr>
          <w:lang w:val="es-CO"/>
        </w:rPr>
        <w:t xml:space="preserve"> </w:t>
      </w:r>
      <w:proofErr w:type="spellStart"/>
      <w:r w:rsidRPr="00F102F3">
        <w:rPr>
          <w:lang w:val="es-CO"/>
        </w:rPr>
        <w:t>is</w:t>
      </w:r>
      <w:proofErr w:type="spellEnd"/>
      <w:r w:rsidRPr="00F102F3">
        <w:rPr>
          <w:lang w:val="es-CO"/>
        </w:rPr>
        <w:t xml:space="preserve"> </w:t>
      </w:r>
      <w:proofErr w:type="spellStart"/>
      <w:r w:rsidRPr="00F102F3">
        <w:rPr>
          <w:lang w:val="es-CO"/>
        </w:rPr>
        <w:t>evidenced</w:t>
      </w:r>
      <w:proofErr w:type="spellEnd"/>
      <w:r w:rsidRPr="00F102F3">
        <w:rPr>
          <w:lang w:val="es-CO"/>
        </w:rPr>
        <w:t xml:space="preserve"> </w:t>
      </w:r>
      <w:proofErr w:type="spellStart"/>
      <w:r w:rsidRPr="00F102F3">
        <w:rPr>
          <w:lang w:val="es-CO"/>
        </w:rPr>
        <w:t>through</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application</w:t>
      </w:r>
      <w:proofErr w:type="spellEnd"/>
      <w:r w:rsidRPr="00F102F3">
        <w:rPr>
          <w:lang w:val="es-CO"/>
        </w:rPr>
        <w:t xml:space="preserve"> </w:t>
      </w:r>
      <w:proofErr w:type="spellStart"/>
      <w:r w:rsidRPr="00F102F3">
        <w:rPr>
          <w:lang w:val="es-CO"/>
        </w:rPr>
        <w:t>of</w:t>
      </w:r>
      <w:proofErr w:type="spellEnd"/>
      <w:r w:rsidRPr="00F102F3">
        <w:rPr>
          <w:lang w:val="es-CO"/>
        </w:rPr>
        <w:t xml:space="preserve"> LISA local </w:t>
      </w:r>
      <w:proofErr w:type="spellStart"/>
      <w:r w:rsidRPr="00F102F3">
        <w:rPr>
          <w:lang w:val="es-CO"/>
        </w:rPr>
        <w:t>significance</w:t>
      </w:r>
      <w:proofErr w:type="spellEnd"/>
      <w:r w:rsidRPr="00F102F3">
        <w:rPr>
          <w:lang w:val="es-CO"/>
        </w:rPr>
        <w:t xml:space="preserve"> </w:t>
      </w:r>
      <w:proofErr w:type="spellStart"/>
      <w:r w:rsidRPr="00F102F3">
        <w:rPr>
          <w:lang w:val="es-CO"/>
        </w:rPr>
        <w:t>maps</w:t>
      </w:r>
      <w:proofErr w:type="spellEnd"/>
      <w:r w:rsidRPr="00F102F3">
        <w:rPr>
          <w:lang w:val="es-CO"/>
        </w:rPr>
        <w:t xml:space="preserve">, </w:t>
      </w:r>
      <w:proofErr w:type="spellStart"/>
      <w:r w:rsidRPr="00F102F3">
        <w:rPr>
          <w:lang w:val="es-CO"/>
        </w:rPr>
        <w:t>which</w:t>
      </w:r>
      <w:proofErr w:type="spellEnd"/>
      <w:r w:rsidRPr="00F102F3">
        <w:rPr>
          <w:lang w:val="es-CO"/>
        </w:rPr>
        <w:t xml:space="preserve"> capture </w:t>
      </w:r>
      <w:proofErr w:type="spellStart"/>
      <w:r w:rsidRPr="00F102F3">
        <w:rPr>
          <w:lang w:val="es-CO"/>
        </w:rPr>
        <w:t>clusters</w:t>
      </w:r>
      <w:proofErr w:type="spellEnd"/>
      <w:r w:rsidRPr="00F102F3">
        <w:rPr>
          <w:lang w:val="es-CO"/>
        </w:rPr>
        <w:t xml:space="preserve"> </w:t>
      </w:r>
      <w:proofErr w:type="spellStart"/>
      <w:r w:rsidRPr="00F102F3">
        <w:rPr>
          <w:lang w:val="es-CO"/>
        </w:rPr>
        <w:t>defined</w:t>
      </w:r>
      <w:proofErr w:type="spellEnd"/>
      <w:r w:rsidRPr="00F102F3">
        <w:rPr>
          <w:lang w:val="es-CO"/>
        </w:rPr>
        <w:t xml:space="preserve"> as </w:t>
      </w:r>
      <w:proofErr w:type="spellStart"/>
      <w:r w:rsidRPr="00F102F3">
        <w:rPr>
          <w:lang w:val="es-CO"/>
        </w:rPr>
        <w:t>areas</w:t>
      </w:r>
      <w:proofErr w:type="spellEnd"/>
      <w:r w:rsidRPr="00F102F3">
        <w:rPr>
          <w:lang w:val="es-CO"/>
        </w:rPr>
        <w:t xml:space="preserve"> </w:t>
      </w:r>
      <w:proofErr w:type="spellStart"/>
      <w:r w:rsidRPr="00F102F3">
        <w:rPr>
          <w:lang w:val="es-CO"/>
        </w:rPr>
        <w:t>of</w:t>
      </w:r>
      <w:proofErr w:type="spellEnd"/>
      <w:r w:rsidRPr="00F102F3">
        <w:rPr>
          <w:lang w:val="es-CO"/>
        </w:rPr>
        <w:t xml:space="preserve"> </w:t>
      </w:r>
      <w:proofErr w:type="spellStart"/>
      <w:r w:rsidRPr="00F102F3">
        <w:rPr>
          <w:lang w:val="es-CO"/>
        </w:rPr>
        <w:t>high</w:t>
      </w:r>
      <w:proofErr w:type="spellEnd"/>
      <w:r w:rsidRPr="00F102F3">
        <w:rPr>
          <w:lang w:val="es-CO"/>
        </w:rPr>
        <w:t xml:space="preserve"> and </w:t>
      </w:r>
      <w:proofErr w:type="spellStart"/>
      <w:r w:rsidRPr="00F102F3">
        <w:rPr>
          <w:lang w:val="es-CO"/>
        </w:rPr>
        <w:t>low</w:t>
      </w:r>
      <w:proofErr w:type="spellEnd"/>
      <w:r w:rsidRPr="00F102F3">
        <w:rPr>
          <w:lang w:val="es-CO"/>
        </w:rPr>
        <w:t xml:space="preserve"> </w:t>
      </w:r>
      <w:proofErr w:type="spellStart"/>
      <w:r w:rsidRPr="00F102F3">
        <w:rPr>
          <w:lang w:val="es-CO"/>
        </w:rPr>
        <w:t>crop</w:t>
      </w:r>
      <w:proofErr w:type="spellEnd"/>
      <w:r w:rsidRPr="00F102F3">
        <w:rPr>
          <w:lang w:val="es-CO"/>
        </w:rPr>
        <w:t xml:space="preserve"> </w:t>
      </w:r>
      <w:proofErr w:type="spellStart"/>
      <w:r w:rsidRPr="00F102F3">
        <w:rPr>
          <w:lang w:val="es-CO"/>
        </w:rPr>
        <w:t>concentration</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study</w:t>
      </w:r>
      <w:proofErr w:type="spellEnd"/>
      <w:r w:rsidRPr="00F102F3">
        <w:rPr>
          <w:lang w:val="es-CO"/>
        </w:rPr>
        <w:t xml:space="preserve"> </w:t>
      </w:r>
      <w:proofErr w:type="spellStart"/>
      <w:r w:rsidRPr="00F102F3">
        <w:rPr>
          <w:lang w:val="es-CO"/>
        </w:rPr>
        <w:t>identified</w:t>
      </w:r>
      <w:proofErr w:type="spellEnd"/>
      <w:r w:rsidRPr="00F102F3">
        <w:rPr>
          <w:lang w:val="es-CO"/>
        </w:rPr>
        <w:t xml:space="preserve"> </w:t>
      </w:r>
      <w:proofErr w:type="spellStart"/>
      <w:r w:rsidRPr="00F102F3">
        <w:rPr>
          <w:lang w:val="es-CO"/>
        </w:rPr>
        <w:t>clusters</w:t>
      </w:r>
      <w:proofErr w:type="spellEnd"/>
      <w:r w:rsidRPr="00F102F3">
        <w:rPr>
          <w:lang w:val="es-CO"/>
        </w:rPr>
        <w:t xml:space="preserve"> </w:t>
      </w:r>
      <w:proofErr w:type="spellStart"/>
      <w:r w:rsidRPr="00F102F3">
        <w:rPr>
          <w:lang w:val="es-CO"/>
        </w:rPr>
        <w:t>mainly</w:t>
      </w:r>
      <w:proofErr w:type="spellEnd"/>
      <w:r w:rsidRPr="00F102F3">
        <w:rPr>
          <w:lang w:val="es-CO"/>
        </w:rPr>
        <w:t xml:space="preserve"> as Hot</w:t>
      </w:r>
      <w:r w:rsidR="00501850">
        <w:rPr>
          <w:lang w:val="es-CO"/>
        </w:rPr>
        <w:t>-S</w:t>
      </w:r>
      <w:r w:rsidRPr="00F102F3">
        <w:rPr>
          <w:lang w:val="es-CO"/>
        </w:rPr>
        <w:t xml:space="preserve">pots and </w:t>
      </w:r>
      <w:proofErr w:type="spellStart"/>
      <w:r w:rsidRPr="00F102F3">
        <w:rPr>
          <w:lang w:val="es-CO"/>
        </w:rPr>
        <w:t>Cold</w:t>
      </w:r>
      <w:proofErr w:type="spellEnd"/>
      <w:r w:rsidR="00501850">
        <w:rPr>
          <w:lang w:val="es-CO"/>
        </w:rPr>
        <w:t>-S</w:t>
      </w:r>
      <w:r w:rsidRPr="00F102F3">
        <w:rPr>
          <w:lang w:val="es-CO"/>
        </w:rPr>
        <w:t xml:space="preserve">pots, </w:t>
      </w:r>
      <w:proofErr w:type="spellStart"/>
      <w:r w:rsidRPr="00F102F3">
        <w:rPr>
          <w:lang w:val="es-CO"/>
        </w:rPr>
        <w:t>illustrating</w:t>
      </w:r>
      <w:proofErr w:type="spellEnd"/>
      <w:r w:rsidRPr="00F102F3">
        <w:rPr>
          <w:lang w:val="es-CO"/>
        </w:rPr>
        <w:t xml:space="preserve"> </w:t>
      </w:r>
      <w:proofErr w:type="spellStart"/>
      <w:r w:rsidRPr="00F102F3">
        <w:rPr>
          <w:lang w:val="es-CO"/>
        </w:rPr>
        <w:t>how</w:t>
      </w:r>
      <w:proofErr w:type="spellEnd"/>
      <w:r w:rsidRPr="00F102F3">
        <w:rPr>
          <w:lang w:val="es-CO"/>
        </w:rPr>
        <w:t xml:space="preserve"> </w:t>
      </w:r>
      <w:proofErr w:type="spellStart"/>
      <w:r w:rsidRPr="00F102F3">
        <w:rPr>
          <w:lang w:val="es-CO"/>
        </w:rPr>
        <w:t>the</w:t>
      </w:r>
      <w:proofErr w:type="spellEnd"/>
      <w:r w:rsidRPr="00F102F3">
        <w:rPr>
          <w:lang w:val="es-CO"/>
        </w:rPr>
        <w:t xml:space="preserve"> </w:t>
      </w:r>
      <w:proofErr w:type="spellStart"/>
      <w:r w:rsidRPr="00F102F3">
        <w:rPr>
          <w:lang w:val="es-CO"/>
        </w:rPr>
        <w:t>dynamics</w:t>
      </w:r>
      <w:proofErr w:type="spellEnd"/>
      <w:r w:rsidRPr="00F102F3">
        <w:rPr>
          <w:lang w:val="es-CO"/>
        </w:rPr>
        <w:t xml:space="preserve"> </w:t>
      </w:r>
      <w:proofErr w:type="spellStart"/>
      <w:r w:rsidRPr="00F102F3">
        <w:rPr>
          <w:lang w:val="es-CO"/>
        </w:rPr>
        <w:t>of</w:t>
      </w:r>
      <w:proofErr w:type="spellEnd"/>
      <w:r w:rsidRPr="00F102F3">
        <w:rPr>
          <w:lang w:val="es-CO"/>
        </w:rPr>
        <w:t xml:space="preserve"> coca </w:t>
      </w:r>
      <w:proofErr w:type="spellStart"/>
      <w:r w:rsidRPr="00F102F3">
        <w:rPr>
          <w:lang w:val="es-CO"/>
        </w:rPr>
        <w:t>cultivation</w:t>
      </w:r>
      <w:proofErr w:type="spellEnd"/>
      <w:r w:rsidRPr="00F102F3">
        <w:rPr>
          <w:lang w:val="es-CO"/>
        </w:rPr>
        <w:t xml:space="preserve"> and </w:t>
      </w:r>
      <w:proofErr w:type="spellStart"/>
      <w:r w:rsidRPr="00F102F3">
        <w:rPr>
          <w:lang w:val="es-CO"/>
        </w:rPr>
        <w:t>its</w:t>
      </w:r>
      <w:proofErr w:type="spellEnd"/>
      <w:r w:rsidRPr="00F102F3">
        <w:rPr>
          <w:lang w:val="es-CO"/>
        </w:rPr>
        <w:t xml:space="preserve"> </w:t>
      </w:r>
      <w:proofErr w:type="spellStart"/>
      <w:r w:rsidRPr="00F102F3">
        <w:rPr>
          <w:lang w:val="es-CO"/>
        </w:rPr>
        <w:t>spatial</w:t>
      </w:r>
      <w:proofErr w:type="spellEnd"/>
      <w:r w:rsidRPr="00F102F3">
        <w:rPr>
          <w:lang w:val="es-CO"/>
        </w:rPr>
        <w:t xml:space="preserve"> </w:t>
      </w:r>
      <w:proofErr w:type="spellStart"/>
      <w:r w:rsidRPr="00F102F3">
        <w:rPr>
          <w:lang w:val="es-CO"/>
        </w:rPr>
        <w:t>component</w:t>
      </w:r>
      <w:proofErr w:type="spellEnd"/>
      <w:r w:rsidRPr="00F102F3">
        <w:rPr>
          <w:lang w:val="es-CO"/>
        </w:rPr>
        <w:t xml:space="preserve"> </w:t>
      </w:r>
      <w:proofErr w:type="spellStart"/>
      <w:r w:rsidRPr="00F102F3">
        <w:rPr>
          <w:lang w:val="es-CO"/>
        </w:rPr>
        <w:t>play</w:t>
      </w:r>
      <w:proofErr w:type="spellEnd"/>
      <w:r w:rsidRPr="00F102F3">
        <w:rPr>
          <w:lang w:val="es-CO"/>
        </w:rPr>
        <w:t xml:space="preserve"> a crucial role in </w:t>
      </w:r>
      <w:proofErr w:type="spellStart"/>
      <w:r w:rsidRPr="00F102F3">
        <w:rPr>
          <w:lang w:val="es-CO"/>
        </w:rPr>
        <w:t>understanding</w:t>
      </w:r>
      <w:proofErr w:type="spellEnd"/>
      <w:r w:rsidRPr="00F102F3">
        <w:rPr>
          <w:lang w:val="es-CO"/>
        </w:rPr>
        <w:t xml:space="preserve"> </w:t>
      </w:r>
      <w:proofErr w:type="spellStart"/>
      <w:r w:rsidRPr="00F102F3">
        <w:rPr>
          <w:lang w:val="es-CO"/>
        </w:rPr>
        <w:t>its</w:t>
      </w:r>
      <w:proofErr w:type="spellEnd"/>
      <w:r w:rsidRPr="00F102F3">
        <w:rPr>
          <w:lang w:val="es-CO"/>
        </w:rPr>
        <w:t xml:space="preserve"> </w:t>
      </w:r>
      <w:proofErr w:type="spellStart"/>
      <w:r w:rsidRPr="00F102F3">
        <w:rPr>
          <w:lang w:val="es-CO"/>
        </w:rPr>
        <w:t>behavior</w:t>
      </w:r>
      <w:proofErr w:type="spellEnd"/>
      <w:r w:rsidRPr="00F102F3">
        <w:rPr>
          <w:lang w:val="es-CO"/>
        </w:rPr>
        <w:t xml:space="preserve"> and </w:t>
      </w:r>
      <w:proofErr w:type="spellStart"/>
      <w:r w:rsidRPr="00F102F3">
        <w:rPr>
          <w:lang w:val="es-CO"/>
        </w:rPr>
        <w:t>expansion</w:t>
      </w:r>
      <w:proofErr w:type="spellEnd"/>
      <w:r w:rsidRPr="00F102F3">
        <w:rPr>
          <w:lang w:val="es-CO"/>
        </w:rPr>
        <w:t xml:space="preserve"> </w:t>
      </w:r>
      <w:proofErr w:type="spellStart"/>
      <w:r w:rsidRPr="00F102F3">
        <w:rPr>
          <w:lang w:val="es-CO"/>
        </w:rPr>
        <w:t>boundaries</w:t>
      </w:r>
      <w:proofErr w:type="spellEnd"/>
      <w:r w:rsidRPr="00F102F3">
        <w:rPr>
          <w:lang w:val="es-CO"/>
        </w:rPr>
        <w:t>.</w:t>
      </w:r>
    </w:p>
    <w:p w14:paraId="2ABFE821" w14:textId="77777777" w:rsidR="00207693" w:rsidRDefault="00000000" w:rsidP="00E12DD2">
      <w:pPr>
        <w:spacing w:line="360" w:lineRule="auto"/>
        <w:rPr>
          <w:lang w:val="en-US"/>
        </w:rPr>
      </w:pPr>
      <w:r w:rsidRPr="003F3727">
        <w:rPr>
          <w:i/>
          <w:lang w:val="en-US"/>
        </w:rPr>
        <w:t>Keywords:</w:t>
      </w:r>
      <w:r w:rsidRPr="003F3727">
        <w:rPr>
          <w:lang w:val="en-US"/>
        </w:rPr>
        <w:t xml:space="preserve"> clusters, coca, spatial autocorrelation, density, contagion.</w:t>
      </w:r>
    </w:p>
    <w:p w14:paraId="0ECB3BDA" w14:textId="4016E9E9" w:rsidR="00D918D8" w:rsidRPr="003F3727" w:rsidRDefault="00D918D8" w:rsidP="00E12DD2">
      <w:pPr>
        <w:spacing w:line="360" w:lineRule="auto"/>
        <w:rPr>
          <w:lang w:val="en-US"/>
        </w:rPr>
      </w:pPr>
      <w:r w:rsidRPr="00D918D8">
        <w:rPr>
          <w:lang w:val="en-US"/>
        </w:rPr>
        <w:t xml:space="preserve">JEL </w:t>
      </w:r>
      <w:r w:rsidR="00E12DD2">
        <w:rPr>
          <w:lang w:val="en-US"/>
        </w:rPr>
        <w:t>c</w:t>
      </w:r>
      <w:r w:rsidRPr="00D918D8">
        <w:rPr>
          <w:lang w:val="en-US"/>
        </w:rPr>
        <w:t xml:space="preserve">lassification </w:t>
      </w:r>
      <w:r w:rsidR="00E12DD2">
        <w:rPr>
          <w:lang w:val="en-US"/>
        </w:rPr>
        <w:t>c</w:t>
      </w:r>
      <w:r w:rsidRPr="00D918D8">
        <w:rPr>
          <w:lang w:val="en-US"/>
        </w:rPr>
        <w:t>odes: C21, Q34, O13, R15</w:t>
      </w:r>
    </w:p>
    <w:p w14:paraId="1F390D50" w14:textId="77777777" w:rsidR="00207693" w:rsidRPr="003F3727" w:rsidRDefault="00207693">
      <w:pPr>
        <w:rPr>
          <w:lang w:val="en-US"/>
        </w:rPr>
      </w:pPr>
    </w:p>
    <w:p w14:paraId="6AC068F0" w14:textId="77777777" w:rsidR="00207693" w:rsidRPr="003F3727" w:rsidRDefault="00207693">
      <w:pPr>
        <w:rPr>
          <w:lang w:val="en-US"/>
        </w:rPr>
      </w:pPr>
    </w:p>
    <w:p w14:paraId="7286A5D6" w14:textId="77777777" w:rsidR="00207693" w:rsidRDefault="00207693">
      <w:pPr>
        <w:rPr>
          <w:lang w:val="en-US"/>
        </w:rPr>
      </w:pPr>
    </w:p>
    <w:p w14:paraId="7721BAD7" w14:textId="77777777" w:rsidR="00960A54" w:rsidRDefault="00960A54">
      <w:pPr>
        <w:rPr>
          <w:lang w:val="en-US"/>
        </w:rPr>
      </w:pPr>
    </w:p>
    <w:p w14:paraId="664FAE45" w14:textId="77777777" w:rsidR="00960A54" w:rsidRDefault="00960A54">
      <w:pPr>
        <w:rPr>
          <w:lang w:val="en-US"/>
        </w:rPr>
      </w:pPr>
    </w:p>
    <w:p w14:paraId="6070A50B" w14:textId="77777777" w:rsidR="00960A54" w:rsidRDefault="00960A54">
      <w:pPr>
        <w:rPr>
          <w:lang w:val="en-US"/>
        </w:rPr>
      </w:pPr>
    </w:p>
    <w:p w14:paraId="155C5E98" w14:textId="77777777" w:rsidR="00960A54" w:rsidRDefault="00960A54">
      <w:pPr>
        <w:rPr>
          <w:lang w:val="en-US"/>
        </w:rPr>
      </w:pPr>
    </w:p>
    <w:p w14:paraId="2BF39B58" w14:textId="77777777" w:rsidR="003D2D5B" w:rsidRPr="003F3727" w:rsidRDefault="003D2D5B">
      <w:pPr>
        <w:rPr>
          <w:lang w:val="en-US"/>
        </w:rPr>
      </w:pPr>
    </w:p>
    <w:p w14:paraId="4E83AA03" w14:textId="77777777" w:rsidR="006A5A4E" w:rsidRDefault="006A5A4E">
      <w:pPr>
        <w:ind w:firstLine="0"/>
        <w:rPr>
          <w:lang w:val="en-US"/>
        </w:rPr>
      </w:pPr>
    </w:p>
    <w:p w14:paraId="69068E02" w14:textId="7CB2A56E" w:rsidR="00FD1658" w:rsidRDefault="00FD1658" w:rsidP="00FD1658">
      <w:pPr>
        <w:pStyle w:val="apa"/>
        <w:jc w:val="center"/>
        <w:rPr>
          <w:b/>
          <w:bCs/>
        </w:rPr>
      </w:pPr>
      <w:bookmarkStart w:id="0" w:name="_Toc201835629"/>
      <w:r w:rsidRPr="00FD1658">
        <w:rPr>
          <w:b/>
          <w:bCs/>
        </w:rPr>
        <w:lastRenderedPageBreak/>
        <w:t>Contenido</w:t>
      </w:r>
      <w:bookmarkEnd w:id="0"/>
    </w:p>
    <w:sdt>
      <w:sdtPr>
        <w:rPr>
          <w:rFonts w:ascii="Times New Roman" w:eastAsia="Times New Roman" w:hAnsi="Times New Roman" w:cs="Times New Roman"/>
          <w:color w:val="auto"/>
          <w:sz w:val="24"/>
          <w:szCs w:val="24"/>
          <w:lang w:val="es-ES"/>
        </w:rPr>
        <w:id w:val="562068379"/>
        <w:docPartObj>
          <w:docPartGallery w:val="Table of Contents"/>
          <w:docPartUnique/>
        </w:docPartObj>
      </w:sdtPr>
      <w:sdtEndPr>
        <w:rPr>
          <w:b/>
          <w:bCs/>
        </w:rPr>
      </w:sdtEndPr>
      <w:sdtContent>
        <w:p w14:paraId="53D7C7DB" w14:textId="4723D3F4" w:rsidR="00AB38AD" w:rsidRDefault="00AB38AD">
          <w:pPr>
            <w:pStyle w:val="TtuloTDC"/>
          </w:pPr>
        </w:p>
        <w:p w14:paraId="486A2C15" w14:textId="6BE76025" w:rsidR="00DD3260" w:rsidRDefault="00AB38AD">
          <w:pPr>
            <w:pStyle w:val="TDC1"/>
            <w:tabs>
              <w:tab w:val="right" w:leader="dot" w:pos="9019"/>
            </w:tabs>
            <w:rPr>
              <w:rFonts w:asciiTheme="minorHAnsi" w:eastAsiaTheme="minorEastAsia" w:hAnsiTheme="minorHAnsi" w:cstheme="minorBidi"/>
              <w:noProof/>
              <w:kern w:val="2"/>
              <w:sz w:val="22"/>
              <w:szCs w:val="22"/>
              <w:lang w:val="es-CO"/>
              <w14:ligatures w14:val="standardContextual"/>
            </w:rPr>
          </w:pPr>
          <w:r w:rsidRPr="003377D9">
            <w:fldChar w:fldCharType="begin"/>
          </w:r>
          <w:r w:rsidRPr="003377D9">
            <w:instrText xml:space="preserve"> TOC \o "1-3" \h \z \u </w:instrText>
          </w:r>
          <w:r w:rsidRPr="003377D9">
            <w:fldChar w:fldCharType="separate"/>
          </w:r>
          <w:hyperlink w:anchor="_Toc201958237" w:history="1">
            <w:r w:rsidR="00DD3260" w:rsidRPr="00A95263">
              <w:rPr>
                <w:rStyle w:val="Hipervnculo"/>
                <w:noProof/>
              </w:rPr>
              <w:t>Introducción</w:t>
            </w:r>
            <w:r w:rsidR="00DD3260">
              <w:rPr>
                <w:noProof/>
                <w:webHidden/>
              </w:rPr>
              <w:tab/>
            </w:r>
            <w:r w:rsidR="00DD3260">
              <w:rPr>
                <w:noProof/>
                <w:webHidden/>
              </w:rPr>
              <w:fldChar w:fldCharType="begin"/>
            </w:r>
            <w:r w:rsidR="00DD3260">
              <w:rPr>
                <w:noProof/>
                <w:webHidden/>
              </w:rPr>
              <w:instrText xml:space="preserve"> PAGEREF _Toc201958237 \h </w:instrText>
            </w:r>
            <w:r w:rsidR="00DD3260">
              <w:rPr>
                <w:noProof/>
                <w:webHidden/>
              </w:rPr>
            </w:r>
            <w:r w:rsidR="00DD3260">
              <w:rPr>
                <w:noProof/>
                <w:webHidden/>
              </w:rPr>
              <w:fldChar w:fldCharType="separate"/>
            </w:r>
            <w:r w:rsidR="00DD3260">
              <w:rPr>
                <w:noProof/>
                <w:webHidden/>
              </w:rPr>
              <w:t>6</w:t>
            </w:r>
            <w:r w:rsidR="00DD3260">
              <w:rPr>
                <w:noProof/>
                <w:webHidden/>
              </w:rPr>
              <w:fldChar w:fldCharType="end"/>
            </w:r>
          </w:hyperlink>
        </w:p>
        <w:p w14:paraId="2C2A0CC7" w14:textId="50036099" w:rsidR="00DD3260" w:rsidRDefault="00DD3260">
          <w:pPr>
            <w:pStyle w:val="TDC1"/>
            <w:tabs>
              <w:tab w:val="left" w:pos="1320"/>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38" w:history="1">
            <w:r w:rsidRPr="00A95263">
              <w:rPr>
                <w:rStyle w:val="Hipervnculo"/>
                <w:noProof/>
              </w:rPr>
              <w:t>1.</w:t>
            </w:r>
            <w:r>
              <w:rPr>
                <w:rFonts w:asciiTheme="minorHAnsi" w:eastAsiaTheme="minorEastAsia" w:hAnsiTheme="minorHAnsi" w:cstheme="minorBidi"/>
                <w:noProof/>
                <w:kern w:val="2"/>
                <w:sz w:val="22"/>
                <w:szCs w:val="22"/>
                <w:lang w:val="es-CO"/>
                <w14:ligatures w14:val="standardContextual"/>
              </w:rPr>
              <w:tab/>
            </w:r>
            <w:r w:rsidRPr="00A95263">
              <w:rPr>
                <w:rStyle w:val="Hipervnculo"/>
                <w:noProof/>
              </w:rPr>
              <w:t>Marco Teórico</w:t>
            </w:r>
            <w:r>
              <w:rPr>
                <w:noProof/>
                <w:webHidden/>
              </w:rPr>
              <w:tab/>
            </w:r>
            <w:r>
              <w:rPr>
                <w:noProof/>
                <w:webHidden/>
              </w:rPr>
              <w:fldChar w:fldCharType="begin"/>
            </w:r>
            <w:r>
              <w:rPr>
                <w:noProof/>
                <w:webHidden/>
              </w:rPr>
              <w:instrText xml:space="preserve"> PAGEREF _Toc201958238 \h </w:instrText>
            </w:r>
            <w:r>
              <w:rPr>
                <w:noProof/>
                <w:webHidden/>
              </w:rPr>
            </w:r>
            <w:r>
              <w:rPr>
                <w:noProof/>
                <w:webHidden/>
              </w:rPr>
              <w:fldChar w:fldCharType="separate"/>
            </w:r>
            <w:r>
              <w:rPr>
                <w:noProof/>
                <w:webHidden/>
              </w:rPr>
              <w:t>8</w:t>
            </w:r>
            <w:r>
              <w:rPr>
                <w:noProof/>
                <w:webHidden/>
              </w:rPr>
              <w:fldChar w:fldCharType="end"/>
            </w:r>
          </w:hyperlink>
        </w:p>
        <w:p w14:paraId="6438FE64" w14:textId="17F64F37" w:rsidR="00DD3260" w:rsidRDefault="00DD3260">
          <w:pPr>
            <w:pStyle w:val="TDC1"/>
            <w:tabs>
              <w:tab w:val="left" w:pos="1320"/>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39" w:history="1">
            <w:r w:rsidRPr="00A95263">
              <w:rPr>
                <w:rStyle w:val="Hipervnculo"/>
                <w:noProof/>
              </w:rPr>
              <w:t>2.</w:t>
            </w:r>
            <w:r>
              <w:rPr>
                <w:rFonts w:asciiTheme="minorHAnsi" w:eastAsiaTheme="minorEastAsia" w:hAnsiTheme="minorHAnsi" w:cstheme="minorBidi"/>
                <w:noProof/>
                <w:kern w:val="2"/>
                <w:sz w:val="22"/>
                <w:szCs w:val="22"/>
                <w:lang w:val="es-CO"/>
                <w14:ligatures w14:val="standardContextual"/>
              </w:rPr>
              <w:tab/>
            </w:r>
            <w:r w:rsidRPr="00A95263">
              <w:rPr>
                <w:rStyle w:val="Hipervnculo"/>
                <w:noProof/>
              </w:rPr>
              <w:t>Metodología</w:t>
            </w:r>
            <w:r>
              <w:rPr>
                <w:noProof/>
                <w:webHidden/>
              </w:rPr>
              <w:tab/>
            </w:r>
            <w:r>
              <w:rPr>
                <w:noProof/>
                <w:webHidden/>
              </w:rPr>
              <w:fldChar w:fldCharType="begin"/>
            </w:r>
            <w:r>
              <w:rPr>
                <w:noProof/>
                <w:webHidden/>
              </w:rPr>
              <w:instrText xml:space="preserve"> PAGEREF _Toc201958239 \h </w:instrText>
            </w:r>
            <w:r>
              <w:rPr>
                <w:noProof/>
                <w:webHidden/>
              </w:rPr>
            </w:r>
            <w:r>
              <w:rPr>
                <w:noProof/>
                <w:webHidden/>
              </w:rPr>
              <w:fldChar w:fldCharType="separate"/>
            </w:r>
            <w:r>
              <w:rPr>
                <w:noProof/>
                <w:webHidden/>
              </w:rPr>
              <w:t>12</w:t>
            </w:r>
            <w:r>
              <w:rPr>
                <w:noProof/>
                <w:webHidden/>
              </w:rPr>
              <w:fldChar w:fldCharType="end"/>
            </w:r>
          </w:hyperlink>
        </w:p>
        <w:p w14:paraId="798422D5" w14:textId="33E73D5C" w:rsidR="00DD3260" w:rsidRDefault="00DD3260">
          <w:pPr>
            <w:pStyle w:val="TDC2"/>
            <w:tabs>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40" w:history="1">
            <w:r w:rsidRPr="00A95263">
              <w:rPr>
                <w:rStyle w:val="Hipervnculo"/>
                <w:noProof/>
              </w:rPr>
              <w:t>2.1 Datos y variables</w:t>
            </w:r>
            <w:r>
              <w:rPr>
                <w:noProof/>
                <w:webHidden/>
              </w:rPr>
              <w:tab/>
            </w:r>
            <w:r>
              <w:rPr>
                <w:noProof/>
                <w:webHidden/>
              </w:rPr>
              <w:fldChar w:fldCharType="begin"/>
            </w:r>
            <w:r>
              <w:rPr>
                <w:noProof/>
                <w:webHidden/>
              </w:rPr>
              <w:instrText xml:space="preserve"> PAGEREF _Toc201958240 \h </w:instrText>
            </w:r>
            <w:r>
              <w:rPr>
                <w:noProof/>
                <w:webHidden/>
              </w:rPr>
            </w:r>
            <w:r>
              <w:rPr>
                <w:noProof/>
                <w:webHidden/>
              </w:rPr>
              <w:fldChar w:fldCharType="separate"/>
            </w:r>
            <w:r>
              <w:rPr>
                <w:noProof/>
                <w:webHidden/>
              </w:rPr>
              <w:t>12</w:t>
            </w:r>
            <w:r>
              <w:rPr>
                <w:noProof/>
                <w:webHidden/>
              </w:rPr>
              <w:fldChar w:fldCharType="end"/>
            </w:r>
          </w:hyperlink>
        </w:p>
        <w:p w14:paraId="5D3943C8" w14:textId="6A0ADD7B" w:rsidR="00DD3260" w:rsidRDefault="00DD3260">
          <w:pPr>
            <w:pStyle w:val="TDC2"/>
            <w:tabs>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41" w:history="1">
            <w:r w:rsidRPr="00A95263">
              <w:rPr>
                <w:rStyle w:val="Hipervnculo"/>
                <w:noProof/>
              </w:rPr>
              <w:t>2.2 Estrategia de estimación</w:t>
            </w:r>
            <w:r>
              <w:rPr>
                <w:noProof/>
                <w:webHidden/>
              </w:rPr>
              <w:tab/>
            </w:r>
            <w:r>
              <w:rPr>
                <w:noProof/>
                <w:webHidden/>
              </w:rPr>
              <w:fldChar w:fldCharType="begin"/>
            </w:r>
            <w:r>
              <w:rPr>
                <w:noProof/>
                <w:webHidden/>
              </w:rPr>
              <w:instrText xml:space="preserve"> PAGEREF _Toc201958241 \h </w:instrText>
            </w:r>
            <w:r>
              <w:rPr>
                <w:noProof/>
                <w:webHidden/>
              </w:rPr>
            </w:r>
            <w:r>
              <w:rPr>
                <w:noProof/>
                <w:webHidden/>
              </w:rPr>
              <w:fldChar w:fldCharType="separate"/>
            </w:r>
            <w:r>
              <w:rPr>
                <w:noProof/>
                <w:webHidden/>
              </w:rPr>
              <w:t>13</w:t>
            </w:r>
            <w:r>
              <w:rPr>
                <w:noProof/>
                <w:webHidden/>
              </w:rPr>
              <w:fldChar w:fldCharType="end"/>
            </w:r>
          </w:hyperlink>
        </w:p>
        <w:p w14:paraId="78EA39FA" w14:textId="3D29FD0B" w:rsidR="00DD3260" w:rsidRDefault="00DD3260">
          <w:pPr>
            <w:pStyle w:val="TDC1"/>
            <w:tabs>
              <w:tab w:val="left" w:pos="1320"/>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42" w:history="1">
            <w:r w:rsidRPr="00A95263">
              <w:rPr>
                <w:rStyle w:val="Hipervnculo"/>
                <w:noProof/>
              </w:rPr>
              <w:t>3.</w:t>
            </w:r>
            <w:r>
              <w:rPr>
                <w:rFonts w:asciiTheme="minorHAnsi" w:eastAsiaTheme="minorEastAsia" w:hAnsiTheme="minorHAnsi" w:cstheme="minorBidi"/>
                <w:noProof/>
                <w:kern w:val="2"/>
                <w:sz w:val="22"/>
                <w:szCs w:val="22"/>
                <w:lang w:val="es-CO"/>
                <w14:ligatures w14:val="standardContextual"/>
              </w:rPr>
              <w:tab/>
            </w:r>
            <w:r w:rsidRPr="00A95263">
              <w:rPr>
                <w:rStyle w:val="Hipervnculo"/>
                <w:noProof/>
              </w:rPr>
              <w:t>Análisis de resultados</w:t>
            </w:r>
            <w:r>
              <w:rPr>
                <w:noProof/>
                <w:webHidden/>
              </w:rPr>
              <w:tab/>
            </w:r>
            <w:r>
              <w:rPr>
                <w:noProof/>
                <w:webHidden/>
              </w:rPr>
              <w:fldChar w:fldCharType="begin"/>
            </w:r>
            <w:r>
              <w:rPr>
                <w:noProof/>
                <w:webHidden/>
              </w:rPr>
              <w:instrText xml:space="preserve"> PAGEREF _Toc201958242 \h </w:instrText>
            </w:r>
            <w:r>
              <w:rPr>
                <w:noProof/>
                <w:webHidden/>
              </w:rPr>
            </w:r>
            <w:r>
              <w:rPr>
                <w:noProof/>
                <w:webHidden/>
              </w:rPr>
              <w:fldChar w:fldCharType="separate"/>
            </w:r>
            <w:r>
              <w:rPr>
                <w:noProof/>
                <w:webHidden/>
              </w:rPr>
              <w:t>15</w:t>
            </w:r>
            <w:r>
              <w:rPr>
                <w:noProof/>
                <w:webHidden/>
              </w:rPr>
              <w:fldChar w:fldCharType="end"/>
            </w:r>
          </w:hyperlink>
        </w:p>
        <w:p w14:paraId="4CBF225B" w14:textId="6D31359F" w:rsidR="00DD3260" w:rsidRDefault="00DD3260">
          <w:pPr>
            <w:pStyle w:val="TDC1"/>
            <w:tabs>
              <w:tab w:val="left" w:pos="1320"/>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43" w:history="1">
            <w:r w:rsidRPr="00A95263">
              <w:rPr>
                <w:rStyle w:val="Hipervnculo"/>
                <w:noProof/>
              </w:rPr>
              <w:t>4.</w:t>
            </w:r>
            <w:r>
              <w:rPr>
                <w:rFonts w:asciiTheme="minorHAnsi" w:eastAsiaTheme="minorEastAsia" w:hAnsiTheme="minorHAnsi" w:cstheme="minorBidi"/>
                <w:noProof/>
                <w:kern w:val="2"/>
                <w:sz w:val="22"/>
                <w:szCs w:val="22"/>
                <w:lang w:val="es-CO"/>
                <w14:ligatures w14:val="standardContextual"/>
              </w:rPr>
              <w:tab/>
            </w:r>
            <w:r w:rsidRPr="00A95263">
              <w:rPr>
                <w:rStyle w:val="Hipervnculo"/>
                <w:noProof/>
              </w:rPr>
              <w:t>Conclusiones</w:t>
            </w:r>
            <w:r>
              <w:rPr>
                <w:noProof/>
                <w:webHidden/>
              </w:rPr>
              <w:tab/>
            </w:r>
            <w:r>
              <w:rPr>
                <w:noProof/>
                <w:webHidden/>
              </w:rPr>
              <w:fldChar w:fldCharType="begin"/>
            </w:r>
            <w:r>
              <w:rPr>
                <w:noProof/>
                <w:webHidden/>
              </w:rPr>
              <w:instrText xml:space="preserve"> PAGEREF _Toc201958243 \h </w:instrText>
            </w:r>
            <w:r>
              <w:rPr>
                <w:noProof/>
                <w:webHidden/>
              </w:rPr>
            </w:r>
            <w:r>
              <w:rPr>
                <w:noProof/>
                <w:webHidden/>
              </w:rPr>
              <w:fldChar w:fldCharType="separate"/>
            </w:r>
            <w:r>
              <w:rPr>
                <w:noProof/>
                <w:webHidden/>
              </w:rPr>
              <w:t>25</w:t>
            </w:r>
            <w:r>
              <w:rPr>
                <w:noProof/>
                <w:webHidden/>
              </w:rPr>
              <w:fldChar w:fldCharType="end"/>
            </w:r>
          </w:hyperlink>
        </w:p>
        <w:p w14:paraId="5B95E4AF" w14:textId="7FEA3614" w:rsidR="00DD3260" w:rsidRDefault="00DD3260">
          <w:pPr>
            <w:pStyle w:val="TDC1"/>
            <w:tabs>
              <w:tab w:val="left" w:pos="1320"/>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44" w:history="1">
            <w:r w:rsidRPr="00A95263">
              <w:rPr>
                <w:rStyle w:val="Hipervnculo"/>
                <w:noProof/>
              </w:rPr>
              <w:t>5.</w:t>
            </w:r>
            <w:r>
              <w:rPr>
                <w:rFonts w:asciiTheme="minorHAnsi" w:eastAsiaTheme="minorEastAsia" w:hAnsiTheme="minorHAnsi" w:cstheme="minorBidi"/>
                <w:noProof/>
                <w:kern w:val="2"/>
                <w:sz w:val="22"/>
                <w:szCs w:val="22"/>
                <w:lang w:val="es-CO"/>
                <w14:ligatures w14:val="standardContextual"/>
              </w:rPr>
              <w:tab/>
            </w:r>
            <w:r w:rsidRPr="00A95263">
              <w:rPr>
                <w:rStyle w:val="Hipervnculo"/>
                <w:noProof/>
              </w:rPr>
              <w:t>Referencias Bibliográficas</w:t>
            </w:r>
            <w:r>
              <w:rPr>
                <w:noProof/>
                <w:webHidden/>
              </w:rPr>
              <w:tab/>
            </w:r>
            <w:r>
              <w:rPr>
                <w:noProof/>
                <w:webHidden/>
              </w:rPr>
              <w:fldChar w:fldCharType="begin"/>
            </w:r>
            <w:r>
              <w:rPr>
                <w:noProof/>
                <w:webHidden/>
              </w:rPr>
              <w:instrText xml:space="preserve"> PAGEREF _Toc201958244 \h </w:instrText>
            </w:r>
            <w:r>
              <w:rPr>
                <w:noProof/>
                <w:webHidden/>
              </w:rPr>
            </w:r>
            <w:r>
              <w:rPr>
                <w:noProof/>
                <w:webHidden/>
              </w:rPr>
              <w:fldChar w:fldCharType="separate"/>
            </w:r>
            <w:r>
              <w:rPr>
                <w:noProof/>
                <w:webHidden/>
              </w:rPr>
              <w:t>27</w:t>
            </w:r>
            <w:r>
              <w:rPr>
                <w:noProof/>
                <w:webHidden/>
              </w:rPr>
              <w:fldChar w:fldCharType="end"/>
            </w:r>
          </w:hyperlink>
        </w:p>
        <w:p w14:paraId="2072EF6F" w14:textId="0ABEA5AE" w:rsidR="00DD3260" w:rsidRDefault="00DD3260">
          <w:pPr>
            <w:pStyle w:val="TDC1"/>
            <w:tabs>
              <w:tab w:val="left" w:pos="1320"/>
              <w:tab w:val="right" w:leader="dot" w:pos="9019"/>
            </w:tabs>
            <w:rPr>
              <w:rFonts w:asciiTheme="minorHAnsi" w:eastAsiaTheme="minorEastAsia" w:hAnsiTheme="minorHAnsi" w:cstheme="minorBidi"/>
              <w:noProof/>
              <w:kern w:val="2"/>
              <w:sz w:val="22"/>
              <w:szCs w:val="22"/>
              <w:lang w:val="es-CO"/>
              <w14:ligatures w14:val="standardContextual"/>
            </w:rPr>
          </w:pPr>
          <w:hyperlink w:anchor="_Toc201958245" w:history="1">
            <w:r w:rsidRPr="00A95263">
              <w:rPr>
                <w:rStyle w:val="Hipervnculo"/>
                <w:noProof/>
              </w:rPr>
              <w:t>6.</w:t>
            </w:r>
            <w:r>
              <w:rPr>
                <w:rFonts w:asciiTheme="minorHAnsi" w:eastAsiaTheme="minorEastAsia" w:hAnsiTheme="minorHAnsi" w:cstheme="minorBidi"/>
                <w:noProof/>
                <w:kern w:val="2"/>
                <w:sz w:val="22"/>
                <w:szCs w:val="22"/>
                <w:lang w:val="es-CO"/>
                <w14:ligatures w14:val="standardContextual"/>
              </w:rPr>
              <w:tab/>
            </w:r>
            <w:r w:rsidRPr="00A95263">
              <w:rPr>
                <w:rStyle w:val="Hipervnculo"/>
                <w:noProof/>
              </w:rPr>
              <w:t>Anexos</w:t>
            </w:r>
            <w:r>
              <w:rPr>
                <w:noProof/>
                <w:webHidden/>
              </w:rPr>
              <w:tab/>
            </w:r>
            <w:r>
              <w:rPr>
                <w:noProof/>
                <w:webHidden/>
              </w:rPr>
              <w:fldChar w:fldCharType="begin"/>
            </w:r>
            <w:r>
              <w:rPr>
                <w:noProof/>
                <w:webHidden/>
              </w:rPr>
              <w:instrText xml:space="preserve"> PAGEREF _Toc201958245 \h </w:instrText>
            </w:r>
            <w:r>
              <w:rPr>
                <w:noProof/>
                <w:webHidden/>
              </w:rPr>
            </w:r>
            <w:r>
              <w:rPr>
                <w:noProof/>
                <w:webHidden/>
              </w:rPr>
              <w:fldChar w:fldCharType="separate"/>
            </w:r>
            <w:r>
              <w:rPr>
                <w:noProof/>
                <w:webHidden/>
              </w:rPr>
              <w:t>29</w:t>
            </w:r>
            <w:r>
              <w:rPr>
                <w:noProof/>
                <w:webHidden/>
              </w:rPr>
              <w:fldChar w:fldCharType="end"/>
            </w:r>
          </w:hyperlink>
        </w:p>
        <w:p w14:paraId="0B06FD87" w14:textId="74583157" w:rsidR="00AB38AD" w:rsidRPr="006A5A4E" w:rsidRDefault="00AB38AD" w:rsidP="006A5A4E">
          <w:pPr>
            <w:rPr>
              <w:lang w:val="es-ES"/>
            </w:rPr>
          </w:pPr>
          <w:r w:rsidRPr="003377D9">
            <w:rPr>
              <w:lang w:val="es-ES"/>
            </w:rPr>
            <w:fldChar w:fldCharType="end"/>
          </w:r>
        </w:p>
      </w:sdtContent>
    </w:sdt>
    <w:p w14:paraId="44E34419" w14:textId="635A2A8D" w:rsidR="00FA3953" w:rsidRDefault="00645690" w:rsidP="00645690">
      <w:pPr>
        <w:pStyle w:val="Tabladeilustraciones"/>
        <w:tabs>
          <w:tab w:val="right" w:leader="dot" w:pos="9019"/>
        </w:tabs>
        <w:jc w:val="center"/>
        <w:rPr>
          <w:b/>
          <w:bCs/>
        </w:rPr>
      </w:pPr>
      <w:r w:rsidRPr="00CA4BE9">
        <w:rPr>
          <w:b/>
          <w:bCs/>
        </w:rPr>
        <w:t>Lista de Tablas</w:t>
      </w:r>
    </w:p>
    <w:p w14:paraId="5F286AF5" w14:textId="08320E20" w:rsidR="00CA4BE9" w:rsidRPr="00CA4BE9" w:rsidRDefault="00507ECA" w:rsidP="00880C9B">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r w:rsidRPr="00CA4BE9">
        <w:fldChar w:fldCharType="begin"/>
      </w:r>
      <w:r w:rsidRPr="00CA4BE9">
        <w:instrText xml:space="preserve"> TOC \f F \h \z \c "Tabla" </w:instrText>
      </w:r>
      <w:r w:rsidRPr="00CA4BE9">
        <w:fldChar w:fldCharType="separate"/>
      </w:r>
      <w:hyperlink w:anchor="_Toc201839248" w:history="1">
        <w:r w:rsidR="00CA4BE9" w:rsidRPr="00CA4BE9">
          <w:rPr>
            <w:rStyle w:val="Hipervnculo"/>
            <w:b/>
            <w:bCs/>
            <w:noProof/>
          </w:rPr>
          <w:t>Tabla 1</w:t>
        </w:r>
        <w:r w:rsidR="00CA4BE9" w:rsidRPr="00CA4BE9">
          <w:rPr>
            <w:rStyle w:val="Hipervnculo"/>
            <w:noProof/>
          </w:rPr>
          <w:t xml:space="preserve"> </w:t>
        </w:r>
        <w:r w:rsidR="00CA4BE9" w:rsidRPr="00CA4BE9">
          <w:rPr>
            <w:rStyle w:val="Hipervnculo"/>
            <w:i/>
            <w:iCs/>
            <w:noProof/>
            <w:u w:val="none"/>
          </w:rPr>
          <w:t>Estimación mediante mínimos cuadrados ordinarios (MCO) con Estimación de Máxima Verosimilitud</w:t>
        </w:r>
        <w:r w:rsidR="00CA4BE9" w:rsidRPr="00CA4BE9">
          <w:rPr>
            <w:noProof/>
            <w:webHidden/>
          </w:rPr>
          <w:tab/>
        </w:r>
        <w:r w:rsidR="00CA4BE9" w:rsidRPr="00CA4BE9">
          <w:rPr>
            <w:noProof/>
            <w:webHidden/>
          </w:rPr>
          <w:fldChar w:fldCharType="begin"/>
        </w:r>
        <w:r w:rsidR="00CA4BE9" w:rsidRPr="00CA4BE9">
          <w:rPr>
            <w:noProof/>
            <w:webHidden/>
          </w:rPr>
          <w:instrText xml:space="preserve"> PAGEREF _Toc201839248 \h </w:instrText>
        </w:r>
        <w:r w:rsidR="00CA4BE9" w:rsidRPr="00CA4BE9">
          <w:rPr>
            <w:noProof/>
            <w:webHidden/>
          </w:rPr>
        </w:r>
        <w:r w:rsidR="00CA4BE9" w:rsidRPr="00CA4BE9">
          <w:rPr>
            <w:noProof/>
            <w:webHidden/>
          </w:rPr>
          <w:fldChar w:fldCharType="separate"/>
        </w:r>
        <w:r w:rsidR="00CA4BE9" w:rsidRPr="00CA4BE9">
          <w:rPr>
            <w:noProof/>
            <w:webHidden/>
          </w:rPr>
          <w:t>13</w:t>
        </w:r>
        <w:r w:rsidR="00CA4BE9" w:rsidRPr="00CA4BE9">
          <w:rPr>
            <w:noProof/>
            <w:webHidden/>
          </w:rPr>
          <w:fldChar w:fldCharType="end"/>
        </w:r>
      </w:hyperlink>
    </w:p>
    <w:p w14:paraId="2C9C299F" w14:textId="5CA9F1FB" w:rsidR="00CA4BE9" w:rsidRPr="00CA4BE9" w:rsidRDefault="00CA4BE9" w:rsidP="00880C9B">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1839249" w:history="1">
        <w:r w:rsidRPr="00CA4BE9">
          <w:rPr>
            <w:rStyle w:val="Hipervnculo"/>
            <w:b/>
            <w:bCs/>
            <w:noProof/>
          </w:rPr>
          <w:t>Tabla 2</w:t>
        </w:r>
        <w:r>
          <w:rPr>
            <w:rStyle w:val="Hipervnculo"/>
            <w:b/>
            <w:bCs/>
            <w:noProof/>
          </w:rPr>
          <w:t xml:space="preserve"> </w:t>
        </w:r>
        <w:r w:rsidRPr="00CA4BE9">
          <w:rPr>
            <w:rStyle w:val="Hipervnculo"/>
            <w:i/>
            <w:iCs/>
            <w:noProof/>
            <w:u w:val="none"/>
          </w:rPr>
          <w:t>Estimación de dependencia espacial mediante el Spatial Error Model (SEM) con Estimación de Máxima Verosimilitud</w:t>
        </w:r>
        <w:r w:rsidRPr="00CA4BE9">
          <w:rPr>
            <w:noProof/>
            <w:webHidden/>
          </w:rPr>
          <w:tab/>
        </w:r>
        <w:r w:rsidRPr="00CA4BE9">
          <w:rPr>
            <w:noProof/>
            <w:webHidden/>
          </w:rPr>
          <w:fldChar w:fldCharType="begin"/>
        </w:r>
        <w:r w:rsidRPr="00CA4BE9">
          <w:rPr>
            <w:noProof/>
            <w:webHidden/>
          </w:rPr>
          <w:instrText xml:space="preserve"> PAGEREF _Toc201839249 \h </w:instrText>
        </w:r>
        <w:r w:rsidRPr="00CA4BE9">
          <w:rPr>
            <w:noProof/>
            <w:webHidden/>
          </w:rPr>
        </w:r>
        <w:r w:rsidRPr="00CA4BE9">
          <w:rPr>
            <w:noProof/>
            <w:webHidden/>
          </w:rPr>
          <w:fldChar w:fldCharType="separate"/>
        </w:r>
        <w:r w:rsidRPr="00CA4BE9">
          <w:rPr>
            <w:noProof/>
            <w:webHidden/>
          </w:rPr>
          <w:t>13</w:t>
        </w:r>
        <w:r w:rsidRPr="00CA4BE9">
          <w:rPr>
            <w:noProof/>
            <w:webHidden/>
          </w:rPr>
          <w:fldChar w:fldCharType="end"/>
        </w:r>
      </w:hyperlink>
    </w:p>
    <w:p w14:paraId="33F3A57C" w14:textId="0515F1EC" w:rsidR="004D72FC" w:rsidRDefault="00507ECA" w:rsidP="00220002">
      <w:pPr>
        <w:ind w:firstLine="0"/>
      </w:pPr>
      <w:r w:rsidRPr="00CA4BE9">
        <w:fldChar w:fldCharType="end"/>
      </w:r>
    </w:p>
    <w:p w14:paraId="23562561" w14:textId="4D6E9FFA" w:rsidR="00507ECA" w:rsidRPr="00645690" w:rsidRDefault="00645690" w:rsidP="00AB38AD">
      <w:pPr>
        <w:jc w:val="center"/>
        <w:rPr>
          <w:b/>
          <w:bCs/>
        </w:rPr>
      </w:pPr>
      <w:r w:rsidRPr="00645690">
        <w:rPr>
          <w:b/>
          <w:bCs/>
        </w:rPr>
        <w:t>Lista de Figuras</w:t>
      </w:r>
    </w:p>
    <w:p w14:paraId="3D95E85C" w14:textId="220E1118" w:rsidR="003603BF" w:rsidRPr="001E0EEA" w:rsidRDefault="00EC77C3"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r>
        <w:fldChar w:fldCharType="begin"/>
      </w:r>
      <w:r>
        <w:instrText xml:space="preserve"> TOC \h \z \c "Figura" </w:instrText>
      </w:r>
      <w:r>
        <w:fldChar w:fldCharType="separate"/>
      </w:r>
      <w:hyperlink w:anchor="_Toc202204956" w:history="1">
        <w:r w:rsidR="003603BF" w:rsidRPr="001E0EEA">
          <w:rPr>
            <w:rStyle w:val="Hipervnculo"/>
            <w:b/>
            <w:bCs/>
            <w:noProof/>
            <w:u w:val="none"/>
          </w:rPr>
          <w:t>Figura 1</w:t>
        </w:r>
        <w:r w:rsidR="003603BF" w:rsidRPr="001E0EEA">
          <w:rPr>
            <w:rStyle w:val="Hipervnculo"/>
            <w:noProof/>
            <w:u w:val="none"/>
          </w:rPr>
          <w:t xml:space="preserve"> </w:t>
        </w:r>
        <w:r w:rsidR="003603BF" w:rsidRPr="001E0EEA">
          <w:rPr>
            <w:rStyle w:val="Hipervnculo"/>
            <w:i/>
            <w:iCs/>
            <w:noProof/>
            <w:u w:val="none"/>
          </w:rPr>
          <w:t>Hectáreas de cultivos de coca en Colombia, 2013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_Toc202204956 \h </w:instrText>
        </w:r>
        <w:r w:rsidR="003603BF" w:rsidRPr="001E0EEA">
          <w:rPr>
            <w:noProof/>
            <w:webHidden/>
          </w:rPr>
        </w:r>
        <w:r w:rsidR="003603BF" w:rsidRPr="001E0EEA">
          <w:rPr>
            <w:noProof/>
            <w:webHidden/>
          </w:rPr>
          <w:fldChar w:fldCharType="separate"/>
        </w:r>
        <w:r w:rsidR="003603BF" w:rsidRPr="001E0EEA">
          <w:rPr>
            <w:noProof/>
            <w:webHidden/>
          </w:rPr>
          <w:t>15</w:t>
        </w:r>
        <w:r w:rsidR="003603BF" w:rsidRPr="001E0EEA">
          <w:rPr>
            <w:noProof/>
            <w:webHidden/>
          </w:rPr>
          <w:fldChar w:fldCharType="end"/>
        </w:r>
      </w:hyperlink>
    </w:p>
    <w:p w14:paraId="3AFFEE55" w14:textId="0AFF01EF"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57" w:history="1">
        <w:r w:rsidRPr="001E0EEA">
          <w:rPr>
            <w:rStyle w:val="Hipervnculo"/>
            <w:b/>
            <w:bCs/>
            <w:noProof/>
            <w:u w:val="none"/>
          </w:rPr>
          <w:t>F</w:t>
        </w:r>
        <w:r w:rsidR="003603BF" w:rsidRPr="001E0EEA">
          <w:rPr>
            <w:rStyle w:val="Hipervnculo"/>
            <w:b/>
            <w:bCs/>
            <w:noProof/>
            <w:u w:val="none"/>
          </w:rPr>
          <w:t>igura 2</w:t>
        </w:r>
        <w:r w:rsidR="003603BF" w:rsidRPr="001E0EEA">
          <w:rPr>
            <w:rStyle w:val="Hipervnculo"/>
            <w:noProof/>
            <w:u w:val="none"/>
          </w:rPr>
          <w:t xml:space="preserve"> </w:t>
        </w:r>
        <w:r w:rsidR="003603BF" w:rsidRPr="001E0EEA">
          <w:rPr>
            <w:rStyle w:val="Hipervnculo"/>
            <w:i/>
            <w:iCs/>
            <w:noProof/>
            <w:u w:val="none"/>
          </w:rPr>
          <w:t>Hectáreas de cultivos de coca en Colombia, 2016</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_Toc202204957 \h </w:instrText>
        </w:r>
        <w:r w:rsidR="003603BF" w:rsidRPr="001E0EEA">
          <w:rPr>
            <w:noProof/>
            <w:webHidden/>
          </w:rPr>
        </w:r>
        <w:r w:rsidR="003603BF" w:rsidRPr="001E0EEA">
          <w:rPr>
            <w:noProof/>
            <w:webHidden/>
          </w:rPr>
          <w:fldChar w:fldCharType="separate"/>
        </w:r>
        <w:r w:rsidR="003603BF" w:rsidRPr="001E0EEA">
          <w:rPr>
            <w:noProof/>
            <w:webHidden/>
          </w:rPr>
          <w:t>15</w:t>
        </w:r>
        <w:r w:rsidR="003603BF" w:rsidRPr="001E0EEA">
          <w:rPr>
            <w:noProof/>
            <w:webHidden/>
          </w:rPr>
          <w:fldChar w:fldCharType="end"/>
        </w:r>
      </w:hyperlink>
    </w:p>
    <w:p w14:paraId="076715B7" w14:textId="533CA48B"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58" w:history="1">
        <w:r w:rsidRPr="001E0EEA">
          <w:rPr>
            <w:rStyle w:val="Hipervnculo"/>
            <w:b/>
            <w:bCs/>
            <w:noProof/>
            <w:u w:val="none"/>
          </w:rPr>
          <w:t>F</w:t>
        </w:r>
        <w:r w:rsidR="003603BF" w:rsidRPr="001E0EEA">
          <w:rPr>
            <w:rStyle w:val="Hipervnculo"/>
            <w:b/>
            <w:bCs/>
            <w:noProof/>
            <w:u w:val="none"/>
          </w:rPr>
          <w:t>igura 3</w:t>
        </w:r>
        <w:r w:rsidR="003603BF" w:rsidRPr="001E0EEA">
          <w:rPr>
            <w:rStyle w:val="Hipervnculo"/>
            <w:noProof/>
            <w:u w:val="none"/>
          </w:rPr>
          <w:t xml:space="preserve"> </w:t>
        </w:r>
        <w:r w:rsidR="003603BF" w:rsidRPr="001E0EEA">
          <w:rPr>
            <w:rStyle w:val="Hipervnculo"/>
            <w:i/>
            <w:iCs/>
            <w:noProof/>
            <w:u w:val="none"/>
          </w:rPr>
          <w:t>Hectáreas de cultivos de coca en Colombia, 2019</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_Toc202204958 \h </w:instrText>
        </w:r>
        <w:r w:rsidR="003603BF" w:rsidRPr="001E0EEA">
          <w:rPr>
            <w:noProof/>
            <w:webHidden/>
          </w:rPr>
        </w:r>
        <w:r w:rsidR="003603BF" w:rsidRPr="001E0EEA">
          <w:rPr>
            <w:noProof/>
            <w:webHidden/>
          </w:rPr>
          <w:fldChar w:fldCharType="separate"/>
        </w:r>
        <w:r w:rsidR="003603BF" w:rsidRPr="001E0EEA">
          <w:rPr>
            <w:noProof/>
            <w:webHidden/>
          </w:rPr>
          <w:t>15</w:t>
        </w:r>
        <w:r w:rsidR="003603BF" w:rsidRPr="001E0EEA">
          <w:rPr>
            <w:noProof/>
            <w:webHidden/>
          </w:rPr>
          <w:fldChar w:fldCharType="end"/>
        </w:r>
      </w:hyperlink>
    </w:p>
    <w:p w14:paraId="18B8B100" w14:textId="7122B730"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59" w:history="1">
        <w:r w:rsidRPr="001E0EEA">
          <w:rPr>
            <w:rStyle w:val="Hipervnculo"/>
            <w:b/>
            <w:bCs/>
            <w:noProof/>
            <w:u w:val="none"/>
          </w:rPr>
          <w:t>F</w:t>
        </w:r>
        <w:r w:rsidR="003603BF" w:rsidRPr="001E0EEA">
          <w:rPr>
            <w:rStyle w:val="Hipervnculo"/>
            <w:b/>
            <w:bCs/>
            <w:noProof/>
            <w:u w:val="none"/>
          </w:rPr>
          <w:t>igura 4</w:t>
        </w:r>
        <w:r w:rsidR="003603BF" w:rsidRPr="001E0EEA">
          <w:rPr>
            <w:rStyle w:val="Hipervnculo"/>
            <w:noProof/>
            <w:u w:val="none"/>
          </w:rPr>
          <w:t xml:space="preserve"> </w:t>
        </w:r>
        <w:r w:rsidR="003603BF" w:rsidRPr="001E0EEA">
          <w:rPr>
            <w:rStyle w:val="Hipervnculo"/>
            <w:i/>
            <w:iCs/>
            <w:noProof/>
            <w:u w:val="none"/>
          </w:rPr>
          <w:t>Hectáreas de cultivos de coca en Colombia,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_Toc202204959 \h </w:instrText>
        </w:r>
        <w:r w:rsidR="003603BF" w:rsidRPr="001E0EEA">
          <w:rPr>
            <w:noProof/>
            <w:webHidden/>
          </w:rPr>
        </w:r>
        <w:r w:rsidR="003603BF" w:rsidRPr="001E0EEA">
          <w:rPr>
            <w:noProof/>
            <w:webHidden/>
          </w:rPr>
          <w:fldChar w:fldCharType="separate"/>
        </w:r>
        <w:r w:rsidR="003603BF" w:rsidRPr="001E0EEA">
          <w:rPr>
            <w:noProof/>
            <w:webHidden/>
          </w:rPr>
          <w:t>15</w:t>
        </w:r>
        <w:r w:rsidR="003603BF" w:rsidRPr="001E0EEA">
          <w:rPr>
            <w:noProof/>
            <w:webHidden/>
          </w:rPr>
          <w:fldChar w:fldCharType="end"/>
        </w:r>
      </w:hyperlink>
    </w:p>
    <w:p w14:paraId="006B043A" w14:textId="7AE7367F"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0" w:history="1">
        <w:r w:rsidRPr="001E0EEA">
          <w:rPr>
            <w:rStyle w:val="Hipervnculo"/>
            <w:b/>
            <w:bCs/>
            <w:noProof/>
            <w:u w:val="none"/>
          </w:rPr>
          <w:t>F</w:t>
        </w:r>
        <w:r w:rsidR="003603BF" w:rsidRPr="001E0EEA">
          <w:rPr>
            <w:rStyle w:val="Hipervnculo"/>
            <w:b/>
            <w:bCs/>
            <w:noProof/>
            <w:u w:val="none"/>
          </w:rPr>
          <w:t>igura 5</w:t>
        </w:r>
        <w:r w:rsidR="003603BF" w:rsidRPr="001E0EEA">
          <w:rPr>
            <w:rStyle w:val="Hipervnculo"/>
            <w:noProof/>
            <w:u w:val="none"/>
          </w:rPr>
          <w:t xml:space="preserve"> </w:t>
        </w:r>
        <w:r w:rsidR="003603BF" w:rsidRPr="001E0EEA">
          <w:rPr>
            <w:rStyle w:val="Hipervnculo"/>
            <w:i/>
            <w:iCs/>
            <w:noProof/>
            <w:u w:val="none"/>
          </w:rPr>
          <w:t>Densidad relativa de cultivos de coca en Colombia, 2013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_Toc202204960 \h </w:instrText>
        </w:r>
        <w:r w:rsidR="003603BF" w:rsidRPr="001E0EEA">
          <w:rPr>
            <w:noProof/>
            <w:webHidden/>
          </w:rPr>
        </w:r>
        <w:r w:rsidR="003603BF" w:rsidRPr="001E0EEA">
          <w:rPr>
            <w:noProof/>
            <w:webHidden/>
          </w:rPr>
          <w:fldChar w:fldCharType="separate"/>
        </w:r>
        <w:r w:rsidR="003603BF" w:rsidRPr="001E0EEA">
          <w:rPr>
            <w:noProof/>
            <w:webHidden/>
          </w:rPr>
          <w:t>17</w:t>
        </w:r>
        <w:r w:rsidR="003603BF" w:rsidRPr="001E0EEA">
          <w:rPr>
            <w:noProof/>
            <w:webHidden/>
          </w:rPr>
          <w:fldChar w:fldCharType="end"/>
        </w:r>
      </w:hyperlink>
    </w:p>
    <w:p w14:paraId="248DD387" w14:textId="33B8C4E7"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1" w:history="1">
        <w:r w:rsidRPr="001E0EEA">
          <w:rPr>
            <w:rStyle w:val="Hipervnculo"/>
            <w:b/>
            <w:bCs/>
            <w:noProof/>
            <w:u w:val="none"/>
          </w:rPr>
          <w:t>F</w:t>
        </w:r>
        <w:r w:rsidR="003603BF" w:rsidRPr="001E0EEA">
          <w:rPr>
            <w:rStyle w:val="Hipervnculo"/>
            <w:b/>
            <w:bCs/>
            <w:noProof/>
            <w:u w:val="none"/>
          </w:rPr>
          <w:t>igura 6</w:t>
        </w:r>
        <w:r w:rsidR="003603BF" w:rsidRPr="001E0EEA">
          <w:rPr>
            <w:rStyle w:val="Hipervnculo"/>
            <w:noProof/>
            <w:u w:val="none"/>
          </w:rPr>
          <w:t xml:space="preserve"> </w:t>
        </w:r>
        <w:r w:rsidR="003603BF" w:rsidRPr="001E0EEA">
          <w:rPr>
            <w:rStyle w:val="Hipervnculo"/>
            <w:i/>
            <w:iCs/>
            <w:noProof/>
            <w:u w:val="none"/>
          </w:rPr>
          <w:t>Densidad relativa de cultivos de coca en Colombia, 2016</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_Toc202204961 \h </w:instrText>
        </w:r>
        <w:r w:rsidR="003603BF" w:rsidRPr="001E0EEA">
          <w:rPr>
            <w:noProof/>
            <w:webHidden/>
          </w:rPr>
        </w:r>
        <w:r w:rsidR="003603BF" w:rsidRPr="001E0EEA">
          <w:rPr>
            <w:noProof/>
            <w:webHidden/>
          </w:rPr>
          <w:fldChar w:fldCharType="separate"/>
        </w:r>
        <w:r w:rsidR="003603BF" w:rsidRPr="001E0EEA">
          <w:rPr>
            <w:noProof/>
            <w:webHidden/>
          </w:rPr>
          <w:t>17</w:t>
        </w:r>
        <w:r w:rsidR="003603BF" w:rsidRPr="001E0EEA">
          <w:rPr>
            <w:noProof/>
            <w:webHidden/>
          </w:rPr>
          <w:fldChar w:fldCharType="end"/>
        </w:r>
      </w:hyperlink>
    </w:p>
    <w:p w14:paraId="6FF8AD32" w14:textId="457F3E2D"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2" w:history="1">
        <w:r w:rsidRPr="001E0EEA">
          <w:rPr>
            <w:rStyle w:val="Hipervnculo"/>
            <w:b/>
            <w:bCs/>
            <w:noProof/>
            <w:u w:val="none"/>
          </w:rPr>
          <w:t>F</w:t>
        </w:r>
        <w:r w:rsidR="003603BF" w:rsidRPr="001E0EEA">
          <w:rPr>
            <w:rStyle w:val="Hipervnculo"/>
            <w:b/>
            <w:bCs/>
            <w:noProof/>
            <w:u w:val="none"/>
          </w:rPr>
          <w:t>igura 7</w:t>
        </w:r>
        <w:r w:rsidR="003603BF" w:rsidRPr="001E0EEA">
          <w:rPr>
            <w:rStyle w:val="Hipervnculo"/>
            <w:noProof/>
            <w:u w:val="none"/>
          </w:rPr>
          <w:t xml:space="preserve"> </w:t>
        </w:r>
        <w:r w:rsidR="003603BF" w:rsidRPr="001E0EEA">
          <w:rPr>
            <w:rStyle w:val="Hipervnculo"/>
            <w:i/>
            <w:iCs/>
            <w:noProof/>
            <w:u w:val="none"/>
          </w:rPr>
          <w:t>Densidad relativa de cultivos de coca en Colombia, 2019</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_Toc202204962 \h </w:instrText>
        </w:r>
        <w:r w:rsidR="003603BF" w:rsidRPr="001E0EEA">
          <w:rPr>
            <w:noProof/>
            <w:webHidden/>
          </w:rPr>
        </w:r>
        <w:r w:rsidR="003603BF" w:rsidRPr="001E0EEA">
          <w:rPr>
            <w:noProof/>
            <w:webHidden/>
          </w:rPr>
          <w:fldChar w:fldCharType="separate"/>
        </w:r>
        <w:r w:rsidR="003603BF" w:rsidRPr="001E0EEA">
          <w:rPr>
            <w:noProof/>
            <w:webHidden/>
          </w:rPr>
          <w:t>17</w:t>
        </w:r>
        <w:r w:rsidR="003603BF" w:rsidRPr="001E0EEA">
          <w:rPr>
            <w:noProof/>
            <w:webHidden/>
          </w:rPr>
          <w:fldChar w:fldCharType="end"/>
        </w:r>
      </w:hyperlink>
    </w:p>
    <w:p w14:paraId="321943A0" w14:textId="1FF6AC03"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3" w:history="1">
        <w:r w:rsidRPr="001E0EEA">
          <w:rPr>
            <w:rStyle w:val="Hipervnculo"/>
            <w:b/>
            <w:bCs/>
            <w:noProof/>
            <w:u w:val="none"/>
          </w:rPr>
          <w:t>F</w:t>
        </w:r>
        <w:r w:rsidR="003603BF" w:rsidRPr="001E0EEA">
          <w:rPr>
            <w:rStyle w:val="Hipervnculo"/>
            <w:b/>
            <w:bCs/>
            <w:noProof/>
            <w:u w:val="none"/>
          </w:rPr>
          <w:t>igura 8</w:t>
        </w:r>
        <w:r w:rsidR="003603BF" w:rsidRPr="001E0EEA">
          <w:rPr>
            <w:rStyle w:val="Hipervnculo"/>
            <w:noProof/>
            <w:u w:val="none"/>
          </w:rPr>
          <w:t xml:space="preserve"> </w:t>
        </w:r>
        <w:r w:rsidR="003603BF" w:rsidRPr="001E0EEA">
          <w:rPr>
            <w:rStyle w:val="Hipervnculo"/>
            <w:i/>
            <w:iCs/>
            <w:noProof/>
            <w:u w:val="none"/>
          </w:rPr>
          <w:t>Densidad relativa de cultivos de coca en Colombia,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_Toc202204963 \h </w:instrText>
        </w:r>
        <w:r w:rsidR="003603BF" w:rsidRPr="001E0EEA">
          <w:rPr>
            <w:noProof/>
            <w:webHidden/>
          </w:rPr>
        </w:r>
        <w:r w:rsidR="003603BF" w:rsidRPr="001E0EEA">
          <w:rPr>
            <w:noProof/>
            <w:webHidden/>
          </w:rPr>
          <w:fldChar w:fldCharType="separate"/>
        </w:r>
        <w:r w:rsidR="003603BF" w:rsidRPr="001E0EEA">
          <w:rPr>
            <w:noProof/>
            <w:webHidden/>
          </w:rPr>
          <w:t>17</w:t>
        </w:r>
        <w:r w:rsidR="003603BF" w:rsidRPr="001E0EEA">
          <w:rPr>
            <w:noProof/>
            <w:webHidden/>
          </w:rPr>
          <w:fldChar w:fldCharType="end"/>
        </w:r>
      </w:hyperlink>
    </w:p>
    <w:p w14:paraId="0E4414F0" w14:textId="70EAD028"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4" w:history="1">
        <w:r w:rsidRPr="001E0EEA">
          <w:rPr>
            <w:rStyle w:val="Hipervnculo"/>
            <w:b/>
            <w:bCs/>
            <w:noProof/>
            <w:u w:val="none"/>
          </w:rPr>
          <w:t>F</w:t>
        </w:r>
        <w:r w:rsidR="003603BF" w:rsidRPr="001E0EEA">
          <w:rPr>
            <w:rStyle w:val="Hipervnculo"/>
            <w:b/>
            <w:bCs/>
            <w:noProof/>
            <w:u w:val="none"/>
          </w:rPr>
          <w:t>igura 9</w:t>
        </w:r>
        <w:r w:rsidR="003603BF" w:rsidRPr="001E0EEA">
          <w:rPr>
            <w:rStyle w:val="Hipervnculo"/>
            <w:noProof/>
            <w:u w:val="none"/>
          </w:rPr>
          <w:t xml:space="preserve"> </w:t>
        </w:r>
        <w:r w:rsidR="003603BF" w:rsidRPr="001E0EEA">
          <w:rPr>
            <w:rStyle w:val="Hipervnculo"/>
            <w:i/>
            <w:iCs/>
            <w:noProof/>
            <w:u w:val="none"/>
          </w:rPr>
          <w:t>Hectáreas de cultivos de coca y tasa de deforestación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_Toc202204964 \h </w:instrText>
        </w:r>
        <w:r w:rsidR="003603BF" w:rsidRPr="001E0EEA">
          <w:rPr>
            <w:noProof/>
            <w:webHidden/>
          </w:rPr>
        </w:r>
        <w:r w:rsidR="003603BF" w:rsidRPr="001E0EEA">
          <w:rPr>
            <w:noProof/>
            <w:webHidden/>
          </w:rPr>
          <w:fldChar w:fldCharType="separate"/>
        </w:r>
        <w:r w:rsidR="003603BF" w:rsidRPr="001E0EEA">
          <w:rPr>
            <w:noProof/>
            <w:webHidden/>
          </w:rPr>
          <w:t>19</w:t>
        </w:r>
        <w:r w:rsidR="003603BF" w:rsidRPr="001E0EEA">
          <w:rPr>
            <w:noProof/>
            <w:webHidden/>
          </w:rPr>
          <w:fldChar w:fldCharType="end"/>
        </w:r>
      </w:hyperlink>
    </w:p>
    <w:p w14:paraId="64E3FD6C" w14:textId="7690F563"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5" w:history="1">
        <w:r w:rsidRPr="001E0EEA">
          <w:rPr>
            <w:rStyle w:val="Hipervnculo"/>
            <w:b/>
            <w:bCs/>
            <w:noProof/>
            <w:u w:val="none"/>
          </w:rPr>
          <w:t>F</w:t>
        </w:r>
        <w:r w:rsidR="003603BF" w:rsidRPr="001E0EEA">
          <w:rPr>
            <w:rStyle w:val="Hipervnculo"/>
            <w:b/>
            <w:bCs/>
            <w:noProof/>
            <w:u w:val="none"/>
          </w:rPr>
          <w:t>igura 10</w:t>
        </w:r>
        <w:r w:rsidR="003603BF" w:rsidRPr="001E0EEA">
          <w:rPr>
            <w:rStyle w:val="Hipervnculo"/>
            <w:noProof/>
            <w:u w:val="none"/>
          </w:rPr>
          <w:t xml:space="preserve"> </w:t>
        </w:r>
        <w:r w:rsidR="003603BF" w:rsidRPr="001E0EEA">
          <w:rPr>
            <w:rStyle w:val="Hipervnculo"/>
            <w:i/>
            <w:iCs/>
            <w:noProof/>
            <w:u w:val="none"/>
          </w:rPr>
          <w:t>Hectáreas de cultivos de coca y homicidios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_Toc202204965 \h </w:instrText>
        </w:r>
        <w:r w:rsidR="003603BF" w:rsidRPr="001E0EEA">
          <w:rPr>
            <w:noProof/>
            <w:webHidden/>
          </w:rPr>
        </w:r>
        <w:r w:rsidR="003603BF" w:rsidRPr="001E0EEA">
          <w:rPr>
            <w:noProof/>
            <w:webHidden/>
          </w:rPr>
          <w:fldChar w:fldCharType="separate"/>
        </w:r>
        <w:r w:rsidR="003603BF" w:rsidRPr="001E0EEA">
          <w:rPr>
            <w:noProof/>
            <w:webHidden/>
          </w:rPr>
          <w:t>19</w:t>
        </w:r>
        <w:r w:rsidR="003603BF" w:rsidRPr="001E0EEA">
          <w:rPr>
            <w:noProof/>
            <w:webHidden/>
          </w:rPr>
          <w:fldChar w:fldCharType="end"/>
        </w:r>
      </w:hyperlink>
    </w:p>
    <w:p w14:paraId="197E07F5" w14:textId="7EA252FC"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6" w:history="1">
        <w:r w:rsidRPr="001E0EEA">
          <w:rPr>
            <w:rStyle w:val="Hipervnculo"/>
            <w:b/>
            <w:bCs/>
            <w:noProof/>
            <w:u w:val="none"/>
          </w:rPr>
          <w:t>F</w:t>
        </w:r>
        <w:r w:rsidR="003603BF" w:rsidRPr="001E0EEA">
          <w:rPr>
            <w:rStyle w:val="Hipervnculo"/>
            <w:b/>
            <w:bCs/>
            <w:noProof/>
            <w:u w:val="none"/>
          </w:rPr>
          <w:t>igura 11</w:t>
        </w:r>
        <w:r w:rsidR="003603BF" w:rsidRPr="001E0EEA">
          <w:rPr>
            <w:rStyle w:val="Hipervnculo"/>
            <w:noProof/>
            <w:u w:val="none"/>
          </w:rPr>
          <w:t xml:space="preserve"> </w:t>
        </w:r>
        <w:r w:rsidR="003603BF" w:rsidRPr="001E0EEA">
          <w:rPr>
            <w:rStyle w:val="Hipervnculo"/>
            <w:i/>
            <w:iCs/>
            <w:noProof/>
            <w:u w:val="none"/>
          </w:rPr>
          <w:t>Hectáreas de cultivos de coca y cobertura de acueducto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_Toc202204966 \h </w:instrText>
        </w:r>
        <w:r w:rsidR="003603BF" w:rsidRPr="001E0EEA">
          <w:rPr>
            <w:noProof/>
            <w:webHidden/>
          </w:rPr>
        </w:r>
        <w:r w:rsidR="003603BF" w:rsidRPr="001E0EEA">
          <w:rPr>
            <w:noProof/>
            <w:webHidden/>
          </w:rPr>
          <w:fldChar w:fldCharType="separate"/>
        </w:r>
        <w:r w:rsidR="003603BF" w:rsidRPr="001E0EEA">
          <w:rPr>
            <w:noProof/>
            <w:webHidden/>
          </w:rPr>
          <w:t>19</w:t>
        </w:r>
        <w:r w:rsidR="003603BF" w:rsidRPr="001E0EEA">
          <w:rPr>
            <w:noProof/>
            <w:webHidden/>
          </w:rPr>
          <w:fldChar w:fldCharType="end"/>
        </w:r>
      </w:hyperlink>
    </w:p>
    <w:p w14:paraId="1303EED0" w14:textId="75E80352"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7" w:history="1">
        <w:r w:rsidRPr="001E0EEA">
          <w:rPr>
            <w:rStyle w:val="Hipervnculo"/>
            <w:b/>
            <w:bCs/>
            <w:noProof/>
            <w:u w:val="none"/>
          </w:rPr>
          <w:t>F</w:t>
        </w:r>
        <w:r w:rsidR="003603BF" w:rsidRPr="001E0EEA">
          <w:rPr>
            <w:rStyle w:val="Hipervnculo"/>
            <w:b/>
            <w:bCs/>
            <w:noProof/>
            <w:u w:val="none"/>
          </w:rPr>
          <w:t>igura 12</w:t>
        </w:r>
        <w:r w:rsidR="003603BF" w:rsidRPr="001E0EEA">
          <w:rPr>
            <w:rStyle w:val="Hipervnculo"/>
            <w:noProof/>
            <w:u w:val="none"/>
          </w:rPr>
          <w:t xml:space="preserve"> </w:t>
        </w:r>
        <w:r w:rsidR="003603BF" w:rsidRPr="001E0EEA">
          <w:rPr>
            <w:rStyle w:val="Hipervnculo"/>
            <w:i/>
            <w:iCs/>
            <w:noProof/>
            <w:u w:val="none"/>
          </w:rPr>
          <w:t>Hectáreas de cultivos de coca y tasa de desempleo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_Toc202204967 \h </w:instrText>
        </w:r>
        <w:r w:rsidR="003603BF" w:rsidRPr="001E0EEA">
          <w:rPr>
            <w:noProof/>
            <w:webHidden/>
          </w:rPr>
        </w:r>
        <w:r w:rsidR="003603BF" w:rsidRPr="001E0EEA">
          <w:rPr>
            <w:noProof/>
            <w:webHidden/>
          </w:rPr>
          <w:fldChar w:fldCharType="separate"/>
        </w:r>
        <w:r w:rsidR="003603BF" w:rsidRPr="001E0EEA">
          <w:rPr>
            <w:noProof/>
            <w:webHidden/>
          </w:rPr>
          <w:t>19</w:t>
        </w:r>
        <w:r w:rsidR="003603BF" w:rsidRPr="001E0EEA">
          <w:rPr>
            <w:noProof/>
            <w:webHidden/>
          </w:rPr>
          <w:fldChar w:fldCharType="end"/>
        </w:r>
      </w:hyperlink>
    </w:p>
    <w:p w14:paraId="18ED6CDE" w14:textId="61F8CCD7"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8" w:history="1">
        <w:r w:rsidRPr="001E0EEA">
          <w:rPr>
            <w:rStyle w:val="Hipervnculo"/>
            <w:b/>
            <w:bCs/>
            <w:noProof/>
            <w:u w:val="none"/>
          </w:rPr>
          <w:t>F</w:t>
        </w:r>
        <w:r w:rsidR="003603BF" w:rsidRPr="001E0EEA">
          <w:rPr>
            <w:rStyle w:val="Hipervnculo"/>
            <w:b/>
            <w:bCs/>
            <w:noProof/>
            <w:u w:val="none"/>
          </w:rPr>
          <w:t>igura 13</w:t>
        </w:r>
        <w:r w:rsidR="003603BF" w:rsidRPr="001E0EEA">
          <w:rPr>
            <w:rStyle w:val="Hipervnculo"/>
            <w:noProof/>
            <w:u w:val="none"/>
          </w:rPr>
          <w:t xml:space="preserve"> </w:t>
        </w:r>
        <w:r w:rsidR="003603BF" w:rsidRPr="001E0EEA">
          <w:rPr>
            <w:rStyle w:val="Hipervnculo"/>
            <w:i/>
            <w:iCs/>
            <w:noProof/>
            <w:u w:val="none"/>
          </w:rPr>
          <w:t>Mapa local LISA de cultivos de coca 2013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_Toc202204968 \h </w:instrText>
        </w:r>
        <w:r w:rsidR="003603BF" w:rsidRPr="001E0EEA">
          <w:rPr>
            <w:noProof/>
            <w:webHidden/>
          </w:rPr>
        </w:r>
        <w:r w:rsidR="003603BF" w:rsidRPr="001E0EEA">
          <w:rPr>
            <w:noProof/>
            <w:webHidden/>
          </w:rPr>
          <w:fldChar w:fldCharType="separate"/>
        </w:r>
        <w:r w:rsidR="003603BF" w:rsidRPr="001E0EEA">
          <w:rPr>
            <w:noProof/>
            <w:webHidden/>
          </w:rPr>
          <w:t>23</w:t>
        </w:r>
        <w:r w:rsidR="003603BF" w:rsidRPr="001E0EEA">
          <w:rPr>
            <w:noProof/>
            <w:webHidden/>
          </w:rPr>
          <w:fldChar w:fldCharType="end"/>
        </w:r>
      </w:hyperlink>
    </w:p>
    <w:p w14:paraId="6776492D" w14:textId="1F30068C"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69" w:history="1">
        <w:r w:rsidRPr="001E0EEA">
          <w:rPr>
            <w:rStyle w:val="Hipervnculo"/>
            <w:b/>
            <w:bCs/>
            <w:noProof/>
            <w:u w:val="none"/>
          </w:rPr>
          <w:t>F</w:t>
        </w:r>
        <w:r w:rsidR="003603BF" w:rsidRPr="001E0EEA">
          <w:rPr>
            <w:rStyle w:val="Hipervnculo"/>
            <w:b/>
            <w:bCs/>
            <w:noProof/>
            <w:u w:val="none"/>
          </w:rPr>
          <w:t>igura 14</w:t>
        </w:r>
        <w:r w:rsidR="003603BF" w:rsidRPr="001E0EEA">
          <w:rPr>
            <w:rStyle w:val="Hipervnculo"/>
            <w:noProof/>
            <w:u w:val="none"/>
          </w:rPr>
          <w:t xml:space="preserve"> </w:t>
        </w:r>
        <w:r w:rsidR="003603BF" w:rsidRPr="001E0EEA">
          <w:rPr>
            <w:rStyle w:val="Hipervnculo"/>
            <w:i/>
            <w:iCs/>
            <w:noProof/>
            <w:u w:val="none"/>
          </w:rPr>
          <w:t>Mapa local LISA de cultivos de coca 2016</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_Toc202204969 \h </w:instrText>
        </w:r>
        <w:r w:rsidR="003603BF" w:rsidRPr="001E0EEA">
          <w:rPr>
            <w:noProof/>
            <w:webHidden/>
          </w:rPr>
        </w:r>
        <w:r w:rsidR="003603BF" w:rsidRPr="001E0EEA">
          <w:rPr>
            <w:noProof/>
            <w:webHidden/>
          </w:rPr>
          <w:fldChar w:fldCharType="separate"/>
        </w:r>
        <w:r w:rsidR="003603BF" w:rsidRPr="001E0EEA">
          <w:rPr>
            <w:noProof/>
            <w:webHidden/>
          </w:rPr>
          <w:t>23</w:t>
        </w:r>
        <w:r w:rsidR="003603BF" w:rsidRPr="001E0EEA">
          <w:rPr>
            <w:noProof/>
            <w:webHidden/>
          </w:rPr>
          <w:fldChar w:fldCharType="end"/>
        </w:r>
      </w:hyperlink>
    </w:p>
    <w:p w14:paraId="3FE23CF5" w14:textId="6554927C" w:rsidR="003603BF" w:rsidRPr="001E0EEA"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70" w:history="1">
        <w:r w:rsidRPr="001E0EEA">
          <w:rPr>
            <w:rStyle w:val="Hipervnculo"/>
            <w:b/>
            <w:bCs/>
            <w:noProof/>
            <w:u w:val="none"/>
          </w:rPr>
          <w:t>F</w:t>
        </w:r>
        <w:r w:rsidR="003603BF" w:rsidRPr="001E0EEA">
          <w:rPr>
            <w:rStyle w:val="Hipervnculo"/>
            <w:b/>
            <w:bCs/>
            <w:noProof/>
            <w:u w:val="none"/>
          </w:rPr>
          <w:t>igura 15</w:t>
        </w:r>
        <w:r w:rsidR="003603BF" w:rsidRPr="001E0EEA">
          <w:rPr>
            <w:rStyle w:val="Hipervnculo"/>
            <w:noProof/>
            <w:u w:val="none"/>
          </w:rPr>
          <w:t xml:space="preserve"> </w:t>
        </w:r>
        <w:r w:rsidR="003603BF" w:rsidRPr="001E0EEA">
          <w:rPr>
            <w:rStyle w:val="Hipervnculo"/>
            <w:i/>
            <w:iCs/>
            <w:noProof/>
            <w:u w:val="none"/>
          </w:rPr>
          <w:t>Mapa local LISA de cultivos de coca 2019</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_Toc202204970 \h </w:instrText>
        </w:r>
        <w:r w:rsidR="003603BF" w:rsidRPr="001E0EEA">
          <w:rPr>
            <w:noProof/>
            <w:webHidden/>
          </w:rPr>
        </w:r>
        <w:r w:rsidR="003603BF" w:rsidRPr="001E0EEA">
          <w:rPr>
            <w:noProof/>
            <w:webHidden/>
          </w:rPr>
          <w:fldChar w:fldCharType="separate"/>
        </w:r>
        <w:r w:rsidR="003603BF" w:rsidRPr="001E0EEA">
          <w:rPr>
            <w:noProof/>
            <w:webHidden/>
          </w:rPr>
          <w:t>23</w:t>
        </w:r>
        <w:r w:rsidR="003603BF" w:rsidRPr="001E0EEA">
          <w:rPr>
            <w:noProof/>
            <w:webHidden/>
          </w:rPr>
          <w:fldChar w:fldCharType="end"/>
        </w:r>
      </w:hyperlink>
    </w:p>
    <w:p w14:paraId="65495546" w14:textId="0F8E3214" w:rsidR="003603BF" w:rsidRDefault="001E0EEA" w:rsidP="001E0EEA">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2204971" w:history="1">
        <w:r w:rsidRPr="001E0EEA">
          <w:rPr>
            <w:rStyle w:val="Hipervnculo"/>
            <w:b/>
            <w:bCs/>
            <w:noProof/>
            <w:u w:val="none"/>
          </w:rPr>
          <w:t>F</w:t>
        </w:r>
        <w:r w:rsidR="003603BF" w:rsidRPr="001E0EEA">
          <w:rPr>
            <w:rStyle w:val="Hipervnculo"/>
            <w:b/>
            <w:bCs/>
            <w:noProof/>
            <w:u w:val="none"/>
          </w:rPr>
          <w:t>igura 16</w:t>
        </w:r>
        <w:r w:rsidR="003603BF" w:rsidRPr="001E0EEA">
          <w:rPr>
            <w:rStyle w:val="Hipervnculo"/>
            <w:noProof/>
            <w:u w:val="none"/>
          </w:rPr>
          <w:t xml:space="preserve"> </w:t>
        </w:r>
        <w:r w:rsidR="003603BF" w:rsidRPr="001E0EEA">
          <w:rPr>
            <w:rStyle w:val="Hipervnculo"/>
            <w:i/>
            <w:iCs/>
            <w:noProof/>
            <w:u w:val="none"/>
          </w:rPr>
          <w:t>Mapa local LISA de cultivos de coca 2023</w:t>
        </w:r>
        <w:r w:rsidR="003603BF" w:rsidRPr="001E0EEA">
          <w:rPr>
            <w:noProof/>
            <w:webHidden/>
          </w:rPr>
          <w:tab/>
        </w:r>
        <w:r w:rsidR="003603BF" w:rsidRPr="001E0EEA">
          <w:rPr>
            <w:noProof/>
            <w:webHidden/>
          </w:rPr>
          <w:fldChar w:fldCharType="begin"/>
        </w:r>
        <w:r w:rsidR="003603BF" w:rsidRPr="001E0EEA">
          <w:rPr>
            <w:noProof/>
            <w:webHidden/>
          </w:rPr>
          <w:instrText xml:space="preserve"> PAGEREF _Toc202204971 \h </w:instrText>
        </w:r>
        <w:r w:rsidR="003603BF" w:rsidRPr="001E0EEA">
          <w:rPr>
            <w:noProof/>
            <w:webHidden/>
          </w:rPr>
        </w:r>
        <w:r w:rsidR="003603BF" w:rsidRPr="001E0EEA">
          <w:rPr>
            <w:noProof/>
            <w:webHidden/>
          </w:rPr>
          <w:fldChar w:fldCharType="separate"/>
        </w:r>
        <w:r w:rsidR="003603BF" w:rsidRPr="001E0EEA">
          <w:rPr>
            <w:noProof/>
            <w:webHidden/>
          </w:rPr>
          <w:t>23</w:t>
        </w:r>
        <w:r w:rsidR="003603BF" w:rsidRPr="001E0EEA">
          <w:rPr>
            <w:noProof/>
            <w:webHidden/>
          </w:rPr>
          <w:fldChar w:fldCharType="end"/>
        </w:r>
      </w:hyperlink>
    </w:p>
    <w:p w14:paraId="746576AC" w14:textId="49594934" w:rsidR="00645690" w:rsidRPr="00645690" w:rsidRDefault="00EC77C3" w:rsidP="00645690">
      <w:pPr>
        <w:ind w:firstLine="0"/>
      </w:pPr>
      <w:r>
        <w:fldChar w:fldCharType="end"/>
      </w:r>
    </w:p>
    <w:p w14:paraId="0493B294" w14:textId="73869B18" w:rsidR="00FA3953" w:rsidRDefault="00FA3953" w:rsidP="00FA3953">
      <w:pPr>
        <w:pStyle w:val="Tabladeilustraciones"/>
        <w:tabs>
          <w:tab w:val="right" w:leader="dot" w:pos="9019"/>
        </w:tabs>
        <w:jc w:val="center"/>
        <w:rPr>
          <w:b/>
          <w:bCs/>
        </w:rPr>
      </w:pPr>
      <w:r>
        <w:rPr>
          <w:b/>
          <w:bCs/>
        </w:rPr>
        <w:t>Lista de Anexos</w:t>
      </w:r>
    </w:p>
    <w:p w14:paraId="215CDAEA" w14:textId="3AE19AC5" w:rsidR="00880C9B" w:rsidRDefault="00FA3953" w:rsidP="00880C9B">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r>
        <w:rPr>
          <w:b/>
          <w:bCs/>
        </w:rPr>
        <w:fldChar w:fldCharType="begin"/>
      </w:r>
      <w:r>
        <w:rPr>
          <w:b/>
          <w:bCs/>
        </w:rPr>
        <w:instrText xml:space="preserve"> TOC \h \z \c "Anexo" </w:instrText>
      </w:r>
      <w:r>
        <w:rPr>
          <w:b/>
          <w:bCs/>
        </w:rPr>
        <w:fldChar w:fldCharType="separate"/>
      </w:r>
      <w:hyperlink w:anchor="_Toc201840261" w:history="1">
        <w:r w:rsidR="00880C9B" w:rsidRPr="0096123B">
          <w:rPr>
            <w:rStyle w:val="Hipervnculo"/>
            <w:b/>
            <w:bCs/>
            <w:noProof/>
          </w:rPr>
          <w:t xml:space="preserve">Anexo </w:t>
        </w:r>
        <w:r w:rsidR="002B379D">
          <w:rPr>
            <w:rStyle w:val="Hipervnculo"/>
            <w:b/>
            <w:bCs/>
            <w:noProof/>
          </w:rPr>
          <w:t>A</w:t>
        </w:r>
        <w:r w:rsidR="00880C9B" w:rsidRPr="0096123B">
          <w:rPr>
            <w:rStyle w:val="Hipervnculo"/>
            <w:b/>
            <w:bCs/>
            <w:noProof/>
          </w:rPr>
          <w:t xml:space="preserve"> </w:t>
        </w:r>
        <w:r w:rsidR="00880C9B" w:rsidRPr="00AA35C0">
          <w:rPr>
            <w:rStyle w:val="Hipervnculo"/>
            <w:i/>
            <w:iCs/>
            <w:noProof/>
          </w:rPr>
          <w:t>Estimación mediante Mínimos Cuadrados Ordinarios (MCO)</w:t>
        </w:r>
        <w:r w:rsidR="00880C9B">
          <w:rPr>
            <w:noProof/>
            <w:webHidden/>
          </w:rPr>
          <w:tab/>
        </w:r>
        <w:r w:rsidR="00880C9B">
          <w:rPr>
            <w:noProof/>
            <w:webHidden/>
          </w:rPr>
          <w:fldChar w:fldCharType="begin"/>
        </w:r>
        <w:r w:rsidR="00880C9B">
          <w:rPr>
            <w:noProof/>
            <w:webHidden/>
          </w:rPr>
          <w:instrText xml:space="preserve"> PAGEREF _Toc201840261 \h </w:instrText>
        </w:r>
        <w:r w:rsidR="00880C9B">
          <w:rPr>
            <w:noProof/>
            <w:webHidden/>
          </w:rPr>
        </w:r>
        <w:r w:rsidR="00880C9B">
          <w:rPr>
            <w:noProof/>
            <w:webHidden/>
          </w:rPr>
          <w:fldChar w:fldCharType="separate"/>
        </w:r>
        <w:r w:rsidR="00880C9B">
          <w:rPr>
            <w:noProof/>
            <w:webHidden/>
          </w:rPr>
          <w:t>28</w:t>
        </w:r>
        <w:r w:rsidR="00880C9B">
          <w:rPr>
            <w:noProof/>
            <w:webHidden/>
          </w:rPr>
          <w:fldChar w:fldCharType="end"/>
        </w:r>
      </w:hyperlink>
    </w:p>
    <w:p w14:paraId="0246FDC1" w14:textId="7482C809" w:rsidR="00880C9B" w:rsidRDefault="00880C9B" w:rsidP="00880C9B">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1840262" w:history="1">
        <w:r w:rsidRPr="0096123B">
          <w:rPr>
            <w:rStyle w:val="Hipervnculo"/>
            <w:b/>
            <w:bCs/>
            <w:noProof/>
          </w:rPr>
          <w:t xml:space="preserve">Anexo </w:t>
        </w:r>
        <w:r w:rsidR="002B379D">
          <w:rPr>
            <w:rStyle w:val="Hipervnculo"/>
            <w:b/>
            <w:bCs/>
            <w:noProof/>
          </w:rPr>
          <w:t>B</w:t>
        </w:r>
        <w:r w:rsidRPr="0096123B">
          <w:rPr>
            <w:rStyle w:val="Hipervnculo"/>
            <w:b/>
            <w:bCs/>
            <w:noProof/>
          </w:rPr>
          <w:t xml:space="preserve"> </w:t>
        </w:r>
        <w:r w:rsidRPr="00AA35C0">
          <w:rPr>
            <w:rStyle w:val="Hipervnculo"/>
            <w:i/>
            <w:iCs/>
            <w:noProof/>
          </w:rPr>
          <w:t>Diagrama de dispersión Moran's I</w:t>
        </w:r>
        <w:r>
          <w:rPr>
            <w:noProof/>
            <w:webHidden/>
          </w:rPr>
          <w:tab/>
        </w:r>
        <w:r>
          <w:rPr>
            <w:noProof/>
            <w:webHidden/>
          </w:rPr>
          <w:fldChar w:fldCharType="begin"/>
        </w:r>
        <w:r>
          <w:rPr>
            <w:noProof/>
            <w:webHidden/>
          </w:rPr>
          <w:instrText xml:space="preserve"> PAGEREF _Toc201840262 \h </w:instrText>
        </w:r>
        <w:r>
          <w:rPr>
            <w:noProof/>
            <w:webHidden/>
          </w:rPr>
        </w:r>
        <w:r>
          <w:rPr>
            <w:noProof/>
            <w:webHidden/>
          </w:rPr>
          <w:fldChar w:fldCharType="separate"/>
        </w:r>
        <w:r>
          <w:rPr>
            <w:noProof/>
            <w:webHidden/>
          </w:rPr>
          <w:t>28</w:t>
        </w:r>
        <w:r>
          <w:rPr>
            <w:noProof/>
            <w:webHidden/>
          </w:rPr>
          <w:fldChar w:fldCharType="end"/>
        </w:r>
      </w:hyperlink>
    </w:p>
    <w:p w14:paraId="7881982C" w14:textId="7DCFF508" w:rsidR="00880C9B" w:rsidRDefault="00880C9B" w:rsidP="00880C9B">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1840263" w:history="1">
        <w:r w:rsidRPr="0096123B">
          <w:rPr>
            <w:rStyle w:val="Hipervnculo"/>
            <w:b/>
            <w:bCs/>
            <w:noProof/>
          </w:rPr>
          <w:t xml:space="preserve">Anexo </w:t>
        </w:r>
        <w:r w:rsidR="002B379D">
          <w:rPr>
            <w:rStyle w:val="Hipervnculo"/>
            <w:b/>
            <w:bCs/>
            <w:noProof/>
          </w:rPr>
          <w:t>C</w:t>
        </w:r>
        <w:r w:rsidRPr="0096123B">
          <w:rPr>
            <w:rStyle w:val="Hipervnculo"/>
            <w:b/>
            <w:bCs/>
            <w:noProof/>
          </w:rPr>
          <w:t xml:space="preserve"> </w:t>
        </w:r>
        <w:r w:rsidRPr="00AA35C0">
          <w:rPr>
            <w:rStyle w:val="Hipervnculo"/>
            <w:i/>
            <w:iCs/>
            <w:noProof/>
          </w:rPr>
          <w:t>Estimación de dependencia espacial mediante el Spatial Error Model (SEM)</w:t>
        </w:r>
        <w:r>
          <w:rPr>
            <w:noProof/>
            <w:webHidden/>
          </w:rPr>
          <w:tab/>
        </w:r>
        <w:r>
          <w:rPr>
            <w:noProof/>
            <w:webHidden/>
          </w:rPr>
          <w:fldChar w:fldCharType="begin"/>
        </w:r>
        <w:r>
          <w:rPr>
            <w:noProof/>
            <w:webHidden/>
          </w:rPr>
          <w:instrText xml:space="preserve"> PAGEREF _Toc201840263 \h </w:instrText>
        </w:r>
        <w:r>
          <w:rPr>
            <w:noProof/>
            <w:webHidden/>
          </w:rPr>
        </w:r>
        <w:r>
          <w:rPr>
            <w:noProof/>
            <w:webHidden/>
          </w:rPr>
          <w:fldChar w:fldCharType="separate"/>
        </w:r>
        <w:r>
          <w:rPr>
            <w:noProof/>
            <w:webHidden/>
          </w:rPr>
          <w:t>29</w:t>
        </w:r>
        <w:r>
          <w:rPr>
            <w:noProof/>
            <w:webHidden/>
          </w:rPr>
          <w:fldChar w:fldCharType="end"/>
        </w:r>
      </w:hyperlink>
    </w:p>
    <w:p w14:paraId="1EB7BFA2" w14:textId="2DF82679" w:rsidR="00880C9B" w:rsidRDefault="00880C9B" w:rsidP="00880C9B">
      <w:pPr>
        <w:pStyle w:val="Tabladeilustraciones"/>
        <w:tabs>
          <w:tab w:val="right" w:leader="dot" w:pos="9019"/>
        </w:tabs>
        <w:ind w:firstLine="0"/>
        <w:rPr>
          <w:rFonts w:asciiTheme="minorHAnsi" w:eastAsiaTheme="minorEastAsia" w:hAnsiTheme="minorHAnsi" w:cstheme="minorBidi"/>
          <w:noProof/>
          <w:kern w:val="2"/>
          <w:sz w:val="22"/>
          <w:szCs w:val="22"/>
          <w:lang w:val="es-CO"/>
          <w14:ligatures w14:val="standardContextual"/>
        </w:rPr>
      </w:pPr>
      <w:hyperlink w:anchor="_Toc201840264" w:history="1">
        <w:r w:rsidRPr="0096123B">
          <w:rPr>
            <w:rStyle w:val="Hipervnculo"/>
            <w:b/>
            <w:bCs/>
            <w:noProof/>
          </w:rPr>
          <w:t xml:space="preserve">Anexo </w:t>
        </w:r>
        <w:r w:rsidR="002B379D">
          <w:rPr>
            <w:rStyle w:val="Hipervnculo"/>
            <w:b/>
            <w:bCs/>
            <w:noProof/>
          </w:rPr>
          <w:t>D</w:t>
        </w:r>
        <w:r w:rsidRPr="0096123B">
          <w:rPr>
            <w:rStyle w:val="Hipervnculo"/>
            <w:b/>
            <w:bCs/>
            <w:noProof/>
          </w:rPr>
          <w:t xml:space="preserve"> </w:t>
        </w:r>
        <w:r w:rsidRPr="00AA35C0">
          <w:rPr>
            <w:rStyle w:val="Hipervnculo"/>
            <w:i/>
            <w:iCs/>
            <w:noProof/>
          </w:rPr>
          <w:t>Estimación de dependencia espacial mediante el Spatial Lag Model (SLM)</w:t>
        </w:r>
        <w:r>
          <w:rPr>
            <w:noProof/>
            <w:webHidden/>
          </w:rPr>
          <w:tab/>
        </w:r>
        <w:r>
          <w:rPr>
            <w:noProof/>
            <w:webHidden/>
          </w:rPr>
          <w:fldChar w:fldCharType="begin"/>
        </w:r>
        <w:r>
          <w:rPr>
            <w:noProof/>
            <w:webHidden/>
          </w:rPr>
          <w:instrText xml:space="preserve"> PAGEREF _Toc201840264 \h </w:instrText>
        </w:r>
        <w:r>
          <w:rPr>
            <w:noProof/>
            <w:webHidden/>
          </w:rPr>
        </w:r>
        <w:r>
          <w:rPr>
            <w:noProof/>
            <w:webHidden/>
          </w:rPr>
          <w:fldChar w:fldCharType="separate"/>
        </w:r>
        <w:r>
          <w:rPr>
            <w:noProof/>
            <w:webHidden/>
          </w:rPr>
          <w:t>29</w:t>
        </w:r>
        <w:r>
          <w:rPr>
            <w:noProof/>
            <w:webHidden/>
          </w:rPr>
          <w:fldChar w:fldCharType="end"/>
        </w:r>
      </w:hyperlink>
    </w:p>
    <w:p w14:paraId="18BE99C0" w14:textId="101DCB84" w:rsidR="00207693" w:rsidRPr="006A5A4E" w:rsidRDefault="00FA3953" w:rsidP="00960A54">
      <w:pPr>
        <w:pStyle w:val="Ttulo1"/>
        <w:spacing w:line="360" w:lineRule="auto"/>
      </w:pPr>
      <w:r>
        <w:lastRenderedPageBreak/>
        <w:fldChar w:fldCharType="end"/>
      </w:r>
      <w:bookmarkStart w:id="1" w:name="_Toc201837175"/>
      <w:bookmarkStart w:id="2" w:name="_Toc201958237"/>
      <w:r w:rsidRPr="006A5A4E">
        <w:t>Introducción</w:t>
      </w:r>
      <w:bookmarkEnd w:id="1"/>
      <w:bookmarkEnd w:id="2"/>
    </w:p>
    <w:p w14:paraId="68219F20" w14:textId="5E3BF18D" w:rsidR="00B904AB" w:rsidRDefault="00B904AB" w:rsidP="00960A54">
      <w:pPr>
        <w:spacing w:line="360" w:lineRule="auto"/>
      </w:pPr>
      <w:r>
        <w:t>Colombia ha sido históricamente uno de los países pioneros en la producción</w:t>
      </w:r>
      <w:r w:rsidR="005F1EF4">
        <w:t xml:space="preserve"> del cultivo de coca</w:t>
      </w:r>
      <w:r>
        <w:t xml:space="preserve"> y derivados</w:t>
      </w:r>
      <w:r w:rsidR="005F1EF4">
        <w:t xml:space="preserve"> del mismo</w:t>
      </w:r>
      <w:r>
        <w:t>, que ha traído consigo consecuencias sociales, económicas y políticas. Las estadísticas para Latinoamérica reflejan una dinámica alarmante para la región, especialmente en los países andinos. Según los datos de Statista (2024) para el año 2022 los principales productores del cultivo fueron: Bolivia con 29.900 hectáreas, Perú que alcanzó un máximo histórico de 95.000 hectáreas y durante la última década, Colombia registró cifras récord anuales de 230.000 hectáreas, consolidándose como el principal productor mundial de hoja de coca a nivel global. Estos datos no solo confirman la persistencia del fenómeno a lo largo de los años, sino también, plantea interrogantes sobre la existencia de dinámicas de contagio y respectiva permanencia territorial, todo esto a partir de sus múltiples variables y sectores que se ven involucrados.</w:t>
      </w:r>
    </w:p>
    <w:p w14:paraId="17CE41C4" w14:textId="40D845AB" w:rsidR="00710FA4" w:rsidRDefault="00710FA4" w:rsidP="00960A54">
      <w:pPr>
        <w:spacing w:line="360" w:lineRule="auto"/>
      </w:pPr>
      <w:r>
        <w:t>Contiguo a lo anterior, el informe de la UNODC (2024) presenta que el 89,5% de la coca sigue estando en los mismos territorios donde ha estado desde hace 10 años, la diferencia más grande está en las zonas de concentración y desconcentración, las primeras son zonas con una alta densidad de siembra, cercanas a las rutas de salida de la coca y territorios con características de altos incentivos para la producción y permanencia del cultivo, mientras que las segundas son zonas donde el mercado y el comercio tienen rendimientos decrecientes. En zonas de concentración se encuentran sembradas 202.000 hectáreas y en zonas de desconcentración 10.700 hectáreas.</w:t>
      </w:r>
    </w:p>
    <w:p w14:paraId="6CE2726E" w14:textId="2145E580" w:rsidR="00B904AB" w:rsidRDefault="00B904AB" w:rsidP="00960A54">
      <w:pPr>
        <w:spacing w:line="360" w:lineRule="auto"/>
      </w:pPr>
      <w:r>
        <w:t xml:space="preserve">Diversos son los estudios y entidades que abordan la problemática de cultivo y sus derivados, como la Oficina de las Naciones Unidas contra la Droga y el Delito (UNODC), la Comisión Interamericana para el control del Abuso de Drogas (CICAD) y el International Crisis </w:t>
      </w:r>
      <w:proofErr w:type="spellStart"/>
      <w:r>
        <w:t>Group</w:t>
      </w:r>
      <w:proofErr w:type="spellEnd"/>
      <w:r>
        <w:t xml:space="preserve"> (ICG). Importantes son los avances de estos organismos internacionales, quienes enfocan sus esfuerzos en monitorear y reportar la producción potencial del cultivo, pero </w:t>
      </w:r>
      <w:r w:rsidR="00B86DFF">
        <w:t xml:space="preserve">con ello </w:t>
      </w:r>
      <w:r>
        <w:t xml:space="preserve">quedan vacíos en el aborde integral </w:t>
      </w:r>
      <w:r w:rsidR="00B86DFF">
        <w:t>d</w:t>
      </w:r>
      <w:r>
        <w:t>el comportamiento de</w:t>
      </w:r>
      <w:r w:rsidR="00B86DFF">
        <w:t xml:space="preserve"> este</w:t>
      </w:r>
      <w:r>
        <w:t xml:space="preserve"> fenómeno. Desde esta perspectiva, dentro de la investigación es pertinente abordar</w:t>
      </w:r>
      <w:r w:rsidR="005F1EF4">
        <w:t xml:space="preserve"> sí</w:t>
      </w:r>
      <w:r>
        <w:t xml:space="preserve"> ¿</w:t>
      </w:r>
      <w:r w:rsidR="00B86DFF">
        <w:t xml:space="preserve">Existe una dinámica </w:t>
      </w:r>
      <w:r>
        <w:t xml:space="preserve">espacial </w:t>
      </w:r>
      <w:r w:rsidR="00B86DFF">
        <w:t>que explique el comportamiento de</w:t>
      </w:r>
      <w:r>
        <w:t xml:space="preserve"> los cultivos de coca en los departamentos de Colombia? Esta pregunta orienta un análisis que no sólo busca describir la evolución territorial del fenómeno, sino también identificar sus determinantes estructurales en términos de territorio y contagio espacial.</w:t>
      </w:r>
    </w:p>
    <w:p w14:paraId="096DDBDD" w14:textId="6415FC2E" w:rsidR="00207693" w:rsidRDefault="00000000" w:rsidP="00960A54">
      <w:pPr>
        <w:spacing w:line="360" w:lineRule="auto"/>
      </w:pPr>
      <w:r>
        <w:lastRenderedPageBreak/>
        <w:t xml:space="preserve">Para dar respuesta a este interrogante, la investigación propuesta emplea un enfoque cuantitativo con énfasis en </w:t>
      </w:r>
      <w:r w:rsidR="00E76622">
        <w:t xml:space="preserve">el </w:t>
      </w:r>
      <w:r>
        <w:t xml:space="preserve">análisis espacial, </w:t>
      </w:r>
      <w:r w:rsidR="00B904AB">
        <w:t>en primera instancia se aplicó un</w:t>
      </w:r>
      <w:r>
        <w:t xml:space="preserve"> modelo </w:t>
      </w:r>
      <w:r w:rsidR="00B904AB">
        <w:t>de</w:t>
      </w:r>
      <w:r>
        <w:t xml:space="preserve"> Mínimos Cuadrados Ordinarios (MCO)</w:t>
      </w:r>
      <w:r w:rsidR="00E76622">
        <w:t xml:space="preserve"> </w:t>
      </w:r>
      <w:r w:rsidR="00B904AB">
        <w:t xml:space="preserve">con pruebas Lagrange </w:t>
      </w:r>
      <w:proofErr w:type="spellStart"/>
      <w:r w:rsidR="00B904AB">
        <w:t>Multiplier</w:t>
      </w:r>
      <w:proofErr w:type="spellEnd"/>
      <w:r w:rsidR="00B904AB">
        <w:t xml:space="preserve"> (LM) que permiten determinar la </w:t>
      </w:r>
      <w:r w:rsidR="00E76622">
        <w:t>existencia</w:t>
      </w:r>
      <w:r w:rsidR="00B904AB">
        <w:t xml:space="preserve"> de autocorrelación espacial en los residuos del modelo, posteriormente, se aplica el modelo de corrección </w:t>
      </w:r>
      <w:proofErr w:type="spellStart"/>
      <w:r>
        <w:t>Spatial</w:t>
      </w:r>
      <w:proofErr w:type="spellEnd"/>
      <w:r>
        <w:t xml:space="preserve"> Error </w:t>
      </w:r>
      <w:proofErr w:type="spellStart"/>
      <w:r>
        <w:t>Model</w:t>
      </w:r>
      <w:proofErr w:type="spellEnd"/>
      <w:r>
        <w:t xml:space="preserve"> (SEM) </w:t>
      </w:r>
      <w:r w:rsidR="005F1EF4">
        <w:t xml:space="preserve">de </w:t>
      </w:r>
      <w:r w:rsidR="00E76622">
        <w:t>donde</w:t>
      </w:r>
      <w:r w:rsidR="00B904AB">
        <w:t xml:space="preserve"> resulta</w:t>
      </w:r>
      <w:r w:rsidR="00E76622">
        <w:t>n</w:t>
      </w:r>
      <w:r w:rsidR="00B904AB">
        <w:t xml:space="preserve"> las variables determinantes </w:t>
      </w:r>
      <w:r w:rsidR="005F1EF4">
        <w:t xml:space="preserve">de la variación </w:t>
      </w:r>
      <w:r w:rsidR="00B904AB">
        <w:t>del cultivo</w:t>
      </w:r>
      <w:r w:rsidR="005F1EF4">
        <w:t>, dando respuesta a uno de los objetivos específicos</w:t>
      </w:r>
      <w:r w:rsidR="00B904AB">
        <w:t xml:space="preserve">, de igual manera, se aplican </w:t>
      </w:r>
      <w:r>
        <w:t xml:space="preserve">test de autocorrelación espacial global </w:t>
      </w:r>
      <w:r w:rsidR="00B904AB">
        <w:t>(</w:t>
      </w:r>
      <w:proofErr w:type="spellStart"/>
      <w:r w:rsidR="00B904AB">
        <w:t>Moran's</w:t>
      </w:r>
      <w:proofErr w:type="spellEnd"/>
      <w:r w:rsidR="00B904AB">
        <w:t xml:space="preserve"> I) </w:t>
      </w:r>
      <w:r>
        <w:t>y local (LISA)</w:t>
      </w:r>
      <w:r w:rsidR="00B904AB">
        <w:t xml:space="preserve"> que permiten identificar</w:t>
      </w:r>
      <w:r w:rsidR="00B86DFF">
        <w:t xml:space="preserve"> visualmente</w:t>
      </w:r>
      <w:r w:rsidR="00B904AB">
        <w:t xml:space="preserve"> </w:t>
      </w:r>
      <w:r w:rsidR="00E76622">
        <w:t xml:space="preserve">el </w:t>
      </w:r>
      <w:r w:rsidR="00B904AB">
        <w:t xml:space="preserve">comportamiento espacial del cultivo a través clústeres de concentración identificando principalmente Host-Spot y </w:t>
      </w:r>
      <w:proofErr w:type="spellStart"/>
      <w:r w:rsidR="00B904AB">
        <w:t>Cold</w:t>
      </w:r>
      <w:proofErr w:type="spellEnd"/>
      <w:r w:rsidR="00B904AB">
        <w:t>-Spot</w:t>
      </w:r>
      <w:r w:rsidR="00E76622">
        <w:t>.</w:t>
      </w:r>
      <w:r>
        <w:t xml:space="preserve"> </w:t>
      </w:r>
    </w:p>
    <w:p w14:paraId="6474D273" w14:textId="608770FA" w:rsidR="00FC09B8" w:rsidRDefault="00FC09B8" w:rsidP="00960A54">
      <w:pPr>
        <w:pStyle w:val="Ttulo1"/>
        <w:numPr>
          <w:ilvl w:val="0"/>
          <w:numId w:val="12"/>
        </w:numPr>
        <w:spacing w:line="360" w:lineRule="auto"/>
      </w:pPr>
      <w:bookmarkStart w:id="3" w:name="_Toc201837176"/>
      <w:bookmarkStart w:id="4" w:name="_Toc201958238"/>
      <w:r>
        <w:t>Marco Teórico</w:t>
      </w:r>
      <w:bookmarkEnd w:id="3"/>
      <w:bookmarkEnd w:id="4"/>
    </w:p>
    <w:p w14:paraId="3E3FC507" w14:textId="6101AB59" w:rsidR="00FC09B8" w:rsidRDefault="00F00540" w:rsidP="00960A54">
      <w:pPr>
        <w:spacing w:line="360" w:lineRule="auto"/>
      </w:pPr>
      <w:r>
        <w:t>Dentro de la evidencia empírica, se abarcan diferentes investigaciones que abordan las dinámicas del cultivo de coca desde perspectivas</w:t>
      </w:r>
      <w:r w:rsidR="00FC09B8">
        <w:t xml:space="preserve"> territorial</w:t>
      </w:r>
      <w:r>
        <w:t>es</w:t>
      </w:r>
      <w:r w:rsidR="00FC09B8">
        <w:t xml:space="preserve"> y económica</w:t>
      </w:r>
      <w:r>
        <w:t>s</w:t>
      </w:r>
      <w:r w:rsidR="00FC09B8">
        <w:t xml:space="preserve"> </w:t>
      </w:r>
      <w:r>
        <w:t xml:space="preserve">en donde se concibe </w:t>
      </w:r>
      <w:r w:rsidR="00FC09B8">
        <w:t xml:space="preserve">la dimensión estructural que vincula este fenómeno con las condiciones de marginalidad, pobreza y ausencia estatal. </w:t>
      </w:r>
      <w:r>
        <w:t xml:space="preserve">De acuerdo con </w:t>
      </w:r>
      <w:r w:rsidR="00FC09B8">
        <w:t xml:space="preserve">Ocampo (2016) en su investigación sobre la economía cocalera en el Pueblo Awá, Colombia, </w:t>
      </w:r>
      <w:r>
        <w:t xml:space="preserve">encontró </w:t>
      </w:r>
      <w:r w:rsidR="00FC09B8">
        <w:t>que la siembra de</w:t>
      </w:r>
      <w:r>
        <w:t xml:space="preserve"> este cultivo</w:t>
      </w:r>
      <w:r w:rsidR="00FC09B8">
        <w:t xml:space="preserve"> no es solo una decisión económica, sino también una estrategia de supervivencia frente a instituciones </w:t>
      </w:r>
      <w:r>
        <w:t>de Estado</w:t>
      </w:r>
      <w:r w:rsidR="00FC09B8">
        <w:t xml:space="preserve"> que históricamente han </w:t>
      </w:r>
      <w:r>
        <w:t>dejado en el</w:t>
      </w:r>
      <w:r w:rsidR="00FC09B8">
        <w:t xml:space="preserve"> olvidado </w:t>
      </w:r>
      <w:r>
        <w:t xml:space="preserve">a estas </w:t>
      </w:r>
      <w:r w:rsidR="00FC09B8">
        <w:t>poblaciones.</w:t>
      </w:r>
      <w:r>
        <w:t xml:space="preserve"> La</w:t>
      </w:r>
      <w:r w:rsidR="00FC09B8">
        <w:t xml:space="preserve"> investigación </w:t>
      </w:r>
      <w:r>
        <w:t xml:space="preserve">también concluye que, la </w:t>
      </w:r>
      <w:r w:rsidRPr="00F00540">
        <w:t>producción de coca se agrupa en zonas rurales</w:t>
      </w:r>
      <w:r>
        <w:t xml:space="preserve"> poco desarrolladas, lo cual </w:t>
      </w:r>
      <w:r w:rsidR="00FC09B8">
        <w:t xml:space="preserve">permite </w:t>
      </w:r>
      <w:r>
        <w:t>entrever</w:t>
      </w:r>
      <w:r w:rsidR="00FC09B8">
        <w:t xml:space="preserve"> que la per</w:t>
      </w:r>
      <w:r>
        <w:t>manencia</w:t>
      </w:r>
      <w:r w:rsidR="00FC09B8">
        <w:t xml:space="preserve"> y producción </w:t>
      </w:r>
      <w:r>
        <w:t xml:space="preserve">potencial </w:t>
      </w:r>
      <w:r w:rsidR="00FC09B8">
        <w:t>del cultivo no puede analizarse únicamente desde variables agroecológicas o de mercado, sino que también deben considerarse aspectos soci</w:t>
      </w:r>
      <w:r>
        <w:t xml:space="preserve">ales, </w:t>
      </w:r>
      <w:r w:rsidR="00FC09B8">
        <w:t>políticos</w:t>
      </w:r>
      <w:r>
        <w:t xml:space="preserve"> y de territorio que dejaran en evidencia comportamientos intrínsecos del cultivo</w:t>
      </w:r>
      <w:r w:rsidR="00FC09B8">
        <w:t xml:space="preserve">. </w:t>
      </w:r>
    </w:p>
    <w:p w14:paraId="4CCEDAA3" w14:textId="098F789E" w:rsidR="00FC09B8" w:rsidRDefault="00B82896" w:rsidP="00960A54">
      <w:pPr>
        <w:spacing w:line="360" w:lineRule="auto"/>
      </w:pPr>
      <w:r>
        <w:t>Espectros</w:t>
      </w:r>
      <w:r w:rsidR="00F00540">
        <w:t xml:space="preserve"> espacial</w:t>
      </w:r>
      <w:r>
        <w:t>es</w:t>
      </w:r>
      <w:r w:rsidR="00F00540">
        <w:t xml:space="preserve"> del cultivo de coca en </w:t>
      </w:r>
      <w:r>
        <w:t>Perú</w:t>
      </w:r>
      <w:r w:rsidR="00F00540">
        <w:t xml:space="preserve"> ha</w:t>
      </w:r>
      <w:r>
        <w:t>n</w:t>
      </w:r>
      <w:r w:rsidR="00F00540">
        <w:t xml:space="preserve"> sido evaluad</w:t>
      </w:r>
      <w:r>
        <w:t>os,</w:t>
      </w:r>
      <w:r w:rsidR="00F00540">
        <w:t xml:space="preserve"> y la existencia de dinámicas espaciales salen a la luz</w:t>
      </w:r>
      <w:r w:rsidR="00FC09B8">
        <w:t xml:space="preserve">, </w:t>
      </w:r>
      <w:r w:rsidR="00F00540">
        <w:t xml:space="preserve">en el estudio </w:t>
      </w:r>
      <w:r>
        <w:t>de</w:t>
      </w:r>
      <w:r w:rsidR="00F00540">
        <w:t xml:space="preserve"> </w:t>
      </w:r>
      <w:r w:rsidR="00FC09B8">
        <w:t>Rocha (2022)</w:t>
      </w:r>
      <w:r>
        <w:t xml:space="preserve"> quien</w:t>
      </w:r>
      <w:r w:rsidR="00FC09B8">
        <w:t xml:space="preserve"> analiza </w:t>
      </w:r>
      <w:r w:rsidR="00F00540">
        <w:t>y encuentra evidencia significativa que demuestra que los</w:t>
      </w:r>
      <w:r w:rsidR="00FC09B8">
        <w:t xml:space="preserve"> cultivos no solo </w:t>
      </w:r>
      <w:r w:rsidR="00F00540">
        <w:t>permanecen</w:t>
      </w:r>
      <w:r w:rsidR="00FC09B8">
        <w:t xml:space="preserve"> territorialmente</w:t>
      </w:r>
      <w:r w:rsidR="00F00540">
        <w:t xml:space="preserve"> en el tiempo</w:t>
      </w:r>
      <w:r w:rsidR="00FC09B8">
        <w:t xml:space="preserve">, sino </w:t>
      </w:r>
      <w:r w:rsidR="00F00540">
        <w:t xml:space="preserve">que también, </w:t>
      </w:r>
      <w:r w:rsidR="00FC09B8">
        <w:t xml:space="preserve">presentan </w:t>
      </w:r>
      <w:r w:rsidR="00F00540">
        <w:t>concentración</w:t>
      </w:r>
      <w:r w:rsidR="00FC09B8">
        <w:t xml:space="preserve"> en regiones específicas del país, reflejando </w:t>
      </w:r>
      <w:r w:rsidR="00F00540">
        <w:t xml:space="preserve">así </w:t>
      </w:r>
      <w:r w:rsidR="00FC09B8">
        <w:t>patrones espaciales (clústeres</w:t>
      </w:r>
      <w:r w:rsidR="00F00540">
        <w:t xml:space="preserve"> Hot-Spot y </w:t>
      </w:r>
      <w:proofErr w:type="spellStart"/>
      <w:r w:rsidR="00F00540">
        <w:t>Cold</w:t>
      </w:r>
      <w:proofErr w:type="spellEnd"/>
      <w:r w:rsidR="00F00540">
        <w:t>-Spot</w:t>
      </w:r>
      <w:r w:rsidR="00FC09B8">
        <w:t xml:space="preserve">) </w:t>
      </w:r>
      <w:r w:rsidR="00F00540">
        <w:t>que denotan el componente espacial presente en el comportamiento del cultivo</w:t>
      </w:r>
      <w:r w:rsidR="00FC09B8">
        <w:t xml:space="preserve">. </w:t>
      </w:r>
      <w:r w:rsidR="00F00540">
        <w:t>La</w:t>
      </w:r>
      <w:r w:rsidR="00FC09B8">
        <w:t xml:space="preserve"> </w:t>
      </w:r>
      <w:r w:rsidR="00F00540">
        <w:t xml:space="preserve">presencia </w:t>
      </w:r>
      <w:r w:rsidR="00FC09B8">
        <w:t>de autocorrelación espacial en la distribución de estos cultivos, quiere decir que la presencia de cultivos de coca en una zona tiende a estar influenciada por las características de las zonas circundantes, generando un efecto contagio de cultivo de un departamento a otro</w:t>
      </w:r>
      <w:r w:rsidR="00F00540">
        <w:t>, bien sea de manera positiva (bajos niveles de cultivo) o negativa (altos niveles de cultivo)</w:t>
      </w:r>
      <w:r w:rsidR="00FC09B8">
        <w:t xml:space="preserve">. </w:t>
      </w:r>
    </w:p>
    <w:p w14:paraId="36A67E99" w14:textId="01529D88" w:rsidR="00FC09B8" w:rsidRDefault="00FC09B8" w:rsidP="00960A54">
      <w:pPr>
        <w:spacing w:line="360" w:lineRule="auto"/>
      </w:pPr>
      <w:r>
        <w:lastRenderedPageBreak/>
        <w:t xml:space="preserve"> </w:t>
      </w:r>
      <w:r w:rsidR="00F00540">
        <w:t>Dentro de las prácticas de mitigación del cultivo es común la erradicación manual y la aspersión aérea con glifosato</w:t>
      </w:r>
      <w:r>
        <w:t>, aunque esta</w:t>
      </w:r>
      <w:r w:rsidR="00F00540">
        <w:t>s</w:t>
      </w:r>
      <w:r>
        <w:t xml:space="preserve"> práctica</w:t>
      </w:r>
      <w:r w:rsidR="00F00540">
        <w:t>s</w:t>
      </w:r>
      <w:r>
        <w:t xml:space="preserve"> ha</w:t>
      </w:r>
      <w:r w:rsidR="00F00540">
        <w:t>n</w:t>
      </w:r>
      <w:r>
        <w:t xml:space="preserve"> logrado reducir</w:t>
      </w:r>
      <w:r w:rsidR="00F00540">
        <w:t xml:space="preserve"> un poco</w:t>
      </w:r>
      <w:r>
        <w:t xml:space="preserve"> la extensión de los cultivos en algunas zonas, Rocha (2022) </w:t>
      </w:r>
      <w:r w:rsidR="008501C1">
        <w:t xml:space="preserve">menciona que </w:t>
      </w:r>
      <w:r w:rsidR="00F00540">
        <w:t xml:space="preserve">la efectividad de los mismos </w:t>
      </w:r>
      <w:r>
        <w:t xml:space="preserve">se ve limitada por el fenómeno conocido como el “efecto balón”, </w:t>
      </w:r>
      <w:r w:rsidR="00F00540">
        <w:t xml:space="preserve">es decir, </w:t>
      </w:r>
      <w:r>
        <w:t>la eliminación de cultivos en un área determinada no conlleva necesariamente a una disminución total de la producción, sino que los cultivos</w:t>
      </w:r>
      <w:r w:rsidR="00F00540">
        <w:t xml:space="preserve"> de coca</w:t>
      </w:r>
      <w:r>
        <w:t xml:space="preserve"> tienden a desplazarse hacia otras zonas</w:t>
      </w:r>
      <w:r w:rsidR="00220002">
        <w:t>, lo que dentro de la investigación representa el efecto contagio</w:t>
      </w:r>
      <w:r>
        <w:t>. Este desplazamiento puede generar la expansión de los cultivos hacia territorios más remotos o difíciles de controlar, lo que disminuye el impacto positivo que se podría esperar de las políticas de aspersión aérea</w:t>
      </w:r>
      <w:r w:rsidR="008501C1">
        <w:t xml:space="preserve"> o erradicación</w:t>
      </w:r>
      <w:r>
        <w:t>.</w:t>
      </w:r>
    </w:p>
    <w:p w14:paraId="47B0516F" w14:textId="03FB1F22" w:rsidR="009623B5" w:rsidRDefault="009623B5" w:rsidP="00960A54">
      <w:pPr>
        <w:spacing w:line="360" w:lineRule="auto"/>
      </w:pPr>
      <w:r>
        <w:t xml:space="preserve">Continuando con un contexto nacional, se tiene la investigación realizada por Rincón et al. (2013) en donde se realiza un análisis espacial exploratorio del cultivo ilegal de coca en Colombia utilizando indicadores locales de asociación espacial y variables </w:t>
      </w:r>
      <w:proofErr w:type="spellStart"/>
      <w:r>
        <w:t>socioecológicas</w:t>
      </w:r>
      <w:proofErr w:type="spellEnd"/>
      <w:r>
        <w:t>, esta investigación analiza factores ambientales, económicos, institucionales y sociales que están relacionados con el cultivo de la coca en los municipios para los años 2001 y 2008, esta investigación la realizaron considerando los factores particulares asociados con los municipios cocaleros y determinando los impactos que tiene el cultivo de la coca en los ecosistemas naturales, para esto usaron el Análisis Exploratorio de Datos Espaciales (ESDA) para la visualización y descripción de la distribución espacial local, además de la elaboración de clústeres, usando los Indicadores Locales de Asociación Espacial (LISA) para los años de estudio.</w:t>
      </w:r>
      <w:r w:rsidR="008501C1">
        <w:t xml:space="preserve"> </w:t>
      </w:r>
      <w:r w:rsidR="008501C1" w:rsidRPr="008501C1">
        <w:t>Los principales hallazgos del estudio muestran una concentración persistente de cultivos de coca en zonas con altos niveles de pobreza rural, baja presencia institucional y condiciones geográficas que facilitan la producción.</w:t>
      </w:r>
      <w:r>
        <w:t xml:space="preserve"> </w:t>
      </w:r>
    </w:p>
    <w:p w14:paraId="02A4719A" w14:textId="1B3C8A44" w:rsidR="003F4BD6" w:rsidRDefault="003F4BD6" w:rsidP="00960A54">
      <w:pPr>
        <w:spacing w:line="360" w:lineRule="auto"/>
      </w:pPr>
      <w:r>
        <w:t>Otro punto a tener en cuenta en el estudio del cultivo de la coca, es la tendencia de tener la capacidad de generar mayor potencial de producción de cocaína en una menor área, es decir que otras variables u otros aspectos son también determinantes al momento de intentar medir la producción por área.</w:t>
      </w:r>
    </w:p>
    <w:p w14:paraId="79A6D910" w14:textId="77777777" w:rsidR="003F4BD6" w:rsidRDefault="003F4BD6" w:rsidP="00960A54">
      <w:pPr>
        <w:spacing w:line="360" w:lineRule="auto"/>
        <w:ind w:left="720" w:firstLine="0"/>
        <w:rPr>
          <w:color w:val="000000"/>
        </w:rPr>
      </w:pPr>
      <w:r>
        <w:rPr>
          <w:color w:val="000000"/>
        </w:rPr>
        <w:t xml:space="preserve">Desde el 2016, el aumento en la capacidad de obtención de cocaína dejó de depender exclusivamente del crecimiento del área cultivada. Desde entonces se ha observado un mejoramiento en las prácticas </w:t>
      </w:r>
      <w:proofErr w:type="spellStart"/>
      <w:r>
        <w:rPr>
          <w:color w:val="000000"/>
        </w:rPr>
        <w:t>agroculturales</w:t>
      </w:r>
      <w:proofErr w:type="spellEnd"/>
      <w:r>
        <w:rPr>
          <w:color w:val="000000"/>
        </w:rPr>
        <w:t xml:space="preserve"> empleadas por el cultivador en los lotes, así como la capacidad de extracción del alcaloide en finca. (UNODC, 2021b, p. 15)</w:t>
      </w:r>
    </w:p>
    <w:p w14:paraId="10E23CE5" w14:textId="77777777" w:rsidR="003F4BD6" w:rsidRDefault="003F4BD6" w:rsidP="00960A54">
      <w:pPr>
        <w:spacing w:line="360" w:lineRule="auto"/>
      </w:pPr>
      <w:r>
        <w:lastRenderedPageBreak/>
        <w:t>Los intentos gubernamentales a partir de lo mencionado han sido contraproducentes, esto debido a que en vez de mejorar las estadísticas con la reducción de cultivos de coca y de potencial producción, está sigue en aumento y no necesariamente por tener mayor cantidad de hectáreas sembradas, sino porque los cultivadores han mejorado las prácticas para hacer más eficiente el cultivo y continuar en la misma actividad.</w:t>
      </w:r>
    </w:p>
    <w:p w14:paraId="74B92ACB" w14:textId="5C26B8E2" w:rsidR="000E541E" w:rsidRDefault="003F4BD6" w:rsidP="00960A54">
      <w:pPr>
        <w:spacing w:line="360" w:lineRule="auto"/>
      </w:pPr>
      <w:r>
        <w:t xml:space="preserve">Frente a esta latente realidad se denota una necesidad en el entendimiento de la variación de los cultivos de coca desde el territorio mismo, más específicamente mediante la modelación y corrección espacial de la densidad de cultivos en los diferentes departamentos de Colombia, pues como se menciona en la primera ley de la geografía, de acuerdo con </w:t>
      </w:r>
      <w:proofErr w:type="spellStart"/>
      <w:r>
        <w:t>Tobler</w:t>
      </w:r>
      <w:proofErr w:type="spellEnd"/>
      <w:r>
        <w:t xml:space="preserve"> (1970) “todo está relacionado con todo lo demás, pero las cosas cercanas están más relacionadas que las lejanas” (p. 236), esto permitirá comprender las dinámicas de producción y como se da el efecto contagio o autocorrelación espacial de un departamento a otro, ante lo cual las autoridades pueden aplicar políticas que mitiguen la densidad de estos cultivos en los departamentos que presentan autocorrelación espacial. </w:t>
      </w:r>
    </w:p>
    <w:p w14:paraId="5EB38BB8" w14:textId="07197167" w:rsidR="00FC09B8" w:rsidRDefault="00FC09B8" w:rsidP="00960A54">
      <w:pPr>
        <w:pStyle w:val="Ttulo1"/>
        <w:numPr>
          <w:ilvl w:val="0"/>
          <w:numId w:val="12"/>
        </w:numPr>
        <w:spacing w:line="360" w:lineRule="auto"/>
      </w:pPr>
      <w:bookmarkStart w:id="5" w:name="_Toc201837177"/>
      <w:bookmarkStart w:id="6" w:name="_Toc201958239"/>
      <w:r>
        <w:t>Metodología</w:t>
      </w:r>
      <w:bookmarkEnd w:id="5"/>
      <w:bookmarkEnd w:id="6"/>
    </w:p>
    <w:p w14:paraId="71331C67" w14:textId="2F4A782C" w:rsidR="00D9186F" w:rsidRPr="003377D9" w:rsidRDefault="003377D9" w:rsidP="00960A54">
      <w:pPr>
        <w:pStyle w:val="Ttulo2"/>
        <w:spacing w:line="360" w:lineRule="auto"/>
      </w:pPr>
      <w:bookmarkStart w:id="7" w:name="_Toc201837178"/>
      <w:bookmarkStart w:id="8" w:name="_Toc201958240"/>
      <w:r w:rsidRPr="003377D9">
        <w:t xml:space="preserve">2.1 </w:t>
      </w:r>
      <w:r w:rsidR="00D9186F" w:rsidRPr="003377D9">
        <w:t>Datos</w:t>
      </w:r>
      <w:bookmarkEnd w:id="7"/>
      <w:r w:rsidR="00F00540">
        <w:t xml:space="preserve"> y variables</w:t>
      </w:r>
      <w:bookmarkEnd w:id="8"/>
    </w:p>
    <w:p w14:paraId="29040AC8" w14:textId="56B7E719" w:rsidR="00FC09B8" w:rsidRDefault="00FC09B8" w:rsidP="00960A54">
      <w:pPr>
        <w:spacing w:line="360" w:lineRule="auto"/>
      </w:pPr>
      <w:r>
        <w:t xml:space="preserve">La presente investigación toma como unidad de estudio el cultivo de la coca </w:t>
      </w:r>
      <w:r w:rsidR="004531AB">
        <w:t>de</w:t>
      </w:r>
      <w:r>
        <w:t xml:space="preserve"> los 32 departamentos de Colombia. Para abordar esta problemática, se emplea el método cuantitativo, centrado en </w:t>
      </w:r>
      <w:r w:rsidR="004531AB">
        <w:t>la modelación de datos para la determinación de</w:t>
      </w:r>
      <w:r>
        <w:t xml:space="preserve"> autocorrelación espacial y </w:t>
      </w:r>
      <w:r w:rsidR="004531AB">
        <w:t>la identificación de variables determinantes de la variación y co</w:t>
      </w:r>
      <w:r>
        <w:t>mportamiento del cultivo de coca durante los años 2013 a 2023. Para normalizar la desviación estándar de la densidad de cultivos de coca, se aplica un ratio de donde se divide las hectáreas de cultivo de coca de cada departamento respecto a las hectáreas cultivables de los mismos, permitiendo tener una muestra representativa del cultivo respecto al área cultivable,</w:t>
      </w:r>
      <w:r w:rsidR="00F00540">
        <w:t xml:space="preserve"> y controlar sesgos.</w:t>
      </w:r>
    </w:p>
    <w:p w14:paraId="404D92D2" w14:textId="204151D6" w:rsidR="00F00540" w:rsidRDefault="00FC09B8" w:rsidP="00960A54">
      <w:pPr>
        <w:spacing w:line="360" w:lineRule="auto"/>
      </w:pPr>
      <w:r>
        <w:t>La información fue recopilada a través de fuentes oficiales; la información satelital y geo-referenciada de la UNODC a través del proyecto SIMCI, Por otro lado, se toma el Índice Departamental de Competitividad por medio</w:t>
      </w:r>
      <w:r w:rsidR="004531AB">
        <w:t xml:space="preserve"> </w:t>
      </w:r>
      <w:r>
        <w:t xml:space="preserve">del Consejo Privado de Competitividad (CPC) tomando en cuenta el periodo 2013-2023 para validación y estimación del modelo, y finalmente los </w:t>
      </w:r>
      <w:proofErr w:type="spellStart"/>
      <w:r>
        <w:t>shapefiles</w:t>
      </w:r>
      <w:proofErr w:type="spellEnd"/>
      <w:r>
        <w:t xml:space="preserve"> del Sistema de Información Geográfica (SIG) a través de los datos Georreferenciados por parte de datos abiertos de Colombia para el análisis espacial y la </w:t>
      </w:r>
      <w:r w:rsidR="004531AB" w:rsidRPr="00994CAE">
        <w:t xml:space="preserve">generación de la </w:t>
      </w:r>
      <w:r w:rsidRPr="00994CAE">
        <w:t>matriz de pesos espaciales</w:t>
      </w:r>
      <w:r w:rsidR="004531AB" w:rsidRPr="00994CAE">
        <w:t xml:space="preserve"> que permite representar matemáticamente las relaciones de vecindad o proximidad entre las unidades espaciales (departamentos)</w:t>
      </w:r>
      <w:r w:rsidR="00960A54">
        <w:t>.</w:t>
      </w:r>
    </w:p>
    <w:p w14:paraId="68B73EF0" w14:textId="5AC12C51" w:rsidR="00207693" w:rsidRDefault="00000000" w:rsidP="007F136B">
      <w:pPr>
        <w:pStyle w:val="Ttulo1"/>
        <w:numPr>
          <w:ilvl w:val="0"/>
          <w:numId w:val="12"/>
        </w:numPr>
      </w:pPr>
      <w:bookmarkStart w:id="9" w:name="_Toc201837180"/>
      <w:bookmarkStart w:id="10" w:name="_Toc201958242"/>
      <w:r w:rsidRPr="00970665">
        <w:lastRenderedPageBreak/>
        <w:t>Análisis de resultados</w:t>
      </w:r>
      <w:bookmarkEnd w:id="9"/>
      <w:bookmarkEnd w:id="1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6"/>
      </w:tblGrid>
      <w:tr w:rsidR="00EC77C3" w14:paraId="55204DE6" w14:textId="77777777" w:rsidTr="00CA2F26">
        <w:tc>
          <w:tcPr>
            <w:tcW w:w="4509" w:type="dxa"/>
          </w:tcPr>
          <w:p w14:paraId="11D66148" w14:textId="55818048" w:rsidR="00EC77C3" w:rsidRPr="001E0EEA" w:rsidRDefault="00EC77C3" w:rsidP="00EC77C3">
            <w:pPr>
              <w:pStyle w:val="Descripcin"/>
              <w:keepNext/>
              <w:rPr>
                <w:color w:val="000000" w:themeColor="text1"/>
                <w:sz w:val="24"/>
                <w:szCs w:val="24"/>
              </w:rPr>
            </w:pPr>
            <w:bookmarkStart w:id="11" w:name="_Toc202204956"/>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sidRPr="001E0EEA">
              <w:rPr>
                <w:color w:val="000000" w:themeColor="text1"/>
                <w:sz w:val="24"/>
                <w:szCs w:val="24"/>
              </w:rPr>
              <w:br/>
            </w:r>
            <w:r w:rsidRPr="001E0EEA">
              <w:rPr>
                <w:color w:val="000000" w:themeColor="text1"/>
                <w:sz w:val="24"/>
                <w:szCs w:val="24"/>
              </w:rPr>
              <w:t>Hectáreas de cultivos de coca en Colombia, 2013</w:t>
            </w:r>
            <w:bookmarkEnd w:id="11"/>
          </w:p>
          <w:p w14:paraId="78A32F8F" w14:textId="2932CF46" w:rsidR="00CA7665" w:rsidRDefault="007C181E" w:rsidP="00CA7665">
            <w:pPr>
              <w:ind w:firstLine="0"/>
            </w:pPr>
            <w:r w:rsidRPr="007C181E">
              <w:rPr>
                <w:noProof/>
              </w:rPr>
              <w:drawing>
                <wp:inline distT="0" distB="0" distL="0" distR="0" wp14:anchorId="1D4680D5" wp14:editId="5BC1322A">
                  <wp:extent cx="2645911" cy="3275938"/>
                  <wp:effectExtent l="0" t="0" r="2540" b="1270"/>
                  <wp:docPr id="1829647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47954"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658631" cy="3291687"/>
                          </a:xfrm>
                          <a:prstGeom prst="rect">
                            <a:avLst/>
                          </a:prstGeom>
                        </pic:spPr>
                      </pic:pic>
                    </a:graphicData>
                  </a:graphic>
                </wp:inline>
              </w:drawing>
            </w:r>
          </w:p>
        </w:tc>
        <w:tc>
          <w:tcPr>
            <w:tcW w:w="4510" w:type="dxa"/>
          </w:tcPr>
          <w:p w14:paraId="5566D08F" w14:textId="1CAA23AE" w:rsidR="00EC77C3" w:rsidRPr="001E0EEA" w:rsidRDefault="00EC77C3" w:rsidP="00EC77C3">
            <w:pPr>
              <w:pStyle w:val="Descripcin"/>
              <w:keepNext/>
              <w:rPr>
                <w:color w:val="000000" w:themeColor="text1"/>
                <w:sz w:val="24"/>
                <w:szCs w:val="24"/>
              </w:rPr>
            </w:pPr>
            <w:bookmarkStart w:id="12" w:name="_Toc202204957"/>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2</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en Colombia, 2016</w:t>
            </w:r>
            <w:bookmarkEnd w:id="12"/>
          </w:p>
          <w:p w14:paraId="27647D1B" w14:textId="57A2F04D" w:rsidR="00CA7665" w:rsidRDefault="00EC77C3" w:rsidP="00CA7665">
            <w:pPr>
              <w:ind w:firstLine="0"/>
            </w:pPr>
            <w:r w:rsidRPr="00EC77C3">
              <w:rPr>
                <w:noProof/>
              </w:rPr>
              <w:drawing>
                <wp:inline distT="0" distB="0" distL="0" distR="0" wp14:anchorId="20E99251" wp14:editId="3ECD24FE">
                  <wp:extent cx="2673350" cy="3212327"/>
                  <wp:effectExtent l="0" t="0" r="0" b="7620"/>
                  <wp:docPr id="761865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65357"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677378" cy="3217167"/>
                          </a:xfrm>
                          <a:prstGeom prst="rect">
                            <a:avLst/>
                          </a:prstGeom>
                        </pic:spPr>
                      </pic:pic>
                    </a:graphicData>
                  </a:graphic>
                </wp:inline>
              </w:drawing>
            </w:r>
          </w:p>
        </w:tc>
      </w:tr>
      <w:tr w:rsidR="00EC77C3" w14:paraId="371752D1" w14:textId="77777777" w:rsidTr="00CA2F26">
        <w:tc>
          <w:tcPr>
            <w:tcW w:w="4509" w:type="dxa"/>
          </w:tcPr>
          <w:p w14:paraId="31303AE1" w14:textId="41186554" w:rsidR="00EC77C3" w:rsidRPr="001E0EEA" w:rsidRDefault="00EC77C3" w:rsidP="00960A54">
            <w:pPr>
              <w:pStyle w:val="Descripcin"/>
              <w:keepNext/>
              <w:spacing w:line="360" w:lineRule="auto"/>
              <w:rPr>
                <w:color w:val="000000" w:themeColor="text1"/>
                <w:sz w:val="24"/>
                <w:szCs w:val="24"/>
              </w:rPr>
            </w:pPr>
            <w:bookmarkStart w:id="13" w:name="_Toc202204958"/>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3</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en Colombia, 2019</w:t>
            </w:r>
            <w:bookmarkEnd w:id="13"/>
          </w:p>
          <w:p w14:paraId="53594945" w14:textId="5B32328E" w:rsidR="00CA7665" w:rsidRDefault="007C181E" w:rsidP="00960A54">
            <w:pPr>
              <w:spacing w:line="360" w:lineRule="auto"/>
              <w:ind w:firstLine="0"/>
            </w:pPr>
            <w:r w:rsidRPr="007C181E">
              <w:rPr>
                <w:noProof/>
              </w:rPr>
              <w:drawing>
                <wp:inline distT="0" distB="0" distL="0" distR="0" wp14:anchorId="2FCA6953" wp14:editId="2DD18AA8">
                  <wp:extent cx="2753995" cy="3387255"/>
                  <wp:effectExtent l="0" t="0" r="8255" b="3810"/>
                  <wp:docPr id="311807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0761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785574" cy="3426095"/>
                          </a:xfrm>
                          <a:prstGeom prst="rect">
                            <a:avLst/>
                          </a:prstGeom>
                        </pic:spPr>
                      </pic:pic>
                    </a:graphicData>
                  </a:graphic>
                </wp:inline>
              </w:drawing>
            </w:r>
          </w:p>
        </w:tc>
        <w:tc>
          <w:tcPr>
            <w:tcW w:w="4510" w:type="dxa"/>
          </w:tcPr>
          <w:p w14:paraId="15801CDF" w14:textId="734BB43F" w:rsidR="00EC77C3" w:rsidRPr="001E0EEA" w:rsidRDefault="00EC77C3" w:rsidP="00960A54">
            <w:pPr>
              <w:pStyle w:val="Descripcin"/>
              <w:keepNext/>
              <w:spacing w:line="360" w:lineRule="auto"/>
              <w:rPr>
                <w:color w:val="000000" w:themeColor="text1"/>
                <w:sz w:val="24"/>
                <w:szCs w:val="24"/>
              </w:rPr>
            </w:pPr>
            <w:bookmarkStart w:id="14" w:name="_Toc202204959"/>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4</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en Colombia, 2023</w:t>
            </w:r>
            <w:bookmarkEnd w:id="14"/>
          </w:p>
          <w:p w14:paraId="235CB84E" w14:textId="1C49BA30" w:rsidR="00CA7665" w:rsidRDefault="00EC77C3" w:rsidP="00960A54">
            <w:pPr>
              <w:spacing w:line="360" w:lineRule="auto"/>
              <w:ind w:firstLine="0"/>
            </w:pPr>
            <w:r w:rsidRPr="00EC77C3">
              <w:rPr>
                <w:noProof/>
              </w:rPr>
              <w:drawing>
                <wp:inline distT="0" distB="0" distL="0" distR="0" wp14:anchorId="53787231" wp14:editId="1FDDA489">
                  <wp:extent cx="2764405" cy="3403158"/>
                  <wp:effectExtent l="0" t="0" r="0" b="6985"/>
                  <wp:docPr id="126971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1857"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788206" cy="3432459"/>
                          </a:xfrm>
                          <a:prstGeom prst="rect">
                            <a:avLst/>
                          </a:prstGeom>
                        </pic:spPr>
                      </pic:pic>
                    </a:graphicData>
                  </a:graphic>
                </wp:inline>
              </w:drawing>
            </w:r>
          </w:p>
        </w:tc>
      </w:tr>
    </w:tbl>
    <w:p w14:paraId="6085978D" w14:textId="0FAC834B" w:rsidR="0099170D" w:rsidRDefault="00093368" w:rsidP="00960A54">
      <w:pPr>
        <w:spacing w:line="360" w:lineRule="auto"/>
      </w:pPr>
      <w:r>
        <w:lastRenderedPageBreak/>
        <w:t xml:space="preserve">En aras de analizar y diagnosticar el comportamiento de cultivos de coca a lo largo del periodo de estudio y su concentración en ciertos territorios de Colombia, </w:t>
      </w:r>
      <w:r w:rsidR="000E08BD">
        <w:t>para</w:t>
      </w:r>
      <w:r w:rsidR="000E08BD" w:rsidRPr="000E08BD">
        <w:t xml:space="preserve"> 2013 </w:t>
      </w:r>
      <w:r w:rsidR="000E08BD">
        <w:t>ver Figura</w:t>
      </w:r>
      <w:r w:rsidR="00D54B68">
        <w:t xml:space="preserve"> </w:t>
      </w:r>
      <w:r w:rsidR="007353C4">
        <w:t>1</w:t>
      </w:r>
      <w:r w:rsidR="000E08BD" w:rsidRPr="000E08BD">
        <w:t>, se observa un crecimiento sostenido en la extensión de cultivos de coca en Colombia, con Nariño, Putumayo y Norte de Santander como departamentos consistentemente representativos. En 2013, estos presentaban entre 5.000 y 20.000 hectáreas, mientras la mayoría de los departamentos registraban entre 50 y 5.000 hectáreas. Para 2016</w:t>
      </w:r>
      <w:r w:rsidR="000E08BD">
        <w:t xml:space="preserve"> ver Figura </w:t>
      </w:r>
      <w:r w:rsidR="00EC6A8E">
        <w:t>2</w:t>
      </w:r>
      <w:r w:rsidR="000E08BD" w:rsidRPr="000E08BD">
        <w:t xml:space="preserve">, estos mismos departamentos alcanzaron </w:t>
      </w:r>
      <w:r w:rsidR="00994CAE">
        <w:t xml:space="preserve">rangos </w:t>
      </w:r>
      <w:r w:rsidR="000E08BD" w:rsidRPr="000E08BD">
        <w:t>entre 20.000 y 65.000 hectáreas, y se sumaron al cuarto quintil departamentos como Cauca, Caquetá, Guaviare, Meta y Antioquia, reflejando una expansión significativa en territorios clave por su ubicación estratégica y antecedentes históricos.</w:t>
      </w:r>
    </w:p>
    <w:p w14:paraId="5842E672" w14:textId="4A4AEF24" w:rsidR="00D8278F" w:rsidRDefault="00093368" w:rsidP="00960A54">
      <w:pPr>
        <w:spacing w:line="360" w:lineRule="auto"/>
      </w:pPr>
      <w:r>
        <w:t>Continuando, en</w:t>
      </w:r>
      <w:r w:rsidR="00D8278F" w:rsidRPr="000E08BD">
        <w:t xml:space="preserve"> 2019</w:t>
      </w:r>
      <w:r w:rsidR="00D8278F">
        <w:t xml:space="preserve"> ver Figura </w:t>
      </w:r>
      <w:r w:rsidR="00EC6A8E">
        <w:t>3</w:t>
      </w:r>
      <w:r w:rsidR="006E6472">
        <w:t xml:space="preserve"> </w:t>
      </w:r>
      <w:r w:rsidR="00D8278F" w:rsidRPr="000E08BD">
        <w:t>se mantuvo la concentración en Nariño, Putumayo y Norte de Santander dentro del rango de 20.000 a 65.000 hectáreas, mientras que el resto de los departamentos fluctuó entre 50 y 20.000 hectáreas. Finalmente, para 2023</w:t>
      </w:r>
      <w:r w:rsidR="00D8278F">
        <w:t xml:space="preserve"> ver Figura </w:t>
      </w:r>
      <w:r w:rsidR="00EC6A8E">
        <w:t>4</w:t>
      </w:r>
      <w:r w:rsidR="00D8278F" w:rsidRPr="000E08BD">
        <w:t>, además de una estabilidad en los departamentos líderes, se destaca el ingreso de Caquetá, Chocó, Antioquia, Córdoba y Bolívar al cuarto quintil, y del departamento del Cauca al quinto quintil, evidenciando una ampliación geográfica del fenómeno hacia nuevas zonas con alta densidad de cultivos</w:t>
      </w:r>
      <w:r w:rsidR="006E6472">
        <w:t xml:space="preserve"> y mostrando en general un panorama preocupante de producción del cultivo en departamentos potencialmente estratégicos</w:t>
      </w:r>
      <w:r w:rsidR="00D8278F">
        <w:t>.</w:t>
      </w:r>
    </w:p>
    <w:p w14:paraId="4891427E" w14:textId="77777777" w:rsidR="00EC77C3" w:rsidRDefault="00EC77C3" w:rsidP="00960A54">
      <w:pPr>
        <w:spacing w:line="360" w:lineRule="auto"/>
      </w:pPr>
    </w:p>
    <w:p w14:paraId="1F2BD11E" w14:textId="77777777" w:rsidR="00EC77C3" w:rsidRDefault="00EC77C3" w:rsidP="00A51694"/>
    <w:p w14:paraId="5ECFE283" w14:textId="77777777" w:rsidR="00EC77C3" w:rsidRDefault="00EC77C3" w:rsidP="00A51694"/>
    <w:p w14:paraId="25B7D88B" w14:textId="77777777" w:rsidR="00EC77C3" w:rsidRDefault="00EC77C3" w:rsidP="00A51694"/>
    <w:p w14:paraId="331BEA6C" w14:textId="77777777" w:rsidR="00EC77C3" w:rsidRDefault="00EC77C3" w:rsidP="00A51694"/>
    <w:p w14:paraId="65026BA4" w14:textId="77777777" w:rsidR="00EC77C3" w:rsidRDefault="00EC77C3" w:rsidP="00A5169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726F8" w14:paraId="073392D6" w14:textId="77777777" w:rsidTr="00CA2F26">
        <w:tc>
          <w:tcPr>
            <w:tcW w:w="4509" w:type="dxa"/>
          </w:tcPr>
          <w:p w14:paraId="661B72E4" w14:textId="6E43E5B0" w:rsidR="003726F8" w:rsidRPr="001E0EEA" w:rsidRDefault="003726F8" w:rsidP="003726F8">
            <w:pPr>
              <w:pStyle w:val="Descripcin"/>
              <w:keepNext/>
              <w:rPr>
                <w:color w:val="000000" w:themeColor="text1"/>
                <w:sz w:val="24"/>
                <w:szCs w:val="24"/>
              </w:rPr>
            </w:pPr>
            <w:bookmarkStart w:id="15" w:name="_Toc202204960"/>
            <w:r w:rsidRPr="001E0EEA">
              <w:rPr>
                <w:b/>
                <w:bCs/>
                <w:i w:val="0"/>
                <w:iCs w:val="0"/>
                <w:color w:val="000000" w:themeColor="text1"/>
                <w:sz w:val="24"/>
                <w:szCs w:val="24"/>
              </w:rPr>
              <w:lastRenderedPageBreak/>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5</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Densidad relativa de cultivos de coca en Colombia, 2013</w:t>
            </w:r>
            <w:bookmarkEnd w:id="15"/>
          </w:p>
          <w:p w14:paraId="3648DF81" w14:textId="5266D879" w:rsidR="00EC77C3" w:rsidRDefault="00EC77C3" w:rsidP="00A51694">
            <w:pPr>
              <w:ind w:firstLine="0"/>
            </w:pPr>
            <w:r w:rsidRPr="00EC77C3">
              <w:rPr>
                <w:noProof/>
              </w:rPr>
              <w:drawing>
                <wp:inline distT="0" distB="0" distL="0" distR="0" wp14:anchorId="4E8B6C61" wp14:editId="168E5065">
                  <wp:extent cx="2724597" cy="3543878"/>
                  <wp:effectExtent l="0" t="0" r="0" b="0"/>
                  <wp:docPr id="160129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958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752440" cy="3580093"/>
                          </a:xfrm>
                          <a:prstGeom prst="rect">
                            <a:avLst/>
                          </a:prstGeom>
                        </pic:spPr>
                      </pic:pic>
                    </a:graphicData>
                  </a:graphic>
                </wp:inline>
              </w:drawing>
            </w:r>
          </w:p>
        </w:tc>
        <w:tc>
          <w:tcPr>
            <w:tcW w:w="4510" w:type="dxa"/>
          </w:tcPr>
          <w:p w14:paraId="0AEEFDBA" w14:textId="0A4F8FE8" w:rsidR="003726F8" w:rsidRPr="001E0EEA" w:rsidRDefault="003726F8" w:rsidP="003726F8">
            <w:pPr>
              <w:pStyle w:val="Descripcin"/>
              <w:keepNext/>
              <w:rPr>
                <w:color w:val="000000" w:themeColor="text1"/>
                <w:sz w:val="24"/>
                <w:szCs w:val="24"/>
              </w:rPr>
            </w:pPr>
            <w:bookmarkStart w:id="16" w:name="_Toc202204961"/>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6</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Densidad relativa de cultivos de coca en Colombia, 2016</w:t>
            </w:r>
            <w:bookmarkEnd w:id="16"/>
          </w:p>
          <w:p w14:paraId="24B32232" w14:textId="39D4A1EF" w:rsidR="00EC77C3" w:rsidRDefault="003726F8" w:rsidP="00A51694">
            <w:pPr>
              <w:ind w:firstLine="0"/>
            </w:pPr>
            <w:r w:rsidRPr="003726F8">
              <w:rPr>
                <w:noProof/>
              </w:rPr>
              <w:drawing>
                <wp:inline distT="0" distB="0" distL="0" distR="0" wp14:anchorId="2D5516F5" wp14:editId="56F6F410">
                  <wp:extent cx="2701925" cy="3511995"/>
                  <wp:effectExtent l="0" t="0" r="3175" b="0"/>
                  <wp:docPr id="1022228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28664"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731652" cy="3550634"/>
                          </a:xfrm>
                          <a:prstGeom prst="rect">
                            <a:avLst/>
                          </a:prstGeom>
                        </pic:spPr>
                      </pic:pic>
                    </a:graphicData>
                  </a:graphic>
                </wp:inline>
              </w:drawing>
            </w:r>
          </w:p>
        </w:tc>
      </w:tr>
      <w:tr w:rsidR="003726F8" w14:paraId="44112945" w14:textId="77777777" w:rsidTr="00CA2F26">
        <w:tc>
          <w:tcPr>
            <w:tcW w:w="4509" w:type="dxa"/>
          </w:tcPr>
          <w:p w14:paraId="13B9CB95" w14:textId="72E3B0C0" w:rsidR="003726F8" w:rsidRPr="001E0EEA" w:rsidRDefault="003726F8" w:rsidP="003726F8">
            <w:pPr>
              <w:pStyle w:val="Descripcin"/>
              <w:keepNext/>
              <w:rPr>
                <w:color w:val="000000" w:themeColor="text1"/>
                <w:sz w:val="24"/>
                <w:szCs w:val="24"/>
              </w:rPr>
            </w:pPr>
            <w:bookmarkStart w:id="17" w:name="_Toc202204962"/>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7</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Densidad relativa de cultivos de coca en Colombia, 2019</w:t>
            </w:r>
            <w:bookmarkEnd w:id="17"/>
          </w:p>
          <w:p w14:paraId="6094D7D5" w14:textId="1900E4A1" w:rsidR="00EC77C3" w:rsidRDefault="003726F8" w:rsidP="00A51694">
            <w:pPr>
              <w:ind w:firstLine="0"/>
            </w:pPr>
            <w:r w:rsidRPr="003726F8">
              <w:rPr>
                <w:noProof/>
              </w:rPr>
              <w:drawing>
                <wp:inline distT="0" distB="0" distL="0" distR="0" wp14:anchorId="524FA2B8" wp14:editId="56683699">
                  <wp:extent cx="2697602" cy="3530575"/>
                  <wp:effectExtent l="0" t="0" r="7620" b="0"/>
                  <wp:docPr id="1357994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94776"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716812" cy="3555717"/>
                          </a:xfrm>
                          <a:prstGeom prst="rect">
                            <a:avLst/>
                          </a:prstGeom>
                        </pic:spPr>
                      </pic:pic>
                    </a:graphicData>
                  </a:graphic>
                </wp:inline>
              </w:drawing>
            </w:r>
          </w:p>
        </w:tc>
        <w:tc>
          <w:tcPr>
            <w:tcW w:w="4510" w:type="dxa"/>
          </w:tcPr>
          <w:p w14:paraId="6AA4D258" w14:textId="3590B736" w:rsidR="003726F8" w:rsidRPr="001E0EEA" w:rsidRDefault="003726F8" w:rsidP="003726F8">
            <w:pPr>
              <w:pStyle w:val="Descripcin"/>
              <w:keepNext/>
              <w:rPr>
                <w:color w:val="000000" w:themeColor="text1"/>
                <w:sz w:val="24"/>
                <w:szCs w:val="24"/>
              </w:rPr>
            </w:pPr>
            <w:bookmarkStart w:id="18" w:name="_Toc202204963"/>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8</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Densidad relativa de cultivos de coca en Colombia, 2023</w:t>
            </w:r>
            <w:bookmarkEnd w:id="18"/>
          </w:p>
          <w:p w14:paraId="4928FA25" w14:textId="600B175C" w:rsidR="00EC77C3" w:rsidRDefault="003726F8" w:rsidP="00A51694">
            <w:pPr>
              <w:ind w:firstLine="0"/>
            </w:pPr>
            <w:r w:rsidRPr="003726F8">
              <w:rPr>
                <w:noProof/>
              </w:rPr>
              <w:drawing>
                <wp:inline distT="0" distB="0" distL="0" distR="0" wp14:anchorId="248BFD70" wp14:editId="6EDAA932">
                  <wp:extent cx="2690782" cy="3515093"/>
                  <wp:effectExtent l="0" t="0" r="0" b="0"/>
                  <wp:docPr id="703901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01403" name=""/>
                          <pic:cNvPicPr/>
                        </pic:nvPicPr>
                        <pic:blipFill>
                          <a:blip r:embed="rId24"/>
                          <a:stretch>
                            <a:fillRect/>
                          </a:stretch>
                        </pic:blipFill>
                        <pic:spPr>
                          <a:xfrm>
                            <a:off x="0" y="0"/>
                            <a:ext cx="2725912" cy="3560985"/>
                          </a:xfrm>
                          <a:prstGeom prst="rect">
                            <a:avLst/>
                          </a:prstGeom>
                        </pic:spPr>
                      </pic:pic>
                    </a:graphicData>
                  </a:graphic>
                </wp:inline>
              </w:drawing>
            </w:r>
          </w:p>
        </w:tc>
      </w:tr>
    </w:tbl>
    <w:p w14:paraId="657F82B9" w14:textId="77777777" w:rsidR="00EC77C3" w:rsidRDefault="00EC77C3" w:rsidP="00A51694"/>
    <w:p w14:paraId="5B6D0919" w14:textId="42F91602" w:rsidR="00F93773" w:rsidRPr="00F93773" w:rsidRDefault="00F93773" w:rsidP="00960A54">
      <w:pPr>
        <w:spacing w:line="360" w:lineRule="auto"/>
        <w:rPr>
          <w:lang w:val="es-CO"/>
        </w:rPr>
      </w:pPr>
      <w:r w:rsidRPr="00093368">
        <w:rPr>
          <w:lang w:val="es-CO"/>
        </w:rPr>
        <w:lastRenderedPageBreak/>
        <w:t xml:space="preserve">Paralelo a la dinámica de densidad </w:t>
      </w:r>
      <w:r w:rsidR="00994CAE">
        <w:rPr>
          <w:lang w:val="es-CO"/>
        </w:rPr>
        <w:t xml:space="preserve">de cultivo </w:t>
      </w:r>
      <w:r w:rsidRPr="00093368">
        <w:rPr>
          <w:lang w:val="es-CO"/>
        </w:rPr>
        <w:t>por departamento, ahora se</w:t>
      </w:r>
      <w:r w:rsidR="00994CAE">
        <w:rPr>
          <w:lang w:val="es-CO"/>
        </w:rPr>
        <w:t xml:space="preserve"> controla el sesgo y desviación de varianza</w:t>
      </w:r>
      <w:r w:rsidRPr="00093368">
        <w:rPr>
          <w:lang w:val="es-CO"/>
        </w:rPr>
        <w:t xml:space="preserve"> </w:t>
      </w:r>
      <w:r w:rsidR="00994CAE">
        <w:rPr>
          <w:lang w:val="es-CO"/>
        </w:rPr>
        <w:t xml:space="preserve">aplicando </w:t>
      </w:r>
      <w:r w:rsidRPr="00093368">
        <w:rPr>
          <w:lang w:val="es-CO"/>
        </w:rPr>
        <w:t xml:space="preserve">el ratio de densidad (hectáreas de cultivo de coca / </w:t>
      </w:r>
      <w:r w:rsidR="00093368" w:rsidRPr="00093368">
        <w:rPr>
          <w:lang w:val="es-CO"/>
        </w:rPr>
        <w:t>hectáreas</w:t>
      </w:r>
      <w:r w:rsidRPr="00093368">
        <w:rPr>
          <w:lang w:val="es-CO"/>
        </w:rPr>
        <w:t xml:space="preserve"> cultivables)</w:t>
      </w:r>
      <w:r w:rsidRPr="00F93773">
        <w:rPr>
          <w:lang w:val="es-CO"/>
        </w:rPr>
        <w:t xml:space="preserve"> </w:t>
      </w:r>
      <w:r w:rsidR="006E6472">
        <w:rPr>
          <w:lang w:val="es-CO"/>
        </w:rPr>
        <w:t xml:space="preserve">que permite la estandarización del fenómeno. A </w:t>
      </w:r>
      <w:r w:rsidRPr="00F93773">
        <w:rPr>
          <w:lang w:val="es-CO"/>
        </w:rPr>
        <w:t>lo largo del periodo 2013-2023, los mapas de densidad relativa evidencian una tendencia sostenida de concentración geográfica en departamentos específicos del país. En 2013</w:t>
      </w:r>
      <w:r w:rsidRPr="00093368">
        <w:rPr>
          <w:lang w:val="es-CO"/>
        </w:rPr>
        <w:t xml:space="preserve"> ver Figura </w:t>
      </w:r>
      <w:r w:rsidR="00EC6A8E">
        <w:rPr>
          <w:lang w:val="es-CO"/>
        </w:rPr>
        <w:t>5</w:t>
      </w:r>
      <w:r w:rsidRPr="00F93773">
        <w:rPr>
          <w:lang w:val="es-CO"/>
        </w:rPr>
        <w:t>, Guaviare ya presentaba niveles críticos de densidad, superando el 25% del área cultivable, mientras</w:t>
      </w:r>
      <w:r w:rsidRPr="00093368">
        <w:rPr>
          <w:lang w:val="es-CO"/>
        </w:rPr>
        <w:t xml:space="preserve"> </w:t>
      </w:r>
      <w:r w:rsidR="00D9338A" w:rsidRPr="00093368">
        <w:rPr>
          <w:lang w:val="es-CO"/>
        </w:rPr>
        <w:t xml:space="preserve">que </w:t>
      </w:r>
      <w:r w:rsidR="00D9338A" w:rsidRPr="00F93773">
        <w:rPr>
          <w:lang w:val="es-CO"/>
        </w:rPr>
        <w:t>Putumayo</w:t>
      </w:r>
      <w:r w:rsidRPr="00F93773">
        <w:rPr>
          <w:lang w:val="es-CO"/>
        </w:rPr>
        <w:t xml:space="preserve"> y Nariño se posicionaban en rangos intermedios. Para 2016</w:t>
      </w:r>
      <w:r w:rsidRPr="00093368">
        <w:rPr>
          <w:lang w:val="es-CO"/>
        </w:rPr>
        <w:t xml:space="preserve"> ver Figura </w:t>
      </w:r>
      <w:r w:rsidR="00EC6A8E">
        <w:rPr>
          <w:lang w:val="es-CO"/>
        </w:rPr>
        <w:t>6</w:t>
      </w:r>
      <w:r w:rsidRPr="00F93773">
        <w:rPr>
          <w:lang w:val="es-CO"/>
        </w:rPr>
        <w:t xml:space="preserve">, se observa un aumento considerable de la densidad relativa en varios territorios, Putumayo </w:t>
      </w:r>
      <w:r w:rsidR="00093368" w:rsidRPr="00093368">
        <w:rPr>
          <w:lang w:val="es-CO"/>
        </w:rPr>
        <w:t xml:space="preserve">y Guaviare </w:t>
      </w:r>
      <w:r w:rsidRPr="00F93773">
        <w:rPr>
          <w:lang w:val="es-CO"/>
        </w:rPr>
        <w:t>alcanza</w:t>
      </w:r>
      <w:r w:rsidR="00093368" w:rsidRPr="00093368">
        <w:rPr>
          <w:lang w:val="es-CO"/>
        </w:rPr>
        <w:t>ron</w:t>
      </w:r>
      <w:r w:rsidRPr="00F93773">
        <w:rPr>
          <w:lang w:val="es-CO"/>
        </w:rPr>
        <w:t xml:space="preserve"> niveles </w:t>
      </w:r>
      <w:r w:rsidR="00093368" w:rsidRPr="00093368">
        <w:rPr>
          <w:lang w:val="es-CO"/>
        </w:rPr>
        <w:t xml:space="preserve">entre el </w:t>
      </w:r>
      <w:r w:rsidR="00093368" w:rsidRPr="00093368">
        <w:t xml:space="preserve">30,7% y 85,2% </w:t>
      </w:r>
      <w:r w:rsidRPr="00F93773">
        <w:rPr>
          <w:lang w:val="es-CO"/>
        </w:rPr>
        <w:t>de su área cultivable usada en coca, y el ingreso de Norte de Santander a categorías de alta intensidad, lo cual sugiere un proceso de expansión y consolidación del fenómeno en la zona sur y nororiental del país.</w:t>
      </w:r>
    </w:p>
    <w:p w14:paraId="25E6B084" w14:textId="6C5CEDE3" w:rsidR="00F00540" w:rsidRDefault="00F93773" w:rsidP="00960A54">
      <w:pPr>
        <w:spacing w:line="360" w:lineRule="auto"/>
        <w:rPr>
          <w:lang w:val="es-CO"/>
        </w:rPr>
      </w:pPr>
      <w:r w:rsidRPr="00F93773">
        <w:rPr>
          <w:lang w:val="es-CO"/>
        </w:rPr>
        <w:t xml:space="preserve">En los años posteriores, se consolida un patrón de especialización territorial: Putumayo permanece consistentemente como el departamento con mayor densidad relativa, alcanzando en 2023 </w:t>
      </w:r>
      <w:r w:rsidR="00093368" w:rsidRPr="00093368">
        <w:rPr>
          <w:lang w:val="es-CO"/>
        </w:rPr>
        <w:t xml:space="preserve">ver Figura </w:t>
      </w:r>
      <w:r w:rsidR="00EC6A8E">
        <w:rPr>
          <w:lang w:val="es-CO"/>
        </w:rPr>
        <w:t>8</w:t>
      </w:r>
      <w:r w:rsidR="00093368" w:rsidRPr="00093368">
        <w:rPr>
          <w:lang w:val="es-CO"/>
        </w:rPr>
        <w:t xml:space="preserve"> </w:t>
      </w:r>
      <w:r w:rsidRPr="00F93773">
        <w:rPr>
          <w:lang w:val="es-CO"/>
        </w:rPr>
        <w:t xml:space="preserve">una proporción alarmante del 170%, lo cual implica que los cultivos de coca exceden incluso el área agrícola disponible, posiblemente por la expansión hacia </w:t>
      </w:r>
      <w:r w:rsidR="00093368" w:rsidRPr="00093368">
        <w:t>Zonas de Reserva Forestal, Parques Nacionales Naturales, Resguardos indígenas y otras</w:t>
      </w:r>
      <w:r w:rsidRPr="00F93773">
        <w:rPr>
          <w:lang w:val="es-CO"/>
        </w:rPr>
        <w:t xml:space="preserve">. De manera paralela, Guaviare y Nariño mantienen una participación significativa, mientras que Norte de Santander fluctúa en niveles medios. En contraste, la mayoría de departamentos </w:t>
      </w:r>
      <w:r w:rsidR="00093368" w:rsidRPr="00093368">
        <w:rPr>
          <w:lang w:val="es-CO"/>
        </w:rPr>
        <w:t>que presentan cultivos en sus territorios sostiene</w:t>
      </w:r>
      <w:r w:rsidR="00EC6A8E">
        <w:rPr>
          <w:lang w:val="es-CO"/>
        </w:rPr>
        <w:t>n</w:t>
      </w:r>
      <w:r w:rsidR="00093368" w:rsidRPr="00093368">
        <w:rPr>
          <w:lang w:val="es-CO"/>
        </w:rPr>
        <w:t xml:space="preserve"> un crecimiento significativo en la ocupación de estos respecto a su área cultivable</w:t>
      </w:r>
      <w:r w:rsidRPr="00F93773">
        <w:rPr>
          <w:lang w:val="es-CO"/>
        </w:rPr>
        <w:t>, reflejando una regionalización del fenómeno y subrayando la necesidad de intervenciones.</w:t>
      </w:r>
    </w:p>
    <w:p w14:paraId="776532F0" w14:textId="77777777" w:rsidR="00F40B4A" w:rsidRDefault="00F40B4A" w:rsidP="006A5A4E">
      <w:pPr>
        <w:rPr>
          <w:lang w:val="es-CO"/>
        </w:rPr>
      </w:pPr>
    </w:p>
    <w:p w14:paraId="0E0427E0" w14:textId="77777777" w:rsidR="00F40B4A" w:rsidRDefault="00F40B4A" w:rsidP="006A5A4E">
      <w:pPr>
        <w:rPr>
          <w:lang w:val="es-CO"/>
        </w:rPr>
      </w:pPr>
    </w:p>
    <w:p w14:paraId="2A037AD0" w14:textId="77777777" w:rsidR="00F40B4A" w:rsidRDefault="00F40B4A" w:rsidP="006A5A4E">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483"/>
      </w:tblGrid>
      <w:tr w:rsidR="00F40B4A" w14:paraId="7E8FF52C" w14:textId="77777777" w:rsidTr="00CA2F26">
        <w:tc>
          <w:tcPr>
            <w:tcW w:w="4509" w:type="dxa"/>
          </w:tcPr>
          <w:p w14:paraId="6B9CAA07" w14:textId="70BE293A" w:rsidR="00F40B4A" w:rsidRDefault="001E0EEA" w:rsidP="006A5A4E">
            <w:pPr>
              <w:ind w:firstLine="0"/>
              <w:rPr>
                <w:lang w:val="es-CO"/>
              </w:rPr>
            </w:pPr>
            <w:r>
              <w:rPr>
                <w:noProof/>
              </w:rPr>
              <w:lastRenderedPageBreak/>
              <w:drawing>
                <wp:anchor distT="0" distB="0" distL="114300" distR="114300" simplePos="0" relativeHeight="251691008" behindDoc="0" locked="0" layoutInCell="1" allowOverlap="1" wp14:anchorId="0F9661BC" wp14:editId="16201226">
                  <wp:simplePos x="0" y="0"/>
                  <wp:positionH relativeFrom="column">
                    <wp:posOffset>-16510</wp:posOffset>
                  </wp:positionH>
                  <wp:positionV relativeFrom="paragraph">
                    <wp:posOffset>617220</wp:posOffset>
                  </wp:positionV>
                  <wp:extent cx="2713990" cy="3212465"/>
                  <wp:effectExtent l="0" t="0" r="0" b="6985"/>
                  <wp:wrapSquare wrapText="bothSides"/>
                  <wp:docPr id="6196728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13990" cy="3212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189E9FE4" wp14:editId="0BF594DD">
                      <wp:simplePos x="0" y="0"/>
                      <wp:positionH relativeFrom="column">
                        <wp:posOffset>-3175</wp:posOffset>
                      </wp:positionH>
                      <wp:positionV relativeFrom="paragraph">
                        <wp:posOffset>0</wp:posOffset>
                      </wp:positionV>
                      <wp:extent cx="2713990" cy="579120"/>
                      <wp:effectExtent l="0" t="0" r="0" b="0"/>
                      <wp:wrapSquare wrapText="bothSides"/>
                      <wp:docPr id="1966480057" name="Cuadro de texto 1"/>
                      <wp:cNvGraphicFramePr/>
                      <a:graphic xmlns:a="http://schemas.openxmlformats.org/drawingml/2006/main">
                        <a:graphicData uri="http://schemas.microsoft.com/office/word/2010/wordprocessingShape">
                          <wps:wsp>
                            <wps:cNvSpPr txBox="1"/>
                            <wps:spPr>
                              <a:xfrm>
                                <a:off x="0" y="0"/>
                                <a:ext cx="2713990" cy="579120"/>
                              </a:xfrm>
                              <a:prstGeom prst="rect">
                                <a:avLst/>
                              </a:prstGeom>
                              <a:solidFill>
                                <a:prstClr val="white"/>
                              </a:solidFill>
                              <a:ln>
                                <a:noFill/>
                              </a:ln>
                            </wps:spPr>
                            <wps:txbx>
                              <w:txbxContent>
                                <w:p w14:paraId="0CD77525" w14:textId="7B0E4BA9" w:rsidR="00F40B4A" w:rsidRPr="001E0EEA" w:rsidRDefault="00F40B4A" w:rsidP="00F40B4A">
                                  <w:pPr>
                                    <w:pStyle w:val="Descripcin"/>
                                    <w:rPr>
                                      <w:noProof/>
                                      <w:color w:val="000000" w:themeColor="text1"/>
                                      <w:sz w:val="36"/>
                                      <w:szCs w:val="36"/>
                                    </w:rPr>
                                  </w:pPr>
                                  <w:bookmarkStart w:id="19" w:name="_Toc202204964"/>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9</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tasa de deforestación 2023</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9E9FE4" id="_x0000_t202" coordsize="21600,21600" o:spt="202" path="m,l,21600r21600,l21600,xe">
                      <v:stroke joinstyle="miter"/>
                      <v:path gradientshapeok="t" o:connecttype="rect"/>
                    </v:shapetype>
                    <v:shape id="Cuadro de texto 1" o:spid="_x0000_s1026" type="#_x0000_t202" style="position:absolute;margin-left:-.25pt;margin-top:0;width:213.7pt;height:45.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" stroked="f">
                      <v:textbox inset="0,0,0,0">
                        <w:txbxContent>
                          <w:p w14:paraId="0CD77525" w14:textId="7B0E4BA9" w:rsidR="00F40B4A" w:rsidRPr="001E0EEA" w:rsidRDefault="00F40B4A" w:rsidP="00F40B4A">
                            <w:pPr>
                              <w:pStyle w:val="Descripcin"/>
                              <w:rPr>
                                <w:noProof/>
                                <w:color w:val="000000" w:themeColor="text1"/>
                                <w:sz w:val="36"/>
                                <w:szCs w:val="36"/>
                              </w:rPr>
                            </w:pPr>
                            <w:bookmarkStart w:id="21" w:name="_Toc202204964"/>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9</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tasa de deforestación 2023</w:t>
                            </w:r>
                            <w:bookmarkEnd w:id="21"/>
                          </w:p>
                        </w:txbxContent>
                      </v:textbox>
                      <w10:wrap type="square"/>
                    </v:shape>
                  </w:pict>
                </mc:Fallback>
              </mc:AlternateContent>
            </w:r>
          </w:p>
        </w:tc>
        <w:tc>
          <w:tcPr>
            <w:tcW w:w="4510" w:type="dxa"/>
          </w:tcPr>
          <w:p w14:paraId="7433B411" w14:textId="74311898" w:rsidR="00F40B4A" w:rsidRDefault="001E0EEA" w:rsidP="006A5A4E">
            <w:pPr>
              <w:ind w:firstLine="0"/>
              <w:rPr>
                <w:lang w:val="es-CO"/>
              </w:rPr>
            </w:pPr>
            <w:r>
              <w:rPr>
                <w:noProof/>
              </w:rPr>
              <w:drawing>
                <wp:anchor distT="0" distB="0" distL="114300" distR="114300" simplePos="0" relativeHeight="251693056" behindDoc="0" locked="0" layoutInCell="1" allowOverlap="1" wp14:anchorId="2CD5F446" wp14:editId="25A716BD">
                  <wp:simplePos x="0" y="0"/>
                  <wp:positionH relativeFrom="column">
                    <wp:posOffset>6350</wp:posOffset>
                  </wp:positionH>
                  <wp:positionV relativeFrom="paragraph">
                    <wp:posOffset>606794</wp:posOffset>
                  </wp:positionV>
                  <wp:extent cx="2624610" cy="3020868"/>
                  <wp:effectExtent l="0" t="0" r="4445" b="8255"/>
                  <wp:wrapSquare wrapText="bothSides"/>
                  <wp:docPr id="13376894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24610" cy="3020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248" behindDoc="0" locked="0" layoutInCell="1" allowOverlap="1" wp14:anchorId="7BC0702C" wp14:editId="547720DF">
                      <wp:simplePos x="0" y="0"/>
                      <wp:positionH relativeFrom="column">
                        <wp:posOffset>-5080</wp:posOffset>
                      </wp:positionH>
                      <wp:positionV relativeFrom="paragraph">
                        <wp:posOffset>0</wp:posOffset>
                      </wp:positionV>
                      <wp:extent cx="2624455" cy="520700"/>
                      <wp:effectExtent l="0" t="0" r="4445" b="0"/>
                      <wp:wrapSquare wrapText="bothSides"/>
                      <wp:docPr id="156038286" name="Cuadro de texto 1"/>
                      <wp:cNvGraphicFramePr/>
                      <a:graphic xmlns:a="http://schemas.openxmlformats.org/drawingml/2006/main">
                        <a:graphicData uri="http://schemas.microsoft.com/office/word/2010/wordprocessingShape">
                          <wps:wsp>
                            <wps:cNvSpPr txBox="1"/>
                            <wps:spPr>
                              <a:xfrm>
                                <a:off x="0" y="0"/>
                                <a:ext cx="2624455" cy="520700"/>
                              </a:xfrm>
                              <a:prstGeom prst="rect">
                                <a:avLst/>
                              </a:prstGeom>
                              <a:solidFill>
                                <a:prstClr val="white"/>
                              </a:solidFill>
                              <a:ln>
                                <a:noFill/>
                              </a:ln>
                            </wps:spPr>
                            <wps:txbx>
                              <w:txbxContent>
                                <w:p w14:paraId="0FA6ED43" w14:textId="472C5376" w:rsidR="00F40B4A" w:rsidRPr="001E0EEA" w:rsidRDefault="00F40B4A" w:rsidP="00F40B4A">
                                  <w:pPr>
                                    <w:pStyle w:val="Descripcin"/>
                                    <w:rPr>
                                      <w:noProof/>
                                      <w:color w:val="000000" w:themeColor="text1"/>
                                      <w:sz w:val="36"/>
                                      <w:szCs w:val="36"/>
                                    </w:rPr>
                                  </w:pPr>
                                  <w:bookmarkStart w:id="20" w:name="_Toc202204965"/>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10</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homicidios 2023</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0702C" id="_x0000_s1027" type="#_x0000_t202" style="position:absolute;margin-left:-.4pt;margin-top:0;width:206.65pt;height:4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" stroked="f">
                      <v:textbox inset="0,0,0,0">
                        <w:txbxContent>
                          <w:p w14:paraId="0FA6ED43" w14:textId="472C5376" w:rsidR="00F40B4A" w:rsidRPr="001E0EEA" w:rsidRDefault="00F40B4A" w:rsidP="00F40B4A">
                            <w:pPr>
                              <w:pStyle w:val="Descripcin"/>
                              <w:rPr>
                                <w:noProof/>
                                <w:color w:val="000000" w:themeColor="text1"/>
                                <w:sz w:val="36"/>
                                <w:szCs w:val="36"/>
                              </w:rPr>
                            </w:pPr>
                            <w:bookmarkStart w:id="23" w:name="_Toc202204965"/>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10</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homicidios 2023</w:t>
                            </w:r>
                            <w:bookmarkEnd w:id="23"/>
                          </w:p>
                        </w:txbxContent>
                      </v:textbox>
                      <w10:wrap type="square"/>
                    </v:shape>
                  </w:pict>
                </mc:Fallback>
              </mc:AlternateContent>
            </w:r>
          </w:p>
        </w:tc>
      </w:tr>
      <w:tr w:rsidR="00F40B4A" w14:paraId="30190C4F" w14:textId="77777777" w:rsidTr="00CA2F26">
        <w:tc>
          <w:tcPr>
            <w:tcW w:w="4509" w:type="dxa"/>
          </w:tcPr>
          <w:p w14:paraId="73BD82B5" w14:textId="0406309A" w:rsidR="00F40B4A" w:rsidRDefault="001E0EEA" w:rsidP="006A5A4E">
            <w:pPr>
              <w:ind w:firstLine="0"/>
              <w:rPr>
                <w:lang w:val="es-CO"/>
              </w:rPr>
            </w:pPr>
            <w:r>
              <w:rPr>
                <w:noProof/>
              </w:rPr>
              <w:drawing>
                <wp:anchor distT="0" distB="0" distL="114300" distR="114300" simplePos="0" relativeHeight="251695104" behindDoc="0" locked="0" layoutInCell="1" allowOverlap="1" wp14:anchorId="0D360ADF" wp14:editId="38F18C7B">
                  <wp:simplePos x="0" y="0"/>
                  <wp:positionH relativeFrom="column">
                    <wp:posOffset>-22623</wp:posOffset>
                  </wp:positionH>
                  <wp:positionV relativeFrom="paragraph">
                    <wp:posOffset>580124</wp:posOffset>
                  </wp:positionV>
                  <wp:extent cx="2764155" cy="3157220"/>
                  <wp:effectExtent l="0" t="0" r="0" b="5080"/>
                  <wp:wrapSquare wrapText="bothSides"/>
                  <wp:docPr id="75242094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64155" cy="315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3430E3C2" wp14:editId="6D6EFE9D">
                      <wp:simplePos x="0" y="0"/>
                      <wp:positionH relativeFrom="column">
                        <wp:posOffset>-3175</wp:posOffset>
                      </wp:positionH>
                      <wp:positionV relativeFrom="paragraph">
                        <wp:posOffset>0</wp:posOffset>
                      </wp:positionV>
                      <wp:extent cx="2764155" cy="504825"/>
                      <wp:effectExtent l="0" t="0" r="0" b="9525"/>
                      <wp:wrapSquare wrapText="bothSides"/>
                      <wp:docPr id="958869042" name="Cuadro de texto 1"/>
                      <wp:cNvGraphicFramePr/>
                      <a:graphic xmlns:a="http://schemas.openxmlformats.org/drawingml/2006/main">
                        <a:graphicData uri="http://schemas.microsoft.com/office/word/2010/wordprocessingShape">
                          <wps:wsp>
                            <wps:cNvSpPr txBox="1"/>
                            <wps:spPr>
                              <a:xfrm>
                                <a:off x="0" y="0"/>
                                <a:ext cx="2764155" cy="504825"/>
                              </a:xfrm>
                              <a:prstGeom prst="rect">
                                <a:avLst/>
                              </a:prstGeom>
                              <a:solidFill>
                                <a:prstClr val="white"/>
                              </a:solidFill>
                              <a:ln>
                                <a:noFill/>
                              </a:ln>
                            </wps:spPr>
                            <wps:txbx>
                              <w:txbxContent>
                                <w:p w14:paraId="66AE27F0" w14:textId="05BF10D8" w:rsidR="00F40B4A" w:rsidRPr="001E0EEA" w:rsidRDefault="00F40B4A" w:rsidP="00F40B4A">
                                  <w:pPr>
                                    <w:pStyle w:val="Descripcin"/>
                                    <w:rPr>
                                      <w:noProof/>
                                      <w:color w:val="000000" w:themeColor="text1"/>
                                      <w:sz w:val="36"/>
                                      <w:szCs w:val="36"/>
                                    </w:rPr>
                                  </w:pPr>
                                  <w:bookmarkStart w:id="21" w:name="_Toc202204966"/>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11</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cobertura de acueducto 2023</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0E3C2" id="_x0000_s1028" type="#_x0000_t202" style="position:absolute;margin-left:-.25pt;margin-top:0;width:217.65pt;height:39.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" stroked="f">
                      <v:textbox inset="0,0,0,0">
                        <w:txbxContent>
                          <w:p w14:paraId="66AE27F0" w14:textId="05BF10D8" w:rsidR="00F40B4A" w:rsidRPr="001E0EEA" w:rsidRDefault="00F40B4A" w:rsidP="00F40B4A">
                            <w:pPr>
                              <w:pStyle w:val="Descripcin"/>
                              <w:rPr>
                                <w:noProof/>
                                <w:color w:val="000000" w:themeColor="text1"/>
                                <w:sz w:val="36"/>
                                <w:szCs w:val="36"/>
                              </w:rPr>
                            </w:pPr>
                            <w:bookmarkStart w:id="25" w:name="_Toc202204966"/>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11</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cobertura de acueducto 2023</w:t>
                            </w:r>
                            <w:bookmarkEnd w:id="25"/>
                          </w:p>
                        </w:txbxContent>
                      </v:textbox>
                      <w10:wrap type="square"/>
                    </v:shape>
                  </w:pict>
                </mc:Fallback>
              </mc:AlternateContent>
            </w:r>
          </w:p>
        </w:tc>
        <w:tc>
          <w:tcPr>
            <w:tcW w:w="4510" w:type="dxa"/>
          </w:tcPr>
          <w:p w14:paraId="484C3EFB" w14:textId="74D324A2" w:rsidR="00F40B4A" w:rsidRDefault="001E0EEA" w:rsidP="006A5A4E">
            <w:pPr>
              <w:ind w:firstLine="0"/>
              <w:rPr>
                <w:lang w:val="es-CO"/>
              </w:rPr>
            </w:pPr>
            <w:r>
              <w:rPr>
                <w:noProof/>
              </w:rPr>
              <w:drawing>
                <wp:anchor distT="0" distB="0" distL="114300" distR="114300" simplePos="0" relativeHeight="251697152" behindDoc="0" locked="0" layoutInCell="1" allowOverlap="1" wp14:anchorId="40D9AACA" wp14:editId="6AF0F4F0">
                  <wp:simplePos x="0" y="0"/>
                  <wp:positionH relativeFrom="column">
                    <wp:posOffset>10795</wp:posOffset>
                  </wp:positionH>
                  <wp:positionV relativeFrom="paragraph">
                    <wp:posOffset>589280</wp:posOffset>
                  </wp:positionV>
                  <wp:extent cx="2721610" cy="3125470"/>
                  <wp:effectExtent l="0" t="0" r="2540" b="0"/>
                  <wp:wrapSquare wrapText="bothSides"/>
                  <wp:docPr id="70046410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21610"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75ABD01B" wp14:editId="37557343">
                      <wp:simplePos x="0" y="0"/>
                      <wp:positionH relativeFrom="column">
                        <wp:posOffset>-5080</wp:posOffset>
                      </wp:positionH>
                      <wp:positionV relativeFrom="paragraph">
                        <wp:posOffset>0</wp:posOffset>
                      </wp:positionV>
                      <wp:extent cx="2721610" cy="541655"/>
                      <wp:effectExtent l="0" t="0" r="2540" b="0"/>
                      <wp:wrapSquare wrapText="bothSides"/>
                      <wp:docPr id="966389361" name="Cuadro de texto 1"/>
                      <wp:cNvGraphicFramePr/>
                      <a:graphic xmlns:a="http://schemas.openxmlformats.org/drawingml/2006/main">
                        <a:graphicData uri="http://schemas.microsoft.com/office/word/2010/wordprocessingShape">
                          <wps:wsp>
                            <wps:cNvSpPr txBox="1"/>
                            <wps:spPr>
                              <a:xfrm>
                                <a:off x="0" y="0"/>
                                <a:ext cx="2721610" cy="541655"/>
                              </a:xfrm>
                              <a:prstGeom prst="rect">
                                <a:avLst/>
                              </a:prstGeom>
                              <a:solidFill>
                                <a:prstClr val="white"/>
                              </a:solidFill>
                              <a:ln>
                                <a:noFill/>
                              </a:ln>
                            </wps:spPr>
                            <wps:txbx>
                              <w:txbxContent>
                                <w:p w14:paraId="51BC0913" w14:textId="5E0C5344" w:rsidR="00F40B4A" w:rsidRPr="001E0EEA" w:rsidRDefault="00F40B4A" w:rsidP="00F40B4A">
                                  <w:pPr>
                                    <w:pStyle w:val="Descripcin"/>
                                    <w:rPr>
                                      <w:noProof/>
                                      <w:color w:val="000000" w:themeColor="text1"/>
                                      <w:sz w:val="36"/>
                                      <w:szCs w:val="36"/>
                                    </w:rPr>
                                  </w:pPr>
                                  <w:bookmarkStart w:id="22" w:name="_Toc202204967"/>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12</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tasa de desempleo 2023</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D01B" id="_x0000_s1029" type="#_x0000_t202" style="position:absolute;margin-left:-.4pt;margin-top:0;width:214.3pt;height:42.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" stroked="f">
                      <v:textbox inset="0,0,0,0">
                        <w:txbxContent>
                          <w:p w14:paraId="51BC0913" w14:textId="5E0C5344" w:rsidR="00F40B4A" w:rsidRPr="001E0EEA" w:rsidRDefault="00F40B4A" w:rsidP="00F40B4A">
                            <w:pPr>
                              <w:pStyle w:val="Descripcin"/>
                              <w:rPr>
                                <w:noProof/>
                                <w:color w:val="000000" w:themeColor="text1"/>
                                <w:sz w:val="36"/>
                                <w:szCs w:val="36"/>
                              </w:rPr>
                            </w:pPr>
                            <w:bookmarkStart w:id="27" w:name="_Toc202204967"/>
                            <w:r w:rsidRPr="001E0EEA">
                              <w:rPr>
                                <w:b/>
                                <w:bCs/>
                                <w:i w:val="0"/>
                                <w:iCs w:val="0"/>
                                <w:color w:val="000000" w:themeColor="text1"/>
                                <w:sz w:val="24"/>
                                <w:szCs w:val="24"/>
                              </w:rPr>
                              <w:t xml:space="preserve">Figura </w:t>
                            </w:r>
                            <w:r w:rsidRPr="001E0EEA">
                              <w:rPr>
                                <w:b/>
                                <w:bCs/>
                                <w:i w:val="0"/>
                                <w:iCs w:val="0"/>
                                <w:color w:val="000000" w:themeColor="text1"/>
                                <w:sz w:val="24"/>
                                <w:szCs w:val="24"/>
                              </w:rPr>
                              <w:fldChar w:fldCharType="begin"/>
                            </w:r>
                            <w:r w:rsidRPr="001E0EEA">
                              <w:rPr>
                                <w:b/>
                                <w:bCs/>
                                <w:i w:val="0"/>
                                <w:iCs w:val="0"/>
                                <w:color w:val="000000" w:themeColor="text1"/>
                                <w:sz w:val="24"/>
                                <w:szCs w:val="24"/>
                              </w:rPr>
                              <w:instrText xml:space="preserve"> SEQ Figura \* ARABIC </w:instrText>
                            </w:r>
                            <w:r w:rsidRPr="001E0EEA">
                              <w:rPr>
                                <w:b/>
                                <w:bCs/>
                                <w:i w:val="0"/>
                                <w:iCs w:val="0"/>
                                <w:color w:val="000000" w:themeColor="text1"/>
                                <w:sz w:val="24"/>
                                <w:szCs w:val="24"/>
                              </w:rPr>
                              <w:fldChar w:fldCharType="separate"/>
                            </w:r>
                            <w:r w:rsidR="003603BF" w:rsidRPr="001E0EEA">
                              <w:rPr>
                                <w:b/>
                                <w:bCs/>
                                <w:i w:val="0"/>
                                <w:iCs w:val="0"/>
                                <w:noProof/>
                                <w:color w:val="000000" w:themeColor="text1"/>
                                <w:sz w:val="24"/>
                                <w:szCs w:val="24"/>
                              </w:rPr>
                              <w:t>12</w:t>
                            </w:r>
                            <w:r w:rsidRPr="001E0EEA">
                              <w:rPr>
                                <w:b/>
                                <w:bCs/>
                                <w:i w:val="0"/>
                                <w:iCs w:val="0"/>
                                <w:color w:val="000000" w:themeColor="text1"/>
                                <w:sz w:val="24"/>
                                <w:szCs w:val="24"/>
                              </w:rPr>
                              <w:fldChar w:fldCharType="end"/>
                            </w:r>
                            <w:r w:rsidRPr="001E0EEA">
                              <w:rPr>
                                <w:color w:val="000000" w:themeColor="text1"/>
                                <w:sz w:val="24"/>
                                <w:szCs w:val="24"/>
                              </w:rPr>
                              <w:t xml:space="preserve"> </w:t>
                            </w:r>
                            <w:r w:rsidR="001E0EEA">
                              <w:rPr>
                                <w:color w:val="000000" w:themeColor="text1"/>
                                <w:sz w:val="24"/>
                                <w:szCs w:val="24"/>
                              </w:rPr>
                              <w:br/>
                            </w:r>
                            <w:r w:rsidRPr="001E0EEA">
                              <w:rPr>
                                <w:color w:val="000000" w:themeColor="text1"/>
                                <w:sz w:val="24"/>
                                <w:szCs w:val="24"/>
                              </w:rPr>
                              <w:t>Hectáreas de cultivos de coca y tasa de desempleo 2023</w:t>
                            </w:r>
                            <w:bookmarkEnd w:id="27"/>
                          </w:p>
                        </w:txbxContent>
                      </v:textbox>
                      <w10:wrap type="square"/>
                    </v:shape>
                  </w:pict>
                </mc:Fallback>
              </mc:AlternateContent>
            </w:r>
          </w:p>
        </w:tc>
      </w:tr>
    </w:tbl>
    <w:p w14:paraId="13D16695" w14:textId="77777777" w:rsidR="00F40B4A" w:rsidRPr="006A5A4E" w:rsidRDefault="00F40B4A" w:rsidP="006A5A4E">
      <w:pPr>
        <w:rPr>
          <w:lang w:val="es-CO"/>
        </w:rPr>
      </w:pPr>
    </w:p>
    <w:p w14:paraId="4D6FE00C" w14:textId="77777777" w:rsidR="00F00540" w:rsidRPr="00AC7E8C" w:rsidRDefault="00F00540" w:rsidP="00957197">
      <w:pPr>
        <w:ind w:firstLine="0"/>
        <w:rPr>
          <w:lang w:val="es-CO"/>
        </w:rPr>
      </w:pPr>
    </w:p>
    <w:p w14:paraId="13400331" w14:textId="7B495FEC" w:rsidR="00A01CF3" w:rsidRPr="00A01CF3" w:rsidRDefault="00A01CF3" w:rsidP="00960A54">
      <w:pPr>
        <w:spacing w:line="360" w:lineRule="auto"/>
        <w:rPr>
          <w:lang w:val="es-CO"/>
        </w:rPr>
      </w:pPr>
      <w:r w:rsidRPr="00A01CF3">
        <w:lastRenderedPageBreak/>
        <w:t>Dentro del análisis</w:t>
      </w:r>
      <w:r w:rsidR="00DC45E2">
        <w:t xml:space="preserve"> del comportamiento de los cultivos de coca</w:t>
      </w:r>
      <w:r w:rsidRPr="00A01CF3">
        <w:t>, la literatura sugiere que existen relaciones estrechas de</w:t>
      </w:r>
      <w:r w:rsidR="00DC45E2">
        <w:t>l</w:t>
      </w:r>
      <w:r w:rsidRPr="00A01CF3">
        <w:t xml:space="preserve"> cultivo con diferentes entornos, es ese sentido, se aplicaron mapas bivariados que permiten evidenciar </w:t>
      </w:r>
      <w:r w:rsidR="00DC45E2">
        <w:t>las relaciones d</w:t>
      </w:r>
      <w:r w:rsidRPr="00A01CF3">
        <w:t>el fenómeno de manera más clara</w:t>
      </w:r>
      <w:r w:rsidRPr="00A01CF3">
        <w:rPr>
          <w:lang w:val="es-CO"/>
        </w:rPr>
        <w:t xml:space="preserve">. En la Figura </w:t>
      </w:r>
      <w:r w:rsidR="00EC6A8E">
        <w:rPr>
          <w:lang w:val="es-CO"/>
        </w:rPr>
        <w:t>9</w:t>
      </w:r>
      <w:r w:rsidRPr="00A01CF3">
        <w:rPr>
          <w:lang w:val="es-CO"/>
        </w:rPr>
        <w:t xml:space="preserve"> se destaca una convergencia espacial entre el aumento de los cultivos de coca y la deforestación, especialmente en departamentos como Valle del Cauca, Caquetá, Meta, y Casanare. Este patrón evidencia una dinámica de deterioro ambiental directamente asociada a la expansión de actividades ilícitas. De manera similar, la Figura </w:t>
      </w:r>
      <w:r w:rsidR="00EC6A8E">
        <w:rPr>
          <w:lang w:val="es-CO"/>
        </w:rPr>
        <w:t>10</w:t>
      </w:r>
      <w:r w:rsidRPr="00A01CF3">
        <w:rPr>
          <w:lang w:val="es-CO"/>
        </w:rPr>
        <w:t xml:space="preserve"> revela una asociación entre el crecimiento de los cultivos de coca y el aumento de homicidios en Vichada, Santander y Córdoba, sugiriendo que la economía cocalera fomenta contextos de violencia, reflejando disputas entre grupos armados por el control territorial, insumos y rutas estratégicas.</w:t>
      </w:r>
    </w:p>
    <w:p w14:paraId="246C3184" w14:textId="6472A2E3" w:rsidR="00A01CF3" w:rsidRDefault="00A01CF3" w:rsidP="00960A54">
      <w:pPr>
        <w:spacing w:line="360" w:lineRule="auto"/>
        <w:rPr>
          <w:lang w:val="es-CO"/>
        </w:rPr>
      </w:pPr>
      <w:r w:rsidRPr="00A01CF3">
        <w:rPr>
          <w:lang w:val="es-CO"/>
        </w:rPr>
        <w:t xml:space="preserve">Por su parte, los resultados de la Figura </w:t>
      </w:r>
      <w:r w:rsidR="00EC6A8E">
        <w:rPr>
          <w:lang w:val="es-CO"/>
        </w:rPr>
        <w:t>11</w:t>
      </w:r>
      <w:r w:rsidRPr="00A01CF3">
        <w:rPr>
          <w:lang w:val="es-CO"/>
        </w:rPr>
        <w:t xml:space="preserve"> permiten observar una paradoja territorial: mientras que departamentos como Meta y Chocó se presenta un crecimiento conjunto de cultivos de coca y cobertura de acueducto, otros como Caquetá, Santander, Vichada y Valle del Cauca presentan una expansión del cultivo acompañada de baja cobertura de acueducto. Esto evidencia cómo la ausencia de condiciones estructurales mínimas se relaciona con la consolidación de economías ilegales, perpetuando ciclos de marginación de territorios. Finalmente, la Figura </w:t>
      </w:r>
      <w:r w:rsidR="00EC6A8E">
        <w:rPr>
          <w:lang w:val="es-CO"/>
        </w:rPr>
        <w:t>12</w:t>
      </w:r>
      <w:r w:rsidRPr="00A01CF3">
        <w:rPr>
          <w:lang w:val="es-CO"/>
        </w:rPr>
        <w:t xml:space="preserve"> muestra que, en Valle del Cauca, Meta, Sucre y Córdoba, el aumento de cultivos coincide con altas tasas de desempleo, lo cual refuerza uno de los planteamientos teóricos: la coca como estrategia de supervivencia ante la ausencia de oportunidades y economías estructuradas que las brinden, especialmente en territorios rurales con estructuras productivas frágiles y poca presencia institucional.</w:t>
      </w:r>
    </w:p>
    <w:p w14:paraId="47DFADF0" w14:textId="77777777" w:rsidR="003573EA" w:rsidRDefault="003573EA" w:rsidP="00960A54">
      <w:pPr>
        <w:spacing w:line="360" w:lineRule="auto"/>
        <w:rPr>
          <w:lang w:val="es-CO"/>
        </w:rPr>
      </w:pPr>
    </w:p>
    <w:p w14:paraId="41BC184A" w14:textId="77777777" w:rsidR="003573EA" w:rsidRDefault="003573EA" w:rsidP="00960A54">
      <w:pPr>
        <w:spacing w:line="360" w:lineRule="auto"/>
        <w:rPr>
          <w:lang w:val="es-CO"/>
        </w:rPr>
      </w:pPr>
    </w:p>
    <w:p w14:paraId="73CE0791" w14:textId="77777777" w:rsidR="003573EA" w:rsidRDefault="003573EA" w:rsidP="00960A54">
      <w:pPr>
        <w:spacing w:line="360" w:lineRule="auto"/>
        <w:rPr>
          <w:lang w:val="es-CO"/>
        </w:rPr>
      </w:pPr>
    </w:p>
    <w:p w14:paraId="33330D75" w14:textId="77777777" w:rsidR="003573EA" w:rsidRDefault="003573EA" w:rsidP="00960A54">
      <w:pPr>
        <w:spacing w:line="360" w:lineRule="auto"/>
        <w:rPr>
          <w:lang w:val="es-CO"/>
        </w:rPr>
      </w:pPr>
    </w:p>
    <w:p w14:paraId="7B53ECE0" w14:textId="77777777" w:rsidR="003573EA" w:rsidRDefault="003573EA" w:rsidP="00960A54">
      <w:pPr>
        <w:spacing w:line="360" w:lineRule="auto"/>
        <w:rPr>
          <w:lang w:val="es-CO"/>
        </w:rPr>
      </w:pPr>
    </w:p>
    <w:p w14:paraId="65EBD46D" w14:textId="77777777" w:rsidR="003573EA" w:rsidRPr="00A01CF3" w:rsidRDefault="003573EA" w:rsidP="00960A54">
      <w:pPr>
        <w:spacing w:line="360" w:lineRule="auto"/>
        <w:rPr>
          <w:lang w:val="es-CO"/>
        </w:rPr>
      </w:pPr>
    </w:p>
    <w:p w14:paraId="71AE9F36" w14:textId="77777777" w:rsidR="00F00540" w:rsidRPr="007871C5" w:rsidRDefault="00F00540" w:rsidP="00960A54">
      <w:pPr>
        <w:pStyle w:val="Descripcin"/>
        <w:keepNext/>
        <w:spacing w:line="360" w:lineRule="auto"/>
        <w:rPr>
          <w:color w:val="auto"/>
          <w:sz w:val="24"/>
          <w:szCs w:val="24"/>
        </w:rPr>
      </w:pPr>
      <w:bookmarkStart w:id="23" w:name="_Toc201839248"/>
      <w:r w:rsidRPr="007871C5">
        <w:rPr>
          <w:b/>
          <w:bCs/>
          <w:i w:val="0"/>
          <w:iCs w:val="0"/>
          <w:color w:val="auto"/>
          <w:sz w:val="24"/>
          <w:szCs w:val="24"/>
        </w:rPr>
        <w:lastRenderedPageBreak/>
        <w:t xml:space="preserve">Tabla </w:t>
      </w:r>
      <w:r>
        <w:rPr>
          <w:b/>
          <w:bCs/>
          <w:i w:val="0"/>
          <w:iCs w:val="0"/>
          <w:color w:val="auto"/>
          <w:sz w:val="24"/>
          <w:szCs w:val="24"/>
        </w:rPr>
        <w:fldChar w:fldCharType="begin"/>
      </w:r>
      <w:r>
        <w:rPr>
          <w:b/>
          <w:bCs/>
          <w:i w:val="0"/>
          <w:iCs w:val="0"/>
          <w:color w:val="auto"/>
          <w:sz w:val="24"/>
          <w:szCs w:val="24"/>
        </w:rPr>
        <w:instrText xml:space="preserve"> SEQ Tabla \* ARABIC </w:instrText>
      </w:r>
      <w:r>
        <w:rPr>
          <w:b/>
          <w:bCs/>
          <w:i w:val="0"/>
          <w:iCs w:val="0"/>
          <w:color w:val="auto"/>
          <w:sz w:val="24"/>
          <w:szCs w:val="24"/>
        </w:rPr>
        <w:fldChar w:fldCharType="separate"/>
      </w:r>
      <w:r>
        <w:rPr>
          <w:b/>
          <w:bCs/>
          <w:i w:val="0"/>
          <w:iCs w:val="0"/>
          <w:noProof/>
          <w:color w:val="auto"/>
          <w:sz w:val="24"/>
          <w:szCs w:val="24"/>
        </w:rPr>
        <w:t>1</w:t>
      </w:r>
      <w:r>
        <w:rPr>
          <w:b/>
          <w:bCs/>
          <w:i w:val="0"/>
          <w:iCs w:val="0"/>
          <w:color w:val="auto"/>
          <w:sz w:val="24"/>
          <w:szCs w:val="24"/>
        </w:rPr>
        <w:fldChar w:fldCharType="end"/>
      </w:r>
      <w:r>
        <w:rPr>
          <w:color w:val="auto"/>
          <w:sz w:val="24"/>
          <w:szCs w:val="24"/>
        </w:rPr>
        <w:t xml:space="preserve"> </w:t>
      </w:r>
      <w:r>
        <w:rPr>
          <w:color w:val="auto"/>
          <w:sz w:val="24"/>
          <w:szCs w:val="24"/>
        </w:rPr>
        <w:br/>
        <w:t xml:space="preserve">            </w:t>
      </w:r>
      <w:r w:rsidRPr="007871C5">
        <w:rPr>
          <w:color w:val="auto"/>
          <w:sz w:val="24"/>
          <w:szCs w:val="24"/>
        </w:rPr>
        <w:t>Estimación mediante mínimos cuadrados ordinarios (MCO) con Estimación de Máxima Verosimilitud</w:t>
      </w:r>
      <w:bookmarkEnd w:id="23"/>
    </w:p>
    <w:tbl>
      <w:tblPr>
        <w:tblW w:w="8925" w:type="dxa"/>
        <w:tblInd w:w="-5" w:type="dxa"/>
        <w:tblBorders>
          <w:insideH w:val="single" w:sz="4" w:space="0" w:color="auto"/>
          <w:insideV w:val="single" w:sz="4" w:space="0" w:color="auto"/>
        </w:tblBorders>
        <w:tblLayout w:type="fixed"/>
        <w:tblLook w:val="01E0" w:firstRow="1" w:lastRow="1" w:firstColumn="1" w:lastColumn="1" w:noHBand="0" w:noVBand="0"/>
      </w:tblPr>
      <w:tblGrid>
        <w:gridCol w:w="5996"/>
        <w:gridCol w:w="2929"/>
      </w:tblGrid>
      <w:tr w:rsidR="00F00540" w:rsidRPr="00F474D3" w14:paraId="336F59DC" w14:textId="77777777" w:rsidTr="00FE56DC">
        <w:trPr>
          <w:trHeight w:val="20"/>
        </w:trPr>
        <w:tc>
          <w:tcPr>
            <w:tcW w:w="5996" w:type="dxa"/>
            <w:tcBorders>
              <w:top w:val="single" w:sz="4" w:space="0" w:color="auto"/>
              <w:left w:val="nil"/>
              <w:bottom w:val="nil"/>
              <w:right w:val="nil"/>
            </w:tcBorders>
            <w:shd w:val="clear" w:color="auto" w:fill="D9D9D9" w:themeFill="background1" w:themeFillShade="D9"/>
            <w:hideMark/>
          </w:tcPr>
          <w:p w14:paraId="531EDBF1" w14:textId="77777777" w:rsidR="00F00540" w:rsidRPr="00C739C9" w:rsidRDefault="00F00540" w:rsidP="00053C85">
            <w:pPr>
              <w:pStyle w:val="Sinespaciado"/>
              <w:rPr>
                <w:b/>
                <w:bCs/>
                <w:lang w:val="es-ES"/>
              </w:rPr>
            </w:pPr>
            <w:r w:rsidRPr="00C739C9">
              <w:rPr>
                <w:b/>
                <w:bCs/>
                <w:lang w:val="en-US"/>
              </w:rPr>
              <w:t>Variables</w:t>
            </w:r>
          </w:p>
        </w:tc>
        <w:tc>
          <w:tcPr>
            <w:tcW w:w="2929" w:type="dxa"/>
            <w:tcBorders>
              <w:top w:val="single" w:sz="4" w:space="0" w:color="auto"/>
              <w:left w:val="nil"/>
              <w:bottom w:val="nil"/>
              <w:right w:val="nil"/>
            </w:tcBorders>
            <w:shd w:val="clear" w:color="auto" w:fill="D9D9D9" w:themeFill="background1" w:themeFillShade="D9"/>
            <w:hideMark/>
          </w:tcPr>
          <w:p w14:paraId="61E89A2B" w14:textId="77777777" w:rsidR="00F00540" w:rsidRPr="00C739C9" w:rsidRDefault="00F00540" w:rsidP="00053C85">
            <w:pPr>
              <w:pStyle w:val="Sinespaciado"/>
              <w:rPr>
                <w:b/>
                <w:bCs/>
                <w:lang w:val="es-ES"/>
              </w:rPr>
            </w:pPr>
            <w:r w:rsidRPr="00C739C9">
              <w:rPr>
                <w:b/>
                <w:bCs/>
                <w:lang w:val="en-US"/>
              </w:rPr>
              <w:t>Probability</w:t>
            </w:r>
          </w:p>
        </w:tc>
      </w:tr>
      <w:tr w:rsidR="00F00540" w:rsidRPr="00F474D3" w14:paraId="29BECEE3" w14:textId="77777777" w:rsidTr="00FE56DC">
        <w:trPr>
          <w:trHeight w:val="20"/>
        </w:trPr>
        <w:tc>
          <w:tcPr>
            <w:tcW w:w="5996" w:type="dxa"/>
            <w:tcBorders>
              <w:top w:val="nil"/>
              <w:left w:val="nil"/>
              <w:bottom w:val="nil"/>
              <w:right w:val="nil"/>
            </w:tcBorders>
            <w:hideMark/>
          </w:tcPr>
          <w:p w14:paraId="51D71886" w14:textId="77777777" w:rsidR="00F00540" w:rsidRPr="000A7C18" w:rsidRDefault="00F00540" w:rsidP="00053C85">
            <w:pPr>
              <w:pStyle w:val="Sinespaciado"/>
              <w:rPr>
                <w:i/>
                <w:iCs/>
                <w:lang w:val="es-ES"/>
              </w:rPr>
            </w:pPr>
            <w:r w:rsidRPr="000A7C18">
              <w:rPr>
                <w:i/>
                <w:iCs/>
                <w:lang w:val="es-ES"/>
              </w:rPr>
              <w:t>Ratio de coca</w:t>
            </w:r>
          </w:p>
        </w:tc>
        <w:tc>
          <w:tcPr>
            <w:tcW w:w="2929" w:type="dxa"/>
            <w:tcBorders>
              <w:top w:val="nil"/>
              <w:left w:val="nil"/>
              <w:bottom w:val="nil"/>
              <w:right w:val="nil"/>
            </w:tcBorders>
            <w:hideMark/>
          </w:tcPr>
          <w:p w14:paraId="43D4B115" w14:textId="28E03F48" w:rsidR="00F00540" w:rsidRDefault="00F00540" w:rsidP="00FE56DC">
            <w:pPr>
              <w:pStyle w:val="Sinespaciado"/>
              <w:rPr>
                <w:i/>
                <w:iCs/>
                <w:lang w:val="es-ES"/>
              </w:rPr>
            </w:pPr>
            <w:r w:rsidRPr="000A7C18">
              <w:rPr>
                <w:i/>
                <w:iCs/>
                <w:lang w:val="es-ES"/>
              </w:rPr>
              <w:t>- 0,3219</w:t>
            </w:r>
          </w:p>
          <w:p w14:paraId="519A5BC1" w14:textId="2C790FBD" w:rsidR="00F00540" w:rsidRPr="000A7C18" w:rsidRDefault="00FE56DC" w:rsidP="00FE56DC">
            <w:pPr>
              <w:pStyle w:val="Sinespaciado"/>
              <w:rPr>
                <w:i/>
                <w:iCs/>
                <w:lang w:val="es-ES"/>
              </w:rPr>
            </w:pPr>
            <w:r>
              <w:rPr>
                <w:i/>
                <w:iCs/>
                <w:lang w:val="es-ES"/>
              </w:rPr>
              <w:t xml:space="preserve">  </w:t>
            </w:r>
            <w:r w:rsidR="00F00540">
              <w:rPr>
                <w:i/>
                <w:iCs/>
                <w:lang w:val="es-ES"/>
              </w:rPr>
              <w:t>(0,3247)</w:t>
            </w:r>
          </w:p>
        </w:tc>
      </w:tr>
      <w:tr w:rsidR="00F00540" w:rsidRPr="00F474D3" w14:paraId="273CA3F2" w14:textId="77777777" w:rsidTr="00FE56DC">
        <w:trPr>
          <w:trHeight w:val="20"/>
        </w:trPr>
        <w:tc>
          <w:tcPr>
            <w:tcW w:w="5996" w:type="dxa"/>
            <w:tcBorders>
              <w:top w:val="nil"/>
              <w:left w:val="nil"/>
              <w:bottom w:val="nil"/>
              <w:right w:val="nil"/>
            </w:tcBorders>
          </w:tcPr>
          <w:p w14:paraId="181390CA" w14:textId="77777777" w:rsidR="00F00540" w:rsidRPr="000A7C18" w:rsidRDefault="00F00540" w:rsidP="00053C85">
            <w:pPr>
              <w:pStyle w:val="Sinespaciado"/>
              <w:rPr>
                <w:i/>
                <w:iCs/>
                <w:lang w:val="es-ES"/>
              </w:rPr>
            </w:pPr>
            <w:r w:rsidRPr="000A7C18">
              <w:rPr>
                <w:i/>
                <w:iCs/>
                <w:lang w:val="es-ES"/>
              </w:rPr>
              <w:t xml:space="preserve">Akaike </w:t>
            </w:r>
            <w:proofErr w:type="spellStart"/>
            <w:r w:rsidRPr="000A7C18">
              <w:rPr>
                <w:i/>
                <w:iCs/>
                <w:lang w:val="es-ES"/>
              </w:rPr>
              <w:t>info</w:t>
            </w:r>
            <w:proofErr w:type="spellEnd"/>
            <w:r w:rsidRPr="000A7C18">
              <w:rPr>
                <w:i/>
                <w:iCs/>
                <w:lang w:val="es-ES"/>
              </w:rPr>
              <w:t xml:space="preserve"> </w:t>
            </w:r>
            <w:proofErr w:type="spellStart"/>
            <w:r w:rsidRPr="000A7C18">
              <w:rPr>
                <w:i/>
                <w:iCs/>
                <w:lang w:val="es-ES"/>
              </w:rPr>
              <w:t>criterion</w:t>
            </w:r>
            <w:proofErr w:type="spellEnd"/>
          </w:p>
        </w:tc>
        <w:tc>
          <w:tcPr>
            <w:tcW w:w="2929" w:type="dxa"/>
            <w:tcBorders>
              <w:top w:val="nil"/>
              <w:left w:val="nil"/>
              <w:bottom w:val="nil"/>
              <w:right w:val="nil"/>
            </w:tcBorders>
          </w:tcPr>
          <w:p w14:paraId="41A6634F" w14:textId="7ABF4AC0" w:rsidR="00F00540" w:rsidRPr="000A7C18" w:rsidRDefault="00FE56DC" w:rsidP="00FE56DC">
            <w:pPr>
              <w:pStyle w:val="Sinespaciado"/>
              <w:rPr>
                <w:i/>
                <w:iCs/>
                <w:lang w:val="es-ES"/>
              </w:rPr>
            </w:pPr>
            <w:r>
              <w:rPr>
                <w:i/>
                <w:iCs/>
                <w:lang w:val="es-ES"/>
              </w:rPr>
              <w:t xml:space="preserve">   </w:t>
            </w:r>
            <w:r w:rsidR="00F00540">
              <w:rPr>
                <w:i/>
                <w:iCs/>
                <w:lang w:val="es-ES"/>
              </w:rPr>
              <w:t>15,60</w:t>
            </w:r>
          </w:p>
        </w:tc>
      </w:tr>
      <w:tr w:rsidR="00F00540" w:rsidRPr="00F474D3" w14:paraId="6DAF478F" w14:textId="77777777" w:rsidTr="00FE56DC">
        <w:trPr>
          <w:trHeight w:val="20"/>
        </w:trPr>
        <w:tc>
          <w:tcPr>
            <w:tcW w:w="5996" w:type="dxa"/>
            <w:tcBorders>
              <w:top w:val="nil"/>
              <w:bottom w:val="nil"/>
              <w:right w:val="nil"/>
            </w:tcBorders>
            <w:hideMark/>
          </w:tcPr>
          <w:p w14:paraId="5C6A3103" w14:textId="77777777" w:rsidR="00F00540" w:rsidRPr="000A7C18" w:rsidRDefault="00F00540" w:rsidP="00053C85">
            <w:pPr>
              <w:pStyle w:val="Sinespaciado"/>
              <w:rPr>
                <w:i/>
                <w:iCs/>
                <w:lang w:val="es-ES"/>
              </w:rPr>
            </w:pPr>
            <w:proofErr w:type="spellStart"/>
            <w:r w:rsidRPr="000A7C18">
              <w:rPr>
                <w:i/>
                <w:iCs/>
                <w:lang w:val="es-ES"/>
              </w:rPr>
              <w:t>Moran's</w:t>
            </w:r>
            <w:proofErr w:type="spellEnd"/>
            <w:r w:rsidRPr="000A7C18">
              <w:rPr>
                <w:i/>
                <w:iCs/>
                <w:lang w:val="es-ES"/>
              </w:rPr>
              <w:t xml:space="preserve"> I (error)</w:t>
            </w:r>
          </w:p>
        </w:tc>
        <w:tc>
          <w:tcPr>
            <w:tcW w:w="2929" w:type="dxa"/>
            <w:tcBorders>
              <w:top w:val="nil"/>
              <w:left w:val="nil"/>
              <w:bottom w:val="nil"/>
            </w:tcBorders>
            <w:hideMark/>
          </w:tcPr>
          <w:p w14:paraId="70E71F79" w14:textId="12A23F37" w:rsidR="00F00540" w:rsidRPr="000A7C18" w:rsidRDefault="00FE56DC" w:rsidP="00FE56DC">
            <w:pPr>
              <w:pStyle w:val="Sinespaciado"/>
              <w:rPr>
                <w:i/>
                <w:iCs/>
                <w:lang w:val="es-ES"/>
              </w:rPr>
            </w:pPr>
            <w:r>
              <w:rPr>
                <w:i/>
                <w:iCs/>
                <w:lang w:val="es-ES"/>
              </w:rPr>
              <w:t xml:space="preserve"> </w:t>
            </w:r>
            <w:r w:rsidR="00F00540" w:rsidRPr="000A7C18">
              <w:rPr>
                <w:i/>
                <w:iCs/>
                <w:lang w:val="es-ES"/>
              </w:rPr>
              <w:t>0,0094</w:t>
            </w:r>
            <w:r w:rsidR="009430DF" w:rsidRPr="009430DF">
              <w:rPr>
                <w:i/>
                <w:iCs/>
                <w:lang w:val="es-ES"/>
              </w:rPr>
              <w:t>***</w:t>
            </w:r>
          </w:p>
        </w:tc>
      </w:tr>
      <w:tr w:rsidR="00F00540" w:rsidRPr="00F474D3" w14:paraId="37B05D41" w14:textId="77777777" w:rsidTr="00FE56DC">
        <w:trPr>
          <w:trHeight w:val="20"/>
        </w:trPr>
        <w:tc>
          <w:tcPr>
            <w:tcW w:w="5996" w:type="dxa"/>
            <w:tcBorders>
              <w:top w:val="nil"/>
              <w:bottom w:val="nil"/>
              <w:right w:val="nil"/>
            </w:tcBorders>
            <w:hideMark/>
          </w:tcPr>
          <w:p w14:paraId="78593AA6" w14:textId="77777777" w:rsidR="00F00540" w:rsidRPr="000A7C18" w:rsidRDefault="00F00540" w:rsidP="00053C85">
            <w:pPr>
              <w:pStyle w:val="Sinespaciado"/>
              <w:rPr>
                <w:bCs/>
                <w:i/>
                <w:iCs/>
                <w:lang w:val="es-ES"/>
              </w:rPr>
            </w:pPr>
            <w:r w:rsidRPr="000A7C18">
              <w:rPr>
                <w:bCs/>
                <w:i/>
                <w:iCs/>
                <w:lang w:val="es-ES"/>
              </w:rPr>
              <w:t xml:space="preserve">Lagrange </w:t>
            </w:r>
            <w:proofErr w:type="spellStart"/>
            <w:r w:rsidRPr="000A7C18">
              <w:rPr>
                <w:bCs/>
                <w:i/>
                <w:iCs/>
                <w:lang w:val="es-ES"/>
              </w:rPr>
              <w:t>Multiplier</w:t>
            </w:r>
            <w:proofErr w:type="spellEnd"/>
            <w:r w:rsidRPr="000A7C18">
              <w:rPr>
                <w:bCs/>
                <w:i/>
                <w:iCs/>
                <w:lang w:val="es-ES"/>
              </w:rPr>
              <w:t xml:space="preserve"> (</w:t>
            </w:r>
            <w:proofErr w:type="spellStart"/>
            <w:r w:rsidRPr="000A7C18">
              <w:rPr>
                <w:bCs/>
                <w:i/>
                <w:iCs/>
                <w:lang w:val="es-ES"/>
              </w:rPr>
              <w:t>lag</w:t>
            </w:r>
            <w:proofErr w:type="spellEnd"/>
            <w:r w:rsidRPr="000A7C18">
              <w:rPr>
                <w:bCs/>
                <w:i/>
                <w:iCs/>
                <w:lang w:val="es-ES"/>
              </w:rPr>
              <w:t>)</w:t>
            </w:r>
          </w:p>
        </w:tc>
        <w:tc>
          <w:tcPr>
            <w:tcW w:w="2929" w:type="dxa"/>
            <w:tcBorders>
              <w:top w:val="nil"/>
              <w:left w:val="nil"/>
              <w:bottom w:val="nil"/>
            </w:tcBorders>
            <w:hideMark/>
          </w:tcPr>
          <w:p w14:paraId="122BDC55" w14:textId="755FCB2A" w:rsidR="00F00540" w:rsidRPr="000A7C18" w:rsidRDefault="00FE56DC" w:rsidP="00FE56DC">
            <w:pPr>
              <w:pStyle w:val="Sinespaciado"/>
              <w:rPr>
                <w:i/>
                <w:iCs/>
                <w:lang w:val="es-ES"/>
              </w:rPr>
            </w:pPr>
            <w:r>
              <w:rPr>
                <w:i/>
                <w:iCs/>
                <w:lang w:val="es-ES"/>
              </w:rPr>
              <w:t xml:space="preserve"> </w:t>
            </w:r>
            <w:r w:rsidR="00F00540" w:rsidRPr="000A7C18">
              <w:rPr>
                <w:i/>
                <w:iCs/>
                <w:lang w:val="es-ES"/>
              </w:rPr>
              <w:t>0,0278</w:t>
            </w:r>
            <w:r w:rsidR="009430DF">
              <w:rPr>
                <w:i/>
                <w:iCs/>
                <w:lang w:val="es-ES"/>
              </w:rPr>
              <w:t>**</w:t>
            </w:r>
          </w:p>
        </w:tc>
      </w:tr>
      <w:tr w:rsidR="00F00540" w:rsidRPr="00F474D3" w14:paraId="3F5AE3D0" w14:textId="77777777" w:rsidTr="00FE56DC">
        <w:trPr>
          <w:trHeight w:val="20"/>
        </w:trPr>
        <w:tc>
          <w:tcPr>
            <w:tcW w:w="5996" w:type="dxa"/>
            <w:tcBorders>
              <w:top w:val="nil"/>
              <w:bottom w:val="nil"/>
              <w:right w:val="nil"/>
            </w:tcBorders>
            <w:hideMark/>
          </w:tcPr>
          <w:p w14:paraId="03F65F2F" w14:textId="77777777" w:rsidR="00F00540" w:rsidRPr="000A7C18" w:rsidRDefault="00F00540" w:rsidP="00053C85">
            <w:pPr>
              <w:pStyle w:val="Sinespaciado"/>
              <w:rPr>
                <w:bCs/>
                <w:i/>
                <w:iCs/>
                <w:lang w:val="es-ES"/>
              </w:rPr>
            </w:pPr>
            <w:proofErr w:type="spellStart"/>
            <w:r w:rsidRPr="000A7C18">
              <w:rPr>
                <w:bCs/>
                <w:i/>
                <w:iCs/>
                <w:lang w:val="es-ES"/>
              </w:rPr>
              <w:t>Robust</w:t>
            </w:r>
            <w:proofErr w:type="spellEnd"/>
            <w:r w:rsidRPr="000A7C18">
              <w:rPr>
                <w:bCs/>
                <w:i/>
                <w:iCs/>
                <w:lang w:val="es-ES"/>
              </w:rPr>
              <w:t xml:space="preserve"> LM (</w:t>
            </w:r>
            <w:proofErr w:type="spellStart"/>
            <w:r w:rsidRPr="000A7C18">
              <w:rPr>
                <w:bCs/>
                <w:i/>
                <w:iCs/>
                <w:lang w:val="es-ES"/>
              </w:rPr>
              <w:t>lag</w:t>
            </w:r>
            <w:proofErr w:type="spellEnd"/>
            <w:r w:rsidRPr="000A7C18">
              <w:rPr>
                <w:bCs/>
                <w:i/>
                <w:iCs/>
                <w:lang w:val="es-ES"/>
              </w:rPr>
              <w:t>)</w:t>
            </w:r>
          </w:p>
        </w:tc>
        <w:tc>
          <w:tcPr>
            <w:tcW w:w="2929" w:type="dxa"/>
            <w:tcBorders>
              <w:top w:val="nil"/>
              <w:left w:val="nil"/>
              <w:bottom w:val="nil"/>
            </w:tcBorders>
            <w:hideMark/>
          </w:tcPr>
          <w:p w14:paraId="1DAE3603" w14:textId="7701EE36" w:rsidR="00F00540" w:rsidRPr="000A7C18" w:rsidRDefault="00FE56DC" w:rsidP="00FE56DC">
            <w:pPr>
              <w:pStyle w:val="Sinespaciado"/>
              <w:rPr>
                <w:i/>
                <w:iCs/>
                <w:lang w:val="es-ES"/>
              </w:rPr>
            </w:pPr>
            <w:r>
              <w:rPr>
                <w:i/>
                <w:iCs/>
                <w:lang w:val="es-ES"/>
              </w:rPr>
              <w:t xml:space="preserve"> </w:t>
            </w:r>
            <w:r w:rsidR="00F00540" w:rsidRPr="000A7C18">
              <w:rPr>
                <w:i/>
                <w:iCs/>
                <w:lang w:val="es-ES"/>
              </w:rPr>
              <w:t>0,6550</w:t>
            </w:r>
          </w:p>
        </w:tc>
      </w:tr>
      <w:tr w:rsidR="00F00540" w:rsidRPr="00F474D3" w14:paraId="2B55FEFD" w14:textId="77777777" w:rsidTr="00FE56DC">
        <w:trPr>
          <w:trHeight w:val="20"/>
        </w:trPr>
        <w:tc>
          <w:tcPr>
            <w:tcW w:w="5996" w:type="dxa"/>
            <w:tcBorders>
              <w:top w:val="nil"/>
              <w:bottom w:val="nil"/>
              <w:right w:val="nil"/>
            </w:tcBorders>
            <w:hideMark/>
          </w:tcPr>
          <w:p w14:paraId="1CE26A6C" w14:textId="77777777" w:rsidR="00F00540" w:rsidRPr="000A7C18" w:rsidRDefault="00F00540" w:rsidP="00053C85">
            <w:pPr>
              <w:pStyle w:val="Sinespaciado"/>
              <w:rPr>
                <w:bCs/>
                <w:i/>
                <w:iCs/>
                <w:lang w:val="es-ES"/>
              </w:rPr>
            </w:pPr>
            <w:r w:rsidRPr="000A7C18">
              <w:rPr>
                <w:bCs/>
                <w:i/>
                <w:iCs/>
                <w:lang w:val="es-ES"/>
              </w:rPr>
              <w:t xml:space="preserve">Lagrange </w:t>
            </w:r>
            <w:proofErr w:type="spellStart"/>
            <w:r w:rsidRPr="000A7C18">
              <w:rPr>
                <w:bCs/>
                <w:i/>
                <w:iCs/>
                <w:lang w:val="es-ES"/>
              </w:rPr>
              <w:t>Multiplier</w:t>
            </w:r>
            <w:proofErr w:type="spellEnd"/>
            <w:r w:rsidRPr="000A7C18">
              <w:rPr>
                <w:bCs/>
                <w:i/>
                <w:iCs/>
                <w:lang w:val="es-ES"/>
              </w:rPr>
              <w:t xml:space="preserve"> (error)</w:t>
            </w:r>
          </w:p>
        </w:tc>
        <w:tc>
          <w:tcPr>
            <w:tcW w:w="2929" w:type="dxa"/>
            <w:tcBorders>
              <w:top w:val="nil"/>
              <w:left w:val="nil"/>
              <w:bottom w:val="nil"/>
            </w:tcBorders>
            <w:hideMark/>
          </w:tcPr>
          <w:p w14:paraId="35196C21" w14:textId="201C7372" w:rsidR="00F00540" w:rsidRPr="000A7C18" w:rsidRDefault="00FE56DC" w:rsidP="00FE56DC">
            <w:pPr>
              <w:pStyle w:val="Sinespaciado"/>
              <w:rPr>
                <w:i/>
                <w:iCs/>
                <w:lang w:val="es-ES"/>
              </w:rPr>
            </w:pPr>
            <w:r>
              <w:rPr>
                <w:i/>
                <w:iCs/>
                <w:lang w:val="es-ES"/>
              </w:rPr>
              <w:t xml:space="preserve"> </w:t>
            </w:r>
            <w:r w:rsidR="00F00540" w:rsidRPr="000A7C18">
              <w:rPr>
                <w:i/>
                <w:iCs/>
                <w:lang w:val="es-ES"/>
              </w:rPr>
              <w:t>0,0277</w:t>
            </w:r>
            <w:r w:rsidR="009430DF">
              <w:rPr>
                <w:i/>
                <w:iCs/>
                <w:lang w:val="es-ES"/>
              </w:rPr>
              <w:t>**</w:t>
            </w:r>
          </w:p>
        </w:tc>
      </w:tr>
      <w:tr w:rsidR="00F00540" w:rsidRPr="00F474D3" w14:paraId="43880AD0" w14:textId="77777777" w:rsidTr="00FE56DC">
        <w:trPr>
          <w:trHeight w:val="20"/>
        </w:trPr>
        <w:tc>
          <w:tcPr>
            <w:tcW w:w="5996" w:type="dxa"/>
            <w:tcBorders>
              <w:top w:val="nil"/>
              <w:bottom w:val="nil"/>
              <w:right w:val="nil"/>
            </w:tcBorders>
            <w:hideMark/>
          </w:tcPr>
          <w:p w14:paraId="1D23F0F3" w14:textId="77777777" w:rsidR="00F00540" w:rsidRPr="000A7C18" w:rsidRDefault="00F00540" w:rsidP="00053C85">
            <w:pPr>
              <w:pStyle w:val="Sinespaciado"/>
              <w:rPr>
                <w:bCs/>
                <w:i/>
                <w:iCs/>
                <w:lang w:val="es-ES"/>
              </w:rPr>
            </w:pPr>
            <w:proofErr w:type="spellStart"/>
            <w:r w:rsidRPr="000A7C18">
              <w:rPr>
                <w:bCs/>
                <w:i/>
                <w:iCs/>
                <w:lang w:val="es-ES"/>
              </w:rPr>
              <w:t>Robust</w:t>
            </w:r>
            <w:proofErr w:type="spellEnd"/>
            <w:r w:rsidRPr="000A7C18">
              <w:rPr>
                <w:bCs/>
                <w:i/>
                <w:iCs/>
                <w:lang w:val="es-ES"/>
              </w:rPr>
              <w:t xml:space="preserve"> LM (error)</w:t>
            </w:r>
          </w:p>
        </w:tc>
        <w:tc>
          <w:tcPr>
            <w:tcW w:w="2929" w:type="dxa"/>
            <w:tcBorders>
              <w:top w:val="nil"/>
              <w:left w:val="nil"/>
              <w:bottom w:val="nil"/>
            </w:tcBorders>
            <w:hideMark/>
          </w:tcPr>
          <w:p w14:paraId="06DF673C" w14:textId="7E85B08E" w:rsidR="00F00540" w:rsidRPr="000A7C18" w:rsidRDefault="00FE56DC" w:rsidP="00FE56DC">
            <w:pPr>
              <w:pStyle w:val="Sinespaciado"/>
              <w:rPr>
                <w:i/>
                <w:iCs/>
                <w:lang w:val="es-ES"/>
              </w:rPr>
            </w:pPr>
            <w:r>
              <w:rPr>
                <w:i/>
                <w:iCs/>
                <w:lang w:val="es-ES"/>
              </w:rPr>
              <w:t xml:space="preserve"> </w:t>
            </w:r>
            <w:r w:rsidR="00F00540" w:rsidRPr="000A7C18">
              <w:rPr>
                <w:i/>
                <w:iCs/>
                <w:lang w:val="es-ES"/>
              </w:rPr>
              <w:t>0,6507</w:t>
            </w:r>
          </w:p>
        </w:tc>
      </w:tr>
      <w:tr w:rsidR="00F00540" w:rsidRPr="00F00540" w14:paraId="132979BA" w14:textId="77777777" w:rsidTr="00FE56DC">
        <w:trPr>
          <w:trHeight w:val="20"/>
        </w:trPr>
        <w:tc>
          <w:tcPr>
            <w:tcW w:w="5996" w:type="dxa"/>
            <w:tcBorders>
              <w:top w:val="nil"/>
              <w:bottom w:val="nil"/>
              <w:right w:val="nil"/>
            </w:tcBorders>
            <w:hideMark/>
          </w:tcPr>
          <w:p w14:paraId="5513B93C" w14:textId="77777777" w:rsidR="00F00540" w:rsidRPr="00F00540" w:rsidRDefault="00F00540" w:rsidP="00053C85">
            <w:pPr>
              <w:pStyle w:val="Sinespaciado"/>
              <w:rPr>
                <w:bCs/>
                <w:i/>
                <w:iCs/>
                <w:lang w:val="es-ES"/>
              </w:rPr>
            </w:pPr>
            <w:r w:rsidRPr="00F00540">
              <w:rPr>
                <w:bCs/>
                <w:i/>
                <w:iCs/>
                <w:lang w:val="es-ES"/>
              </w:rPr>
              <w:t xml:space="preserve">Lagrange </w:t>
            </w:r>
            <w:proofErr w:type="spellStart"/>
            <w:r w:rsidRPr="00F00540">
              <w:rPr>
                <w:bCs/>
                <w:i/>
                <w:iCs/>
                <w:lang w:val="es-ES"/>
              </w:rPr>
              <w:t>Multiplier</w:t>
            </w:r>
            <w:proofErr w:type="spellEnd"/>
            <w:r w:rsidRPr="00F00540">
              <w:rPr>
                <w:bCs/>
                <w:i/>
                <w:iCs/>
                <w:lang w:val="es-ES"/>
              </w:rPr>
              <w:t xml:space="preserve"> (SARMA)</w:t>
            </w:r>
          </w:p>
        </w:tc>
        <w:tc>
          <w:tcPr>
            <w:tcW w:w="2929" w:type="dxa"/>
            <w:tcBorders>
              <w:top w:val="nil"/>
              <w:left w:val="nil"/>
              <w:bottom w:val="nil"/>
            </w:tcBorders>
            <w:hideMark/>
          </w:tcPr>
          <w:p w14:paraId="70B60D4F" w14:textId="29D44798" w:rsidR="00F00540" w:rsidRPr="00F00540" w:rsidRDefault="00FE56DC" w:rsidP="00FE56DC">
            <w:pPr>
              <w:pStyle w:val="Sinespaciado"/>
              <w:rPr>
                <w:i/>
                <w:iCs/>
                <w:lang w:val="es-ES"/>
              </w:rPr>
            </w:pPr>
            <w:r>
              <w:rPr>
                <w:i/>
                <w:iCs/>
                <w:lang w:val="es-ES"/>
              </w:rPr>
              <w:t xml:space="preserve"> </w:t>
            </w:r>
            <w:r w:rsidR="00F00540" w:rsidRPr="00F00540">
              <w:rPr>
                <w:i/>
                <w:iCs/>
                <w:lang w:val="es-ES"/>
              </w:rPr>
              <w:t>0,0803</w:t>
            </w:r>
            <w:r w:rsidR="009430DF">
              <w:rPr>
                <w:i/>
                <w:iCs/>
                <w:lang w:val="es-ES"/>
              </w:rPr>
              <w:t>*</w:t>
            </w:r>
          </w:p>
        </w:tc>
      </w:tr>
      <w:tr w:rsidR="00F00540" w:rsidRPr="00F00540" w14:paraId="0D7F44E3" w14:textId="77777777" w:rsidTr="00FE56DC">
        <w:trPr>
          <w:trHeight w:val="20"/>
        </w:trPr>
        <w:tc>
          <w:tcPr>
            <w:tcW w:w="5996" w:type="dxa"/>
            <w:tcBorders>
              <w:top w:val="nil"/>
              <w:left w:val="nil"/>
              <w:bottom w:val="nil"/>
              <w:right w:val="nil"/>
            </w:tcBorders>
            <w:hideMark/>
          </w:tcPr>
          <w:p w14:paraId="6FDC0657" w14:textId="77777777" w:rsidR="00F00540" w:rsidRPr="00F00540" w:rsidRDefault="00F00540" w:rsidP="00053C85">
            <w:pPr>
              <w:pStyle w:val="Sinespaciado"/>
              <w:rPr>
                <w:i/>
                <w:iCs/>
                <w:lang w:val="es-ES"/>
              </w:rPr>
            </w:pPr>
            <w:r w:rsidRPr="00F00540">
              <w:rPr>
                <w:i/>
                <w:iCs/>
                <w:lang w:val="es-ES"/>
              </w:rPr>
              <w:t>Observaciones</w:t>
            </w:r>
          </w:p>
        </w:tc>
        <w:tc>
          <w:tcPr>
            <w:tcW w:w="2929" w:type="dxa"/>
            <w:tcBorders>
              <w:top w:val="nil"/>
              <w:left w:val="nil"/>
              <w:bottom w:val="nil"/>
              <w:right w:val="nil"/>
            </w:tcBorders>
            <w:hideMark/>
          </w:tcPr>
          <w:p w14:paraId="66EC2CCB" w14:textId="688E1DA0" w:rsidR="00F00540" w:rsidRPr="00F00540" w:rsidRDefault="00FE56DC" w:rsidP="00FE56DC">
            <w:pPr>
              <w:pStyle w:val="Sinespaciado"/>
              <w:rPr>
                <w:i/>
                <w:iCs/>
                <w:lang w:val="es-ES"/>
              </w:rPr>
            </w:pPr>
            <w:r>
              <w:rPr>
                <w:i/>
                <w:iCs/>
                <w:lang w:val="es-ES"/>
              </w:rPr>
              <w:t xml:space="preserve">    </w:t>
            </w:r>
            <w:r w:rsidR="00F00540" w:rsidRPr="00F00540">
              <w:rPr>
                <w:i/>
                <w:iCs/>
                <w:lang w:val="es-ES"/>
              </w:rPr>
              <w:t>32</w:t>
            </w:r>
          </w:p>
        </w:tc>
      </w:tr>
      <w:tr w:rsidR="00F00540" w:rsidRPr="00F00540" w14:paraId="2CA67C74" w14:textId="77777777" w:rsidTr="00FE56DC">
        <w:trPr>
          <w:trHeight w:val="20"/>
        </w:trPr>
        <w:tc>
          <w:tcPr>
            <w:tcW w:w="5996" w:type="dxa"/>
            <w:tcBorders>
              <w:top w:val="nil"/>
              <w:left w:val="nil"/>
              <w:bottom w:val="single" w:sz="4" w:space="0" w:color="auto"/>
              <w:right w:val="nil"/>
            </w:tcBorders>
            <w:hideMark/>
          </w:tcPr>
          <w:p w14:paraId="66826379" w14:textId="77777777" w:rsidR="00F00540" w:rsidRPr="00F00540" w:rsidRDefault="00F00540" w:rsidP="00053C85">
            <w:pPr>
              <w:pStyle w:val="Sinespaciado"/>
              <w:rPr>
                <w:i/>
                <w:iCs/>
                <w:lang w:val="es-ES"/>
              </w:rPr>
            </w:pPr>
            <w:r w:rsidRPr="00F00540">
              <w:rPr>
                <w:i/>
                <w:iCs/>
                <w:lang w:val="es-ES"/>
              </w:rPr>
              <w:t>Pseudo R2</w:t>
            </w:r>
          </w:p>
        </w:tc>
        <w:tc>
          <w:tcPr>
            <w:tcW w:w="2929" w:type="dxa"/>
            <w:tcBorders>
              <w:top w:val="nil"/>
              <w:left w:val="nil"/>
              <w:bottom w:val="single" w:sz="4" w:space="0" w:color="auto"/>
              <w:right w:val="nil"/>
            </w:tcBorders>
            <w:hideMark/>
          </w:tcPr>
          <w:p w14:paraId="332EFCD6" w14:textId="2F136296" w:rsidR="00F00540" w:rsidRPr="00F00540" w:rsidRDefault="00FE56DC" w:rsidP="00FE56DC">
            <w:pPr>
              <w:pStyle w:val="Sinespaciado"/>
              <w:rPr>
                <w:i/>
                <w:iCs/>
                <w:lang w:val="es-ES"/>
              </w:rPr>
            </w:pPr>
            <w:r>
              <w:rPr>
                <w:i/>
                <w:iCs/>
                <w:lang w:val="es-ES"/>
              </w:rPr>
              <w:t xml:space="preserve"> </w:t>
            </w:r>
            <w:r w:rsidR="00F00540" w:rsidRPr="00F00540">
              <w:rPr>
                <w:i/>
                <w:iCs/>
                <w:lang w:val="es-ES"/>
              </w:rPr>
              <w:t>0,3493</w:t>
            </w:r>
          </w:p>
        </w:tc>
      </w:tr>
    </w:tbl>
    <w:p w14:paraId="2F160A5B" w14:textId="744B4F16" w:rsidR="009430DF" w:rsidRDefault="009430DF" w:rsidP="00FE56DC">
      <w:r w:rsidRPr="009430DF">
        <w:rPr>
          <w:i/>
          <w:iCs/>
        </w:rPr>
        <w:t>Nota</w:t>
      </w:r>
      <w:r>
        <w:t>. Error estándar entre paréntesis. *** p &lt; 0.01, ** p &lt; 0.05, * p &lt; 0.1</w:t>
      </w:r>
    </w:p>
    <w:p w14:paraId="5775B069" w14:textId="03E12643" w:rsidR="00957197" w:rsidRPr="00F00540" w:rsidRDefault="00DC45E2" w:rsidP="00960A54">
      <w:pPr>
        <w:spacing w:line="360" w:lineRule="auto"/>
      </w:pPr>
      <w:r>
        <w:t>En l</w:t>
      </w:r>
      <w:r w:rsidR="00F00540" w:rsidRPr="00F00540">
        <w:t xml:space="preserve">os resultados </w:t>
      </w:r>
      <w:r w:rsidR="003F2C76">
        <w:t>que dan respuesta a la interrogante del componente espacial,</w:t>
      </w:r>
      <w:r w:rsidR="00F00540" w:rsidRPr="00F00540">
        <w:t xml:space="preserve"> la prueba global de </w:t>
      </w:r>
      <w:proofErr w:type="spellStart"/>
      <w:r w:rsidR="00F00540" w:rsidRPr="00F00540">
        <w:t>Moran's</w:t>
      </w:r>
      <w:proofErr w:type="spellEnd"/>
      <w:r w:rsidR="00F00540" w:rsidRPr="00F00540">
        <w:t xml:space="preserve"> I ver Tabla 1, permiten rechazar el supuesto de no autocorrelación de los errores de</w:t>
      </w:r>
      <w:r w:rsidR="003F2C76">
        <w:t>l</w:t>
      </w:r>
      <w:r w:rsidR="00F00540" w:rsidRPr="00F00540">
        <w:t xml:space="preserve"> modelo, con lo que, hay evidencia estadísticamente significativa para determinar autocorrelación espacial en los errores, es decir, los errores del modelo de un departamento están correlacionados con los departamentos circundantes. </w:t>
      </w:r>
      <w:r w:rsidR="00E32DC1">
        <w:t xml:space="preserve">En </w:t>
      </w:r>
      <w:r w:rsidR="003F2C76">
        <w:t>este sentido para</w:t>
      </w:r>
      <w:r w:rsidR="00E32DC1">
        <w:t xml:space="preserve"> corregir problemas de endogeneidad que puede enfrentar el modelo MCO, y</w:t>
      </w:r>
      <w:r w:rsidR="00F00540" w:rsidRPr="00F00540">
        <w:t xml:space="preserve"> por criterio de selección</w:t>
      </w:r>
      <w:r w:rsidR="003F2C76">
        <w:t>,</w:t>
      </w:r>
      <w:r w:rsidR="00F00540" w:rsidRPr="00F00540">
        <w:t xml:space="preserve"> con el P-valor más significativo (0,0277) se aplicó el modelo de corrección SEM.</w:t>
      </w:r>
    </w:p>
    <w:p w14:paraId="6BDD54C1" w14:textId="77777777" w:rsidR="00F00540" w:rsidRPr="00F00540" w:rsidRDefault="00F00540" w:rsidP="00F00540">
      <w:pPr>
        <w:pStyle w:val="Descripcin"/>
        <w:spacing w:before="120" w:after="120" w:line="360" w:lineRule="auto"/>
        <w:rPr>
          <w:color w:val="auto"/>
          <w:sz w:val="24"/>
          <w:szCs w:val="24"/>
        </w:rPr>
      </w:pPr>
      <w:bookmarkStart w:id="24" w:name="_Toc201839249"/>
      <w:r w:rsidRPr="00F00540">
        <w:rPr>
          <w:b/>
          <w:bCs/>
          <w:i w:val="0"/>
          <w:iCs w:val="0"/>
          <w:color w:val="auto"/>
          <w:sz w:val="24"/>
          <w:szCs w:val="24"/>
        </w:rPr>
        <w:t xml:space="preserve">Tabla </w:t>
      </w:r>
      <w:r w:rsidRPr="00F00540">
        <w:rPr>
          <w:b/>
          <w:bCs/>
          <w:i w:val="0"/>
          <w:iCs w:val="0"/>
          <w:color w:val="auto"/>
          <w:sz w:val="24"/>
          <w:szCs w:val="24"/>
        </w:rPr>
        <w:fldChar w:fldCharType="begin"/>
      </w:r>
      <w:r w:rsidRPr="00F00540">
        <w:rPr>
          <w:b/>
          <w:bCs/>
          <w:i w:val="0"/>
          <w:iCs w:val="0"/>
          <w:color w:val="auto"/>
          <w:sz w:val="24"/>
          <w:szCs w:val="24"/>
        </w:rPr>
        <w:instrText xml:space="preserve"> SEQ Tabla \* ARABIC </w:instrText>
      </w:r>
      <w:r w:rsidRPr="00F00540">
        <w:rPr>
          <w:b/>
          <w:bCs/>
          <w:i w:val="0"/>
          <w:iCs w:val="0"/>
          <w:color w:val="auto"/>
          <w:sz w:val="24"/>
          <w:szCs w:val="24"/>
        </w:rPr>
        <w:fldChar w:fldCharType="separate"/>
      </w:r>
      <w:r w:rsidRPr="00F00540">
        <w:rPr>
          <w:b/>
          <w:bCs/>
          <w:i w:val="0"/>
          <w:iCs w:val="0"/>
          <w:noProof/>
          <w:color w:val="auto"/>
          <w:sz w:val="24"/>
          <w:szCs w:val="24"/>
        </w:rPr>
        <w:t>2</w:t>
      </w:r>
      <w:r w:rsidRPr="00F00540">
        <w:rPr>
          <w:b/>
          <w:bCs/>
          <w:i w:val="0"/>
          <w:iCs w:val="0"/>
          <w:color w:val="auto"/>
          <w:sz w:val="24"/>
          <w:szCs w:val="24"/>
        </w:rPr>
        <w:fldChar w:fldCharType="end"/>
      </w:r>
      <w:r w:rsidRPr="00F00540">
        <w:rPr>
          <w:b/>
          <w:bCs/>
          <w:i w:val="0"/>
          <w:iCs w:val="0"/>
          <w:color w:val="auto"/>
          <w:sz w:val="24"/>
          <w:szCs w:val="24"/>
        </w:rPr>
        <w:t xml:space="preserve"> </w:t>
      </w:r>
      <w:r w:rsidRPr="00F00540">
        <w:rPr>
          <w:b/>
          <w:bCs/>
          <w:i w:val="0"/>
          <w:iCs w:val="0"/>
          <w:color w:val="auto"/>
          <w:sz w:val="24"/>
          <w:szCs w:val="24"/>
        </w:rPr>
        <w:br/>
      </w:r>
      <w:r w:rsidRPr="00F00540">
        <w:rPr>
          <w:color w:val="auto"/>
          <w:sz w:val="24"/>
          <w:szCs w:val="24"/>
        </w:rPr>
        <w:t xml:space="preserve">            Estimación de dependencia espacial mediante el </w:t>
      </w:r>
      <w:proofErr w:type="spellStart"/>
      <w:r w:rsidRPr="00F00540">
        <w:rPr>
          <w:color w:val="auto"/>
          <w:sz w:val="24"/>
          <w:szCs w:val="24"/>
        </w:rPr>
        <w:t>Spatial</w:t>
      </w:r>
      <w:proofErr w:type="spellEnd"/>
      <w:r w:rsidRPr="00F00540">
        <w:rPr>
          <w:color w:val="auto"/>
          <w:sz w:val="24"/>
          <w:szCs w:val="24"/>
        </w:rPr>
        <w:t xml:space="preserve"> Error </w:t>
      </w:r>
      <w:proofErr w:type="spellStart"/>
      <w:r w:rsidRPr="00F00540">
        <w:rPr>
          <w:color w:val="auto"/>
          <w:sz w:val="24"/>
          <w:szCs w:val="24"/>
        </w:rPr>
        <w:t>Model</w:t>
      </w:r>
      <w:proofErr w:type="spellEnd"/>
      <w:r w:rsidRPr="00F00540">
        <w:rPr>
          <w:color w:val="auto"/>
          <w:sz w:val="24"/>
          <w:szCs w:val="24"/>
        </w:rPr>
        <w:t xml:space="preserve"> (SEM) con Estimación de Máxima Verosimilitud</w:t>
      </w:r>
      <w:bookmarkEnd w:id="24"/>
    </w:p>
    <w:tbl>
      <w:tblPr>
        <w:tblW w:w="8751" w:type="dxa"/>
        <w:tblInd w:w="-5" w:type="dxa"/>
        <w:tblBorders>
          <w:insideH w:val="single" w:sz="4" w:space="0" w:color="auto"/>
          <w:insideV w:val="single" w:sz="4" w:space="0" w:color="auto"/>
        </w:tblBorders>
        <w:tblLayout w:type="fixed"/>
        <w:tblLook w:val="01E0" w:firstRow="1" w:lastRow="1" w:firstColumn="1" w:lastColumn="1" w:noHBand="0" w:noVBand="0"/>
        <w:tblCaption w:val="{lñklnbjvhgchfgvjhbkjnkm"/>
      </w:tblPr>
      <w:tblGrid>
        <w:gridCol w:w="5880"/>
        <w:gridCol w:w="2871"/>
      </w:tblGrid>
      <w:tr w:rsidR="00F00540" w:rsidRPr="00F00540" w14:paraId="7189F2BC" w14:textId="77777777" w:rsidTr="00FE56DC">
        <w:trPr>
          <w:trHeight w:val="252"/>
        </w:trPr>
        <w:tc>
          <w:tcPr>
            <w:tcW w:w="5880" w:type="dxa"/>
            <w:tcBorders>
              <w:top w:val="single" w:sz="4" w:space="0" w:color="auto"/>
              <w:left w:val="nil"/>
              <w:bottom w:val="single" w:sz="4" w:space="0" w:color="auto"/>
              <w:right w:val="nil"/>
            </w:tcBorders>
            <w:shd w:val="clear" w:color="auto" w:fill="D9D9D9"/>
            <w:hideMark/>
          </w:tcPr>
          <w:p w14:paraId="250956B1" w14:textId="77777777" w:rsidR="00F00540" w:rsidRPr="00F00540" w:rsidRDefault="00F00540" w:rsidP="00053C85">
            <w:pPr>
              <w:spacing w:before="0" w:after="0" w:line="240" w:lineRule="auto"/>
              <w:rPr>
                <w:rFonts w:eastAsia="Arial" w:cs="Arial"/>
                <w:szCs w:val="22"/>
                <w:lang w:val="es-ES"/>
              </w:rPr>
            </w:pPr>
            <w:r w:rsidRPr="00F00540">
              <w:rPr>
                <w:rFonts w:eastAsia="Arial" w:cs="Arial"/>
                <w:b/>
                <w:szCs w:val="22"/>
                <w:lang w:val="es-ES"/>
              </w:rPr>
              <w:t>Variables</w:t>
            </w:r>
          </w:p>
        </w:tc>
        <w:tc>
          <w:tcPr>
            <w:tcW w:w="2871" w:type="dxa"/>
            <w:tcBorders>
              <w:top w:val="single" w:sz="4" w:space="0" w:color="auto"/>
              <w:left w:val="nil"/>
              <w:bottom w:val="single" w:sz="4" w:space="0" w:color="auto"/>
              <w:right w:val="nil"/>
            </w:tcBorders>
            <w:shd w:val="clear" w:color="auto" w:fill="D9D9D9"/>
            <w:hideMark/>
          </w:tcPr>
          <w:p w14:paraId="724F9166" w14:textId="77777777" w:rsidR="00F00540" w:rsidRPr="00F00540" w:rsidRDefault="00F00540" w:rsidP="00053C85">
            <w:pPr>
              <w:spacing w:before="0" w:after="0" w:line="240" w:lineRule="auto"/>
              <w:jc w:val="center"/>
              <w:rPr>
                <w:rFonts w:eastAsia="Arial" w:cs="Arial"/>
                <w:szCs w:val="22"/>
                <w:lang w:val="es-ES"/>
              </w:rPr>
            </w:pPr>
            <w:proofErr w:type="spellStart"/>
            <w:r w:rsidRPr="00F00540">
              <w:rPr>
                <w:rFonts w:eastAsia="Arial" w:cs="Arial"/>
                <w:b/>
                <w:szCs w:val="22"/>
                <w:lang w:val="es-ES"/>
              </w:rPr>
              <w:t>Probability</w:t>
            </w:r>
            <w:proofErr w:type="spellEnd"/>
          </w:p>
        </w:tc>
      </w:tr>
      <w:tr w:rsidR="00F00540" w:rsidRPr="00F00540" w14:paraId="2409C821" w14:textId="77777777" w:rsidTr="00FE56DC">
        <w:trPr>
          <w:trHeight w:val="252"/>
        </w:trPr>
        <w:tc>
          <w:tcPr>
            <w:tcW w:w="5880" w:type="dxa"/>
            <w:tcBorders>
              <w:top w:val="single" w:sz="4" w:space="0" w:color="auto"/>
              <w:left w:val="nil"/>
              <w:bottom w:val="nil"/>
              <w:right w:val="nil"/>
            </w:tcBorders>
            <w:hideMark/>
          </w:tcPr>
          <w:p w14:paraId="5431F9BA" w14:textId="77777777" w:rsidR="00F00540" w:rsidRPr="00F00540" w:rsidRDefault="00F00540" w:rsidP="00053C85">
            <w:pPr>
              <w:spacing w:before="0" w:after="0" w:line="240" w:lineRule="auto"/>
              <w:rPr>
                <w:rFonts w:eastAsia="Arial" w:cs="Arial"/>
                <w:i/>
                <w:iCs/>
                <w:szCs w:val="22"/>
                <w:lang w:val="es-ES"/>
              </w:rPr>
            </w:pPr>
            <w:r w:rsidRPr="00F00540">
              <w:rPr>
                <w:rFonts w:eastAsia="Arial" w:cs="Arial"/>
                <w:i/>
                <w:iCs/>
                <w:szCs w:val="22"/>
                <w:lang w:val="es-ES"/>
              </w:rPr>
              <w:t>Ratio de coca</w:t>
            </w:r>
          </w:p>
        </w:tc>
        <w:tc>
          <w:tcPr>
            <w:tcW w:w="2871" w:type="dxa"/>
            <w:tcBorders>
              <w:top w:val="single" w:sz="4" w:space="0" w:color="auto"/>
              <w:left w:val="nil"/>
              <w:bottom w:val="nil"/>
              <w:right w:val="nil"/>
            </w:tcBorders>
            <w:hideMark/>
          </w:tcPr>
          <w:p w14:paraId="1C462FE9" w14:textId="77777777" w:rsidR="00F00540" w:rsidRPr="00F00540" w:rsidRDefault="00F00540" w:rsidP="00053C85">
            <w:pPr>
              <w:spacing w:before="0" w:after="0" w:line="240" w:lineRule="auto"/>
              <w:jc w:val="center"/>
              <w:rPr>
                <w:rFonts w:eastAsia="Arial" w:cs="Arial"/>
                <w:szCs w:val="22"/>
                <w:lang w:val="es-ES"/>
              </w:rPr>
            </w:pPr>
            <w:r w:rsidRPr="00F00540">
              <w:rPr>
                <w:rFonts w:eastAsia="Arial" w:cs="Arial"/>
                <w:szCs w:val="22"/>
                <w:lang w:val="es-ES"/>
              </w:rPr>
              <w:t>-0.4115</w:t>
            </w:r>
          </w:p>
          <w:p w14:paraId="4BA8C13B" w14:textId="77777777" w:rsidR="00F00540" w:rsidRPr="00F00540" w:rsidRDefault="00F00540" w:rsidP="00053C85">
            <w:pPr>
              <w:spacing w:before="0" w:after="0" w:line="240" w:lineRule="auto"/>
              <w:jc w:val="center"/>
              <w:rPr>
                <w:rFonts w:eastAsia="Arial" w:cs="Arial"/>
                <w:i/>
                <w:iCs/>
                <w:szCs w:val="22"/>
                <w:lang w:val="es-ES"/>
              </w:rPr>
            </w:pPr>
            <w:r w:rsidRPr="00F00540">
              <w:rPr>
                <w:rFonts w:eastAsia="Arial" w:cs="Arial"/>
                <w:i/>
                <w:iCs/>
                <w:szCs w:val="22"/>
                <w:lang w:val="es-ES"/>
              </w:rPr>
              <w:t>(0,2544)</w:t>
            </w:r>
          </w:p>
        </w:tc>
      </w:tr>
      <w:tr w:rsidR="00F00540" w:rsidRPr="00F00540" w14:paraId="5A8EE396" w14:textId="77777777" w:rsidTr="00FE56DC">
        <w:trPr>
          <w:trHeight w:val="366"/>
        </w:trPr>
        <w:tc>
          <w:tcPr>
            <w:tcW w:w="5880" w:type="dxa"/>
            <w:tcBorders>
              <w:top w:val="nil"/>
              <w:bottom w:val="nil"/>
              <w:right w:val="nil"/>
            </w:tcBorders>
            <w:hideMark/>
          </w:tcPr>
          <w:p w14:paraId="264F6FB5" w14:textId="77777777" w:rsidR="00F00540" w:rsidRPr="00F00540" w:rsidRDefault="00F00540" w:rsidP="00053C85">
            <w:pPr>
              <w:spacing w:before="0" w:after="0" w:line="240" w:lineRule="auto"/>
              <w:rPr>
                <w:rFonts w:eastAsia="Arial" w:cs="Arial"/>
                <w:i/>
                <w:iCs/>
                <w:szCs w:val="22"/>
                <w:lang w:val="es-ES"/>
              </w:rPr>
            </w:pPr>
            <w:r w:rsidRPr="00F00540">
              <w:rPr>
                <w:rFonts w:eastAsia="Arial" w:cs="Arial"/>
                <w:i/>
                <w:iCs/>
                <w:szCs w:val="22"/>
                <w:lang w:val="es-ES"/>
              </w:rPr>
              <w:t xml:space="preserve"> LAMBDA</w:t>
            </w:r>
          </w:p>
        </w:tc>
        <w:tc>
          <w:tcPr>
            <w:tcW w:w="2871" w:type="dxa"/>
            <w:tcBorders>
              <w:top w:val="nil"/>
              <w:left w:val="nil"/>
              <w:bottom w:val="nil"/>
            </w:tcBorders>
            <w:hideMark/>
          </w:tcPr>
          <w:p w14:paraId="507D44CD" w14:textId="77777777" w:rsidR="00F00540" w:rsidRPr="00F00540" w:rsidRDefault="00F00540" w:rsidP="00053C85">
            <w:pPr>
              <w:spacing w:before="0" w:after="0" w:line="240" w:lineRule="auto"/>
              <w:jc w:val="center"/>
              <w:rPr>
                <w:rFonts w:eastAsia="Arial" w:cs="Arial"/>
                <w:i/>
                <w:iCs/>
                <w:szCs w:val="22"/>
                <w:lang w:val="es-ES"/>
              </w:rPr>
            </w:pPr>
            <w:r w:rsidRPr="00F00540">
              <w:rPr>
                <w:rFonts w:eastAsia="Arial" w:cs="Arial"/>
                <w:i/>
                <w:iCs/>
                <w:szCs w:val="22"/>
                <w:lang w:val="es-ES"/>
              </w:rPr>
              <w:t>0.0145</w:t>
            </w:r>
          </w:p>
          <w:p w14:paraId="70C54256" w14:textId="77777777" w:rsidR="00F00540" w:rsidRPr="00F00540" w:rsidRDefault="00F00540" w:rsidP="00053C85">
            <w:pPr>
              <w:spacing w:before="0" w:after="0" w:line="240" w:lineRule="auto"/>
              <w:jc w:val="center"/>
              <w:rPr>
                <w:rFonts w:eastAsia="Arial" w:cs="Arial"/>
                <w:i/>
                <w:iCs/>
                <w:szCs w:val="22"/>
                <w:lang w:val="es-ES"/>
              </w:rPr>
            </w:pPr>
            <w:r w:rsidRPr="00F00540">
              <w:rPr>
                <w:rFonts w:eastAsia="Arial" w:cs="Arial"/>
                <w:i/>
                <w:iCs/>
                <w:szCs w:val="22"/>
                <w:lang w:val="es-ES"/>
              </w:rPr>
              <w:t>(0.1923)</w:t>
            </w:r>
          </w:p>
        </w:tc>
      </w:tr>
      <w:tr w:rsidR="00F00540" w:rsidRPr="00F00540" w14:paraId="30F917F4" w14:textId="77777777" w:rsidTr="00FE56DC">
        <w:trPr>
          <w:trHeight w:val="262"/>
        </w:trPr>
        <w:tc>
          <w:tcPr>
            <w:tcW w:w="5880" w:type="dxa"/>
            <w:tcBorders>
              <w:top w:val="nil"/>
              <w:bottom w:val="nil"/>
              <w:right w:val="nil"/>
            </w:tcBorders>
          </w:tcPr>
          <w:p w14:paraId="4421433B" w14:textId="77777777" w:rsidR="00F00540" w:rsidRPr="00F00540" w:rsidRDefault="00F00540" w:rsidP="00053C85">
            <w:pPr>
              <w:spacing w:before="0" w:after="0" w:line="240" w:lineRule="auto"/>
              <w:rPr>
                <w:rFonts w:eastAsia="Arial" w:cs="Arial"/>
                <w:i/>
                <w:iCs/>
                <w:szCs w:val="22"/>
                <w:lang w:val="es-ES"/>
              </w:rPr>
            </w:pPr>
            <w:r w:rsidRPr="00F00540">
              <w:rPr>
                <w:rFonts w:eastAsia="Arial" w:cs="Arial"/>
                <w:i/>
                <w:iCs/>
                <w:szCs w:val="22"/>
                <w:lang w:val="es-ES"/>
              </w:rPr>
              <w:t xml:space="preserve">Akaike </w:t>
            </w:r>
            <w:proofErr w:type="spellStart"/>
            <w:r w:rsidRPr="00F00540">
              <w:rPr>
                <w:rFonts w:eastAsia="Arial" w:cs="Arial"/>
                <w:i/>
                <w:iCs/>
                <w:szCs w:val="22"/>
                <w:lang w:val="es-ES"/>
              </w:rPr>
              <w:t>info</w:t>
            </w:r>
            <w:proofErr w:type="spellEnd"/>
            <w:r w:rsidRPr="00F00540">
              <w:rPr>
                <w:rFonts w:eastAsia="Arial" w:cs="Arial"/>
                <w:i/>
                <w:iCs/>
                <w:szCs w:val="22"/>
                <w:lang w:val="es-ES"/>
              </w:rPr>
              <w:t xml:space="preserve"> </w:t>
            </w:r>
            <w:proofErr w:type="spellStart"/>
            <w:r w:rsidRPr="00F00540">
              <w:rPr>
                <w:rFonts w:eastAsia="Arial" w:cs="Arial"/>
                <w:i/>
                <w:iCs/>
                <w:szCs w:val="22"/>
                <w:lang w:val="es-ES"/>
              </w:rPr>
              <w:t>criterion</w:t>
            </w:r>
            <w:proofErr w:type="spellEnd"/>
          </w:p>
        </w:tc>
        <w:tc>
          <w:tcPr>
            <w:tcW w:w="2871" w:type="dxa"/>
            <w:tcBorders>
              <w:top w:val="nil"/>
              <w:left w:val="nil"/>
              <w:bottom w:val="nil"/>
            </w:tcBorders>
          </w:tcPr>
          <w:p w14:paraId="4B1CF53E" w14:textId="77777777" w:rsidR="00F00540" w:rsidRPr="00F00540" w:rsidRDefault="00F00540" w:rsidP="00053C85">
            <w:pPr>
              <w:spacing w:before="0" w:after="0" w:line="240" w:lineRule="auto"/>
              <w:jc w:val="center"/>
              <w:rPr>
                <w:rFonts w:eastAsia="Arial" w:cs="Arial"/>
                <w:i/>
                <w:iCs/>
                <w:szCs w:val="22"/>
                <w:lang w:val="es-ES"/>
              </w:rPr>
            </w:pPr>
            <w:r w:rsidRPr="00F00540">
              <w:rPr>
                <w:rFonts w:eastAsia="Arial" w:cs="Arial"/>
                <w:i/>
                <w:iCs/>
                <w:szCs w:val="22"/>
                <w:lang w:val="es-ES"/>
              </w:rPr>
              <w:t>11,12</w:t>
            </w:r>
          </w:p>
        </w:tc>
      </w:tr>
      <w:tr w:rsidR="00F00540" w:rsidRPr="00F00540" w14:paraId="49868A1F" w14:textId="77777777" w:rsidTr="00FE56DC">
        <w:trPr>
          <w:trHeight w:val="289"/>
        </w:trPr>
        <w:tc>
          <w:tcPr>
            <w:tcW w:w="5880" w:type="dxa"/>
            <w:tcBorders>
              <w:top w:val="nil"/>
              <w:bottom w:val="nil"/>
              <w:right w:val="nil"/>
            </w:tcBorders>
            <w:hideMark/>
          </w:tcPr>
          <w:p w14:paraId="5F18A99B" w14:textId="77777777" w:rsidR="00F00540" w:rsidRPr="00F00540" w:rsidRDefault="00F00540" w:rsidP="00053C85">
            <w:pPr>
              <w:spacing w:before="0" w:after="0" w:line="240" w:lineRule="auto"/>
              <w:rPr>
                <w:rFonts w:eastAsia="Arial" w:cs="Arial"/>
                <w:i/>
                <w:iCs/>
                <w:szCs w:val="22"/>
                <w:lang w:val="en-US"/>
              </w:rPr>
            </w:pPr>
            <w:r w:rsidRPr="00F00540">
              <w:rPr>
                <w:rFonts w:eastAsia="Arial" w:cs="Arial"/>
                <w:i/>
                <w:iCs/>
                <w:szCs w:val="22"/>
                <w:lang w:val="en-US"/>
              </w:rPr>
              <w:t>Likelihood Ratio Test</w:t>
            </w:r>
          </w:p>
        </w:tc>
        <w:tc>
          <w:tcPr>
            <w:tcW w:w="2871" w:type="dxa"/>
            <w:tcBorders>
              <w:top w:val="nil"/>
              <w:left w:val="nil"/>
              <w:bottom w:val="nil"/>
            </w:tcBorders>
            <w:hideMark/>
          </w:tcPr>
          <w:p w14:paraId="502F8177" w14:textId="7841B98A" w:rsidR="00F00540" w:rsidRPr="00F00540" w:rsidRDefault="00F00540" w:rsidP="00053C85">
            <w:pPr>
              <w:spacing w:before="0" w:after="0" w:line="240" w:lineRule="auto"/>
              <w:ind w:firstLine="0"/>
              <w:jc w:val="center"/>
              <w:rPr>
                <w:rFonts w:eastAsia="Arial" w:cs="Arial"/>
                <w:i/>
                <w:iCs/>
                <w:szCs w:val="22"/>
                <w:lang w:val="es-ES"/>
              </w:rPr>
            </w:pPr>
            <w:r w:rsidRPr="00F00540">
              <w:rPr>
                <w:rFonts w:eastAsia="Arial" w:cs="Arial"/>
                <w:i/>
                <w:iCs/>
                <w:szCs w:val="22"/>
                <w:lang w:val="es-ES"/>
              </w:rPr>
              <w:t xml:space="preserve">             0,0343</w:t>
            </w:r>
            <w:r w:rsidR="008025EB">
              <w:rPr>
                <w:rFonts w:eastAsia="Arial" w:cs="Arial"/>
                <w:i/>
                <w:iCs/>
                <w:szCs w:val="22"/>
                <w:lang w:val="es-ES"/>
              </w:rPr>
              <w:t>**</w:t>
            </w:r>
          </w:p>
        </w:tc>
      </w:tr>
      <w:tr w:rsidR="00F00540" w:rsidRPr="00F00540" w14:paraId="5851E2AE" w14:textId="77777777" w:rsidTr="00FE56DC">
        <w:trPr>
          <w:trHeight w:val="281"/>
        </w:trPr>
        <w:tc>
          <w:tcPr>
            <w:tcW w:w="5880" w:type="dxa"/>
            <w:tcBorders>
              <w:top w:val="nil"/>
              <w:left w:val="nil"/>
              <w:bottom w:val="nil"/>
              <w:right w:val="nil"/>
            </w:tcBorders>
            <w:hideMark/>
          </w:tcPr>
          <w:p w14:paraId="496DA393" w14:textId="77777777" w:rsidR="00F00540" w:rsidRPr="00F00540" w:rsidRDefault="00F00540" w:rsidP="00053C85">
            <w:pPr>
              <w:spacing w:before="0" w:after="0" w:line="240" w:lineRule="auto"/>
              <w:rPr>
                <w:rFonts w:eastAsia="Arial" w:cs="Arial"/>
                <w:i/>
                <w:iCs/>
                <w:szCs w:val="22"/>
                <w:lang w:val="es-ES"/>
              </w:rPr>
            </w:pPr>
            <w:r w:rsidRPr="00F00540">
              <w:rPr>
                <w:rFonts w:eastAsia="Arial" w:cs="Arial"/>
                <w:i/>
                <w:iCs/>
                <w:szCs w:val="22"/>
                <w:lang w:val="es-ES"/>
              </w:rPr>
              <w:t>Observaciones</w:t>
            </w:r>
          </w:p>
        </w:tc>
        <w:tc>
          <w:tcPr>
            <w:tcW w:w="2871" w:type="dxa"/>
            <w:tcBorders>
              <w:top w:val="nil"/>
              <w:left w:val="nil"/>
              <w:bottom w:val="nil"/>
              <w:right w:val="nil"/>
            </w:tcBorders>
            <w:hideMark/>
          </w:tcPr>
          <w:p w14:paraId="0E290FDA" w14:textId="77777777" w:rsidR="00F00540" w:rsidRPr="00F00540" w:rsidRDefault="00F00540" w:rsidP="00053C85">
            <w:pPr>
              <w:spacing w:before="0" w:after="0" w:line="240" w:lineRule="auto"/>
              <w:jc w:val="center"/>
              <w:rPr>
                <w:rFonts w:eastAsia="Arial" w:cs="Arial"/>
                <w:i/>
                <w:iCs/>
                <w:szCs w:val="22"/>
                <w:lang w:val="es-ES"/>
              </w:rPr>
            </w:pPr>
            <w:r w:rsidRPr="00F00540">
              <w:rPr>
                <w:rFonts w:eastAsia="Arial" w:cs="Arial"/>
                <w:i/>
                <w:iCs/>
                <w:szCs w:val="22"/>
                <w:lang w:val="es-ES"/>
              </w:rPr>
              <w:t>32</w:t>
            </w:r>
          </w:p>
        </w:tc>
      </w:tr>
      <w:tr w:rsidR="00F00540" w:rsidRPr="00F00540" w14:paraId="4903D1FD" w14:textId="77777777" w:rsidTr="00FE56DC">
        <w:trPr>
          <w:trHeight w:val="249"/>
        </w:trPr>
        <w:tc>
          <w:tcPr>
            <w:tcW w:w="5880" w:type="dxa"/>
            <w:tcBorders>
              <w:top w:val="nil"/>
              <w:left w:val="nil"/>
              <w:bottom w:val="single" w:sz="4" w:space="0" w:color="auto"/>
              <w:right w:val="nil"/>
            </w:tcBorders>
            <w:hideMark/>
          </w:tcPr>
          <w:p w14:paraId="587207CC" w14:textId="77777777" w:rsidR="00F00540" w:rsidRPr="00F00540" w:rsidRDefault="00F00540" w:rsidP="00053C85">
            <w:pPr>
              <w:spacing w:before="0" w:after="0" w:line="240" w:lineRule="auto"/>
              <w:rPr>
                <w:rFonts w:eastAsia="Arial" w:cs="Arial"/>
                <w:i/>
                <w:iCs/>
                <w:szCs w:val="22"/>
                <w:lang w:val="es-ES"/>
              </w:rPr>
            </w:pPr>
            <w:r w:rsidRPr="00F00540">
              <w:rPr>
                <w:rFonts w:eastAsia="Arial" w:cs="Arial"/>
                <w:i/>
                <w:iCs/>
                <w:szCs w:val="22"/>
                <w:lang w:val="es-ES"/>
              </w:rPr>
              <w:t>Pseudo R2</w:t>
            </w:r>
          </w:p>
        </w:tc>
        <w:tc>
          <w:tcPr>
            <w:tcW w:w="2871" w:type="dxa"/>
            <w:tcBorders>
              <w:top w:val="nil"/>
              <w:left w:val="nil"/>
              <w:bottom w:val="single" w:sz="4" w:space="0" w:color="auto"/>
              <w:right w:val="nil"/>
            </w:tcBorders>
            <w:hideMark/>
          </w:tcPr>
          <w:p w14:paraId="29A20E1A" w14:textId="77777777" w:rsidR="00F00540" w:rsidRPr="00F00540" w:rsidRDefault="00F00540" w:rsidP="00053C85">
            <w:pPr>
              <w:spacing w:before="0" w:after="0" w:line="240" w:lineRule="auto"/>
              <w:jc w:val="center"/>
              <w:rPr>
                <w:rFonts w:eastAsia="Arial" w:cs="Arial"/>
                <w:i/>
                <w:iCs/>
                <w:szCs w:val="22"/>
                <w:lang w:val="es-ES"/>
              </w:rPr>
            </w:pPr>
            <w:r w:rsidRPr="00F00540">
              <w:rPr>
                <w:rFonts w:eastAsia="Arial" w:cs="Arial"/>
                <w:i/>
                <w:iCs/>
                <w:szCs w:val="22"/>
                <w:lang w:val="es-ES"/>
              </w:rPr>
              <w:t>0,4644</w:t>
            </w:r>
          </w:p>
        </w:tc>
      </w:tr>
    </w:tbl>
    <w:p w14:paraId="3CC95FED" w14:textId="77777777" w:rsidR="00FE56DC" w:rsidRDefault="00FE56DC" w:rsidP="00FE56DC">
      <w:r w:rsidRPr="009430DF">
        <w:rPr>
          <w:i/>
          <w:iCs/>
        </w:rPr>
        <w:t>Nota</w:t>
      </w:r>
      <w:r>
        <w:t>. Error estándar entre paréntesis. *** p &lt; 0.01, ** p &lt; 0.05, * p &lt; 0.1</w:t>
      </w:r>
    </w:p>
    <w:p w14:paraId="329BA8E2" w14:textId="2CFE089C" w:rsidR="00F00540" w:rsidRPr="00F00540" w:rsidRDefault="00F00540" w:rsidP="00960A54">
      <w:pPr>
        <w:spacing w:line="360" w:lineRule="auto"/>
        <w:rPr>
          <w:lang w:val="es-CO"/>
        </w:rPr>
      </w:pPr>
      <w:r w:rsidRPr="00F00540">
        <w:rPr>
          <w:lang w:val="es-CO"/>
        </w:rPr>
        <w:lastRenderedPageBreak/>
        <w:t xml:space="preserve">Con base en los resultados presentados en la Tabla 2, el test </w:t>
      </w:r>
      <w:proofErr w:type="spellStart"/>
      <w:r w:rsidRPr="00F00540">
        <w:rPr>
          <w:lang w:val="es-CO"/>
        </w:rPr>
        <w:t>Likelihood</w:t>
      </w:r>
      <w:proofErr w:type="spellEnd"/>
      <w:r w:rsidRPr="00F00540">
        <w:rPr>
          <w:lang w:val="es-CO"/>
        </w:rPr>
        <w:t xml:space="preserve"> Ratio y su respectivo p-valor permiten rechazar el supuesto de ausencia de dependencia espacial en los errores, lo que indica evidencia estadísticamente significativa de autocorrelación espacial en el modelo. Adicionalmente, el criterio de Akaike (11,12) que evalúa la calidad del ajuste del modelo (siendo preferible el valor más bajo), favorece al modelo, frente al SLM que presenta un AIC de 13,98 (Anexo </w:t>
      </w:r>
      <w:r w:rsidR="002B379D">
        <w:rPr>
          <w:lang w:val="es-CO"/>
        </w:rPr>
        <w:t>C</w:t>
      </w:r>
      <w:r w:rsidRPr="00F00540">
        <w:rPr>
          <w:lang w:val="es-CO"/>
        </w:rPr>
        <w:t>), lo que confirma un mejor desempeño.</w:t>
      </w:r>
    </w:p>
    <w:p w14:paraId="18AAB501" w14:textId="2C8FEC4D" w:rsidR="00F00540" w:rsidRPr="00F00540" w:rsidRDefault="00F00540" w:rsidP="00960A54">
      <w:pPr>
        <w:spacing w:line="360" w:lineRule="auto"/>
        <w:rPr>
          <w:lang w:val="es-CO"/>
        </w:rPr>
      </w:pPr>
      <w:r w:rsidRPr="00F00540">
        <w:rPr>
          <w:lang w:val="es-CO"/>
        </w:rPr>
        <w:t xml:space="preserve">Los resultados obtenidos a partir del modelo SEM ver Anexo </w:t>
      </w:r>
      <w:r w:rsidR="002B379D">
        <w:rPr>
          <w:lang w:val="es-CO"/>
        </w:rPr>
        <w:t>C</w:t>
      </w:r>
      <w:r w:rsidRPr="00F00540">
        <w:rPr>
          <w:lang w:val="es-CO"/>
        </w:rPr>
        <w:t>, permiten identificar los componentes significativos que inciden en la variación del ratio de densidad de cultivos de coca en Colombia. Se evidencia con un coeficiente de (-0,09) que un buen desempeño administrativo departamental, se asocia con una menor densidad relativa de cultivos de coca, lo que implica que, una estabilidad financiera reduce la dependencia de economías ilegales. Asimismo, desde el componente de gestión ambiental (-0,04) implica que un mayor número de iniciativas económicas sostenibles está relacionado con una menor presencia de cultivos ilícitos, reforzando el papel de alternativas productivas en la mitigación del fenómeno.</w:t>
      </w:r>
    </w:p>
    <w:p w14:paraId="059F2AB7" w14:textId="32846D8F" w:rsidR="006E6472" w:rsidRDefault="00F00540" w:rsidP="00960A54">
      <w:pPr>
        <w:spacing w:line="360" w:lineRule="auto"/>
      </w:pPr>
      <w:r w:rsidRPr="00F00540">
        <w:rPr>
          <w:lang w:val="es-CO"/>
        </w:rPr>
        <w:t xml:space="preserve">Por el contrario, la gestión fiscal (0,12) sugiere que una mayor carga o actividad judicial, como respuesta institucional al incremento de delitos asociados a esta economía ilegal, tiene una relación directa con los departamentos con mayor densidad relativa de cultivos. </w:t>
      </w:r>
      <w:r w:rsidRPr="00F00540">
        <w:t xml:space="preserve">Finalmente, en el sector de sofisticación y diversificación (0,02) p-valor cercano al umbral del 10%, </w:t>
      </w:r>
      <w:r w:rsidR="006E6472">
        <w:t xml:space="preserve">se </w:t>
      </w:r>
      <w:r w:rsidRPr="00F00540">
        <w:t>evidencia que en territorios donde existe mayor diversificación de mercados externos conllevan a condiciones propicias para aumentar el ratio del cultivo de coca en respuesta a diversas rutas dispuestas por el narcotráfico.</w:t>
      </w:r>
    </w:p>
    <w:p w14:paraId="2E935157" w14:textId="77777777" w:rsidR="00F40B4A" w:rsidRDefault="00F40B4A" w:rsidP="00960A54">
      <w:pPr>
        <w:spacing w:line="360" w:lineRule="auto"/>
      </w:pPr>
    </w:p>
    <w:p w14:paraId="0B2B3F92" w14:textId="77777777" w:rsidR="00F40B4A" w:rsidRDefault="00F40B4A" w:rsidP="006A5A4E"/>
    <w:p w14:paraId="051387D4" w14:textId="77777777" w:rsidR="00F40B4A" w:rsidRDefault="00F40B4A" w:rsidP="006A5A4E"/>
    <w:tbl>
      <w:tblPr>
        <w:tblStyle w:val="Tablaconcuadrcula"/>
        <w:tblW w:w="0" w:type="auto"/>
        <w:tblLook w:val="04A0" w:firstRow="1" w:lastRow="0" w:firstColumn="1" w:lastColumn="0" w:noHBand="0" w:noVBand="1"/>
      </w:tblPr>
      <w:tblGrid>
        <w:gridCol w:w="4516"/>
        <w:gridCol w:w="4503"/>
      </w:tblGrid>
      <w:tr w:rsidR="00F40B4A" w14:paraId="6F02C18B" w14:textId="77777777" w:rsidTr="003573EA">
        <w:trPr>
          <w:trHeight w:val="6362"/>
        </w:trPr>
        <w:tc>
          <w:tcPr>
            <w:tcW w:w="4509" w:type="dxa"/>
          </w:tcPr>
          <w:p w14:paraId="5CBABE98" w14:textId="4ECAB23A" w:rsidR="003603BF" w:rsidRPr="00EC6A8E" w:rsidRDefault="003603BF" w:rsidP="003603BF">
            <w:pPr>
              <w:pStyle w:val="Descripcin"/>
              <w:keepNext/>
              <w:rPr>
                <w:color w:val="000000" w:themeColor="text1"/>
                <w:sz w:val="24"/>
                <w:szCs w:val="24"/>
              </w:rPr>
            </w:pPr>
            <w:bookmarkStart w:id="25" w:name="_Toc202204968"/>
            <w:r w:rsidRPr="00EC6A8E">
              <w:rPr>
                <w:b/>
                <w:bCs/>
                <w:i w:val="0"/>
                <w:iCs w:val="0"/>
                <w:color w:val="000000" w:themeColor="text1"/>
                <w:sz w:val="24"/>
                <w:szCs w:val="24"/>
              </w:rPr>
              <w:lastRenderedPageBreak/>
              <w:t xml:space="preserve">Figura </w:t>
            </w:r>
            <w:r w:rsidRPr="00EC6A8E">
              <w:rPr>
                <w:b/>
                <w:bCs/>
                <w:i w:val="0"/>
                <w:iCs w:val="0"/>
                <w:color w:val="000000" w:themeColor="text1"/>
                <w:sz w:val="24"/>
                <w:szCs w:val="24"/>
              </w:rPr>
              <w:fldChar w:fldCharType="begin"/>
            </w:r>
            <w:r w:rsidRPr="00EC6A8E">
              <w:rPr>
                <w:b/>
                <w:bCs/>
                <w:i w:val="0"/>
                <w:iCs w:val="0"/>
                <w:color w:val="000000" w:themeColor="text1"/>
                <w:sz w:val="24"/>
                <w:szCs w:val="24"/>
              </w:rPr>
              <w:instrText xml:space="preserve"> SEQ Figura \* ARABIC </w:instrText>
            </w:r>
            <w:r w:rsidRPr="00EC6A8E">
              <w:rPr>
                <w:b/>
                <w:bCs/>
                <w:i w:val="0"/>
                <w:iCs w:val="0"/>
                <w:color w:val="000000" w:themeColor="text1"/>
                <w:sz w:val="24"/>
                <w:szCs w:val="24"/>
              </w:rPr>
              <w:fldChar w:fldCharType="separate"/>
            </w:r>
            <w:r w:rsidRPr="00EC6A8E">
              <w:rPr>
                <w:b/>
                <w:bCs/>
                <w:i w:val="0"/>
                <w:iCs w:val="0"/>
                <w:noProof/>
                <w:color w:val="000000" w:themeColor="text1"/>
                <w:sz w:val="24"/>
                <w:szCs w:val="24"/>
              </w:rPr>
              <w:t>13</w:t>
            </w:r>
            <w:r w:rsidRPr="00EC6A8E">
              <w:rPr>
                <w:b/>
                <w:bCs/>
                <w:i w:val="0"/>
                <w:iCs w:val="0"/>
                <w:color w:val="000000" w:themeColor="text1"/>
                <w:sz w:val="24"/>
                <w:szCs w:val="24"/>
              </w:rPr>
              <w:fldChar w:fldCharType="end"/>
            </w:r>
            <w:r w:rsidRPr="00EC6A8E">
              <w:rPr>
                <w:color w:val="000000" w:themeColor="text1"/>
                <w:sz w:val="24"/>
                <w:szCs w:val="24"/>
              </w:rPr>
              <w:t xml:space="preserve"> </w:t>
            </w:r>
            <w:r w:rsidR="00EC6A8E">
              <w:rPr>
                <w:color w:val="000000" w:themeColor="text1"/>
                <w:sz w:val="24"/>
                <w:szCs w:val="24"/>
              </w:rPr>
              <w:br/>
            </w:r>
            <w:r w:rsidRPr="00EC6A8E">
              <w:rPr>
                <w:color w:val="000000" w:themeColor="text1"/>
                <w:sz w:val="24"/>
                <w:szCs w:val="24"/>
              </w:rPr>
              <w:t>Mapa local LISA de cultivos de coca 2013</w:t>
            </w:r>
            <w:bookmarkEnd w:id="25"/>
          </w:p>
          <w:p w14:paraId="1FB2962B" w14:textId="54120E20" w:rsidR="00F40B4A" w:rsidRDefault="00F40B4A" w:rsidP="006A5A4E">
            <w:pPr>
              <w:ind w:firstLine="0"/>
            </w:pPr>
            <w:r w:rsidRPr="00F40B4A">
              <w:rPr>
                <w:noProof/>
              </w:rPr>
              <w:drawing>
                <wp:inline distT="0" distB="0" distL="0" distR="0" wp14:anchorId="53B4B6E4" wp14:editId="70AC8662">
                  <wp:extent cx="2732567" cy="3553638"/>
                  <wp:effectExtent l="0" t="0" r="0" b="8890"/>
                  <wp:docPr id="1152525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70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754353" cy="3581971"/>
                          </a:xfrm>
                          <a:prstGeom prst="rect">
                            <a:avLst/>
                          </a:prstGeom>
                        </pic:spPr>
                      </pic:pic>
                    </a:graphicData>
                  </a:graphic>
                </wp:inline>
              </w:drawing>
            </w:r>
          </w:p>
        </w:tc>
        <w:tc>
          <w:tcPr>
            <w:tcW w:w="4510" w:type="dxa"/>
          </w:tcPr>
          <w:p w14:paraId="27E8EFD1" w14:textId="4CEC61E8" w:rsidR="003603BF" w:rsidRPr="00EC6A8E" w:rsidRDefault="003603BF" w:rsidP="003603BF">
            <w:pPr>
              <w:pStyle w:val="Descripcin"/>
              <w:keepNext/>
              <w:rPr>
                <w:color w:val="000000" w:themeColor="text1"/>
                <w:sz w:val="24"/>
                <w:szCs w:val="24"/>
              </w:rPr>
            </w:pPr>
            <w:bookmarkStart w:id="26" w:name="_Toc202204969"/>
            <w:r w:rsidRPr="00EC6A8E">
              <w:rPr>
                <w:b/>
                <w:bCs/>
                <w:i w:val="0"/>
                <w:iCs w:val="0"/>
                <w:color w:val="000000" w:themeColor="text1"/>
                <w:sz w:val="24"/>
                <w:szCs w:val="24"/>
              </w:rPr>
              <w:t xml:space="preserve">Figura </w:t>
            </w:r>
            <w:r w:rsidRPr="00EC6A8E">
              <w:rPr>
                <w:b/>
                <w:bCs/>
                <w:i w:val="0"/>
                <w:iCs w:val="0"/>
                <w:color w:val="000000" w:themeColor="text1"/>
                <w:sz w:val="24"/>
                <w:szCs w:val="24"/>
              </w:rPr>
              <w:fldChar w:fldCharType="begin"/>
            </w:r>
            <w:r w:rsidRPr="00EC6A8E">
              <w:rPr>
                <w:b/>
                <w:bCs/>
                <w:i w:val="0"/>
                <w:iCs w:val="0"/>
                <w:color w:val="000000" w:themeColor="text1"/>
                <w:sz w:val="24"/>
                <w:szCs w:val="24"/>
              </w:rPr>
              <w:instrText xml:space="preserve"> SEQ Figura \* ARABIC </w:instrText>
            </w:r>
            <w:r w:rsidRPr="00EC6A8E">
              <w:rPr>
                <w:b/>
                <w:bCs/>
                <w:i w:val="0"/>
                <w:iCs w:val="0"/>
                <w:color w:val="000000" w:themeColor="text1"/>
                <w:sz w:val="24"/>
                <w:szCs w:val="24"/>
              </w:rPr>
              <w:fldChar w:fldCharType="separate"/>
            </w:r>
            <w:r w:rsidRPr="00EC6A8E">
              <w:rPr>
                <w:b/>
                <w:bCs/>
                <w:i w:val="0"/>
                <w:iCs w:val="0"/>
                <w:noProof/>
                <w:color w:val="000000" w:themeColor="text1"/>
                <w:sz w:val="24"/>
                <w:szCs w:val="24"/>
              </w:rPr>
              <w:t>14</w:t>
            </w:r>
            <w:r w:rsidRPr="00EC6A8E">
              <w:rPr>
                <w:b/>
                <w:bCs/>
                <w:i w:val="0"/>
                <w:iCs w:val="0"/>
                <w:color w:val="000000" w:themeColor="text1"/>
                <w:sz w:val="24"/>
                <w:szCs w:val="24"/>
              </w:rPr>
              <w:fldChar w:fldCharType="end"/>
            </w:r>
            <w:r w:rsidRPr="00EC6A8E">
              <w:rPr>
                <w:color w:val="000000" w:themeColor="text1"/>
                <w:sz w:val="24"/>
                <w:szCs w:val="24"/>
              </w:rPr>
              <w:t xml:space="preserve"> </w:t>
            </w:r>
            <w:r w:rsidR="00EC6A8E" w:rsidRPr="00EC6A8E">
              <w:rPr>
                <w:color w:val="000000" w:themeColor="text1"/>
                <w:sz w:val="24"/>
                <w:szCs w:val="24"/>
              </w:rPr>
              <w:br/>
            </w:r>
            <w:r w:rsidRPr="00EC6A8E">
              <w:rPr>
                <w:color w:val="000000" w:themeColor="text1"/>
                <w:sz w:val="24"/>
                <w:szCs w:val="24"/>
              </w:rPr>
              <w:t>Mapa local LISA de cultivos de coca 2016</w:t>
            </w:r>
            <w:bookmarkEnd w:id="26"/>
          </w:p>
          <w:p w14:paraId="2137A6B2" w14:textId="76147708" w:rsidR="00F40B4A" w:rsidRDefault="00F40B4A" w:rsidP="006A5A4E">
            <w:pPr>
              <w:ind w:firstLine="0"/>
            </w:pPr>
            <w:r w:rsidRPr="00F40B4A">
              <w:rPr>
                <w:noProof/>
              </w:rPr>
              <w:drawing>
                <wp:inline distT="0" distB="0" distL="0" distR="0" wp14:anchorId="0A277561" wp14:editId="26502898">
                  <wp:extent cx="2723878" cy="3545958"/>
                  <wp:effectExtent l="0" t="0" r="635" b="0"/>
                  <wp:docPr id="1472176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76588"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759209" cy="3591952"/>
                          </a:xfrm>
                          <a:prstGeom prst="rect">
                            <a:avLst/>
                          </a:prstGeom>
                        </pic:spPr>
                      </pic:pic>
                    </a:graphicData>
                  </a:graphic>
                </wp:inline>
              </w:drawing>
            </w:r>
          </w:p>
        </w:tc>
      </w:tr>
      <w:tr w:rsidR="00F40B4A" w14:paraId="272AC6B1" w14:textId="77777777" w:rsidTr="003573EA">
        <w:trPr>
          <w:trHeight w:val="6362"/>
        </w:trPr>
        <w:tc>
          <w:tcPr>
            <w:tcW w:w="4509" w:type="dxa"/>
          </w:tcPr>
          <w:p w14:paraId="7BD8557C" w14:textId="54EF70F9" w:rsidR="003603BF" w:rsidRPr="00EC6A8E" w:rsidRDefault="003603BF" w:rsidP="003603BF">
            <w:pPr>
              <w:pStyle w:val="Descripcin"/>
              <w:keepNext/>
              <w:rPr>
                <w:color w:val="000000" w:themeColor="text1"/>
                <w:sz w:val="24"/>
                <w:szCs w:val="24"/>
              </w:rPr>
            </w:pPr>
            <w:bookmarkStart w:id="27" w:name="_Toc202204970"/>
            <w:r w:rsidRPr="00EC6A8E">
              <w:rPr>
                <w:b/>
                <w:bCs/>
                <w:i w:val="0"/>
                <w:iCs w:val="0"/>
                <w:color w:val="000000" w:themeColor="text1"/>
                <w:sz w:val="24"/>
                <w:szCs w:val="24"/>
              </w:rPr>
              <w:t xml:space="preserve">Figura </w:t>
            </w:r>
            <w:r w:rsidRPr="00EC6A8E">
              <w:rPr>
                <w:b/>
                <w:bCs/>
                <w:i w:val="0"/>
                <w:iCs w:val="0"/>
                <w:color w:val="000000" w:themeColor="text1"/>
                <w:sz w:val="24"/>
                <w:szCs w:val="24"/>
              </w:rPr>
              <w:fldChar w:fldCharType="begin"/>
            </w:r>
            <w:r w:rsidRPr="00EC6A8E">
              <w:rPr>
                <w:b/>
                <w:bCs/>
                <w:i w:val="0"/>
                <w:iCs w:val="0"/>
                <w:color w:val="000000" w:themeColor="text1"/>
                <w:sz w:val="24"/>
                <w:szCs w:val="24"/>
              </w:rPr>
              <w:instrText xml:space="preserve"> SEQ Figura \* ARABIC </w:instrText>
            </w:r>
            <w:r w:rsidRPr="00EC6A8E">
              <w:rPr>
                <w:b/>
                <w:bCs/>
                <w:i w:val="0"/>
                <w:iCs w:val="0"/>
                <w:color w:val="000000" w:themeColor="text1"/>
                <w:sz w:val="24"/>
                <w:szCs w:val="24"/>
              </w:rPr>
              <w:fldChar w:fldCharType="separate"/>
            </w:r>
            <w:r w:rsidRPr="00EC6A8E">
              <w:rPr>
                <w:b/>
                <w:bCs/>
                <w:i w:val="0"/>
                <w:iCs w:val="0"/>
                <w:noProof/>
                <w:color w:val="000000" w:themeColor="text1"/>
                <w:sz w:val="24"/>
                <w:szCs w:val="24"/>
              </w:rPr>
              <w:t>15</w:t>
            </w:r>
            <w:r w:rsidRPr="00EC6A8E">
              <w:rPr>
                <w:b/>
                <w:bCs/>
                <w:i w:val="0"/>
                <w:iCs w:val="0"/>
                <w:color w:val="000000" w:themeColor="text1"/>
                <w:sz w:val="24"/>
                <w:szCs w:val="24"/>
              </w:rPr>
              <w:fldChar w:fldCharType="end"/>
            </w:r>
            <w:r w:rsidRPr="00EC6A8E">
              <w:rPr>
                <w:color w:val="000000" w:themeColor="text1"/>
                <w:sz w:val="24"/>
                <w:szCs w:val="24"/>
              </w:rPr>
              <w:t xml:space="preserve"> </w:t>
            </w:r>
            <w:r w:rsidR="00EC6A8E">
              <w:rPr>
                <w:color w:val="000000" w:themeColor="text1"/>
                <w:sz w:val="24"/>
                <w:szCs w:val="24"/>
              </w:rPr>
              <w:br/>
            </w:r>
            <w:r w:rsidRPr="00EC6A8E">
              <w:rPr>
                <w:color w:val="000000" w:themeColor="text1"/>
                <w:sz w:val="24"/>
                <w:szCs w:val="24"/>
              </w:rPr>
              <w:t>Mapa local LISA de cultivos de coca 2019</w:t>
            </w:r>
            <w:bookmarkEnd w:id="27"/>
          </w:p>
          <w:p w14:paraId="57C7EB41" w14:textId="208EC1D3" w:rsidR="00F40B4A" w:rsidRDefault="00F40B4A" w:rsidP="006A5A4E">
            <w:pPr>
              <w:ind w:firstLine="0"/>
            </w:pPr>
            <w:r w:rsidRPr="00F40B4A">
              <w:rPr>
                <w:noProof/>
              </w:rPr>
              <w:drawing>
                <wp:inline distT="0" distB="0" distL="0" distR="0" wp14:anchorId="1FAE8456" wp14:editId="2BC80D56">
                  <wp:extent cx="2712390" cy="3532506"/>
                  <wp:effectExtent l="0" t="0" r="0" b="0"/>
                  <wp:docPr id="1287136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6329"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728678" cy="3553719"/>
                          </a:xfrm>
                          <a:prstGeom prst="rect">
                            <a:avLst/>
                          </a:prstGeom>
                        </pic:spPr>
                      </pic:pic>
                    </a:graphicData>
                  </a:graphic>
                </wp:inline>
              </w:drawing>
            </w:r>
          </w:p>
        </w:tc>
        <w:tc>
          <w:tcPr>
            <w:tcW w:w="4510" w:type="dxa"/>
          </w:tcPr>
          <w:p w14:paraId="2628AE78" w14:textId="5434FE77" w:rsidR="003603BF" w:rsidRPr="00EC6A8E" w:rsidRDefault="003603BF" w:rsidP="003603BF">
            <w:pPr>
              <w:pStyle w:val="Descripcin"/>
              <w:keepNext/>
              <w:rPr>
                <w:color w:val="000000" w:themeColor="text1"/>
                <w:sz w:val="24"/>
                <w:szCs w:val="24"/>
              </w:rPr>
            </w:pPr>
            <w:bookmarkStart w:id="28" w:name="_Toc202204971"/>
            <w:r w:rsidRPr="00EC6A8E">
              <w:rPr>
                <w:b/>
                <w:bCs/>
                <w:i w:val="0"/>
                <w:iCs w:val="0"/>
                <w:color w:val="000000" w:themeColor="text1"/>
                <w:sz w:val="24"/>
                <w:szCs w:val="24"/>
              </w:rPr>
              <w:t xml:space="preserve">Figura </w:t>
            </w:r>
            <w:r w:rsidRPr="00EC6A8E">
              <w:rPr>
                <w:b/>
                <w:bCs/>
                <w:i w:val="0"/>
                <w:iCs w:val="0"/>
                <w:color w:val="000000" w:themeColor="text1"/>
                <w:sz w:val="24"/>
                <w:szCs w:val="24"/>
              </w:rPr>
              <w:fldChar w:fldCharType="begin"/>
            </w:r>
            <w:r w:rsidRPr="00EC6A8E">
              <w:rPr>
                <w:b/>
                <w:bCs/>
                <w:i w:val="0"/>
                <w:iCs w:val="0"/>
                <w:color w:val="000000" w:themeColor="text1"/>
                <w:sz w:val="24"/>
                <w:szCs w:val="24"/>
              </w:rPr>
              <w:instrText xml:space="preserve"> SEQ Figura \* ARABIC </w:instrText>
            </w:r>
            <w:r w:rsidRPr="00EC6A8E">
              <w:rPr>
                <w:b/>
                <w:bCs/>
                <w:i w:val="0"/>
                <w:iCs w:val="0"/>
                <w:color w:val="000000" w:themeColor="text1"/>
                <w:sz w:val="24"/>
                <w:szCs w:val="24"/>
              </w:rPr>
              <w:fldChar w:fldCharType="separate"/>
            </w:r>
            <w:r w:rsidRPr="00EC6A8E">
              <w:rPr>
                <w:b/>
                <w:bCs/>
                <w:i w:val="0"/>
                <w:iCs w:val="0"/>
                <w:noProof/>
                <w:color w:val="000000" w:themeColor="text1"/>
                <w:sz w:val="24"/>
                <w:szCs w:val="24"/>
              </w:rPr>
              <w:t>16</w:t>
            </w:r>
            <w:r w:rsidRPr="00EC6A8E">
              <w:rPr>
                <w:b/>
                <w:bCs/>
                <w:i w:val="0"/>
                <w:iCs w:val="0"/>
                <w:color w:val="000000" w:themeColor="text1"/>
                <w:sz w:val="24"/>
                <w:szCs w:val="24"/>
              </w:rPr>
              <w:fldChar w:fldCharType="end"/>
            </w:r>
            <w:r w:rsidRPr="00EC6A8E">
              <w:rPr>
                <w:color w:val="000000" w:themeColor="text1"/>
                <w:sz w:val="24"/>
                <w:szCs w:val="24"/>
              </w:rPr>
              <w:t xml:space="preserve"> </w:t>
            </w:r>
            <w:r w:rsidR="00EC6A8E">
              <w:rPr>
                <w:color w:val="000000" w:themeColor="text1"/>
                <w:sz w:val="24"/>
                <w:szCs w:val="24"/>
              </w:rPr>
              <w:br/>
            </w:r>
            <w:r w:rsidRPr="00EC6A8E">
              <w:rPr>
                <w:color w:val="000000" w:themeColor="text1"/>
                <w:sz w:val="24"/>
                <w:szCs w:val="24"/>
              </w:rPr>
              <w:t>Mapa local LISA de cultivos de coca 2023</w:t>
            </w:r>
            <w:bookmarkEnd w:id="28"/>
          </w:p>
          <w:p w14:paraId="2B98FCE6" w14:textId="37CD14D8" w:rsidR="00F40B4A" w:rsidRDefault="00F40B4A" w:rsidP="006A5A4E">
            <w:pPr>
              <w:ind w:firstLine="0"/>
            </w:pPr>
            <w:r w:rsidRPr="00F40B4A">
              <w:rPr>
                <w:noProof/>
              </w:rPr>
              <w:drawing>
                <wp:inline distT="0" distB="0" distL="0" distR="0" wp14:anchorId="51A574E4" wp14:editId="5A59380C">
                  <wp:extent cx="2707879" cy="3516734"/>
                  <wp:effectExtent l="0" t="0" r="0" b="7620"/>
                  <wp:docPr id="1231653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311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731709" cy="3547682"/>
                          </a:xfrm>
                          <a:prstGeom prst="rect">
                            <a:avLst/>
                          </a:prstGeom>
                        </pic:spPr>
                      </pic:pic>
                    </a:graphicData>
                  </a:graphic>
                </wp:inline>
              </w:drawing>
            </w:r>
          </w:p>
        </w:tc>
      </w:tr>
    </w:tbl>
    <w:p w14:paraId="4F3E6BD4" w14:textId="77777777" w:rsidR="00F40B4A" w:rsidRDefault="00F40B4A" w:rsidP="006A5A4E"/>
    <w:p w14:paraId="7BBB51CD" w14:textId="77777777" w:rsidR="00B74FC2" w:rsidRDefault="00B74FC2" w:rsidP="00B74FC2">
      <w:pPr>
        <w:ind w:firstLine="0"/>
      </w:pPr>
    </w:p>
    <w:p w14:paraId="7D533352" w14:textId="18D3CBBF" w:rsidR="00313495" w:rsidRPr="00313495" w:rsidRDefault="00313495" w:rsidP="00960A54">
      <w:pPr>
        <w:spacing w:line="360" w:lineRule="auto"/>
        <w:rPr>
          <w:lang w:val="es-CO"/>
        </w:rPr>
      </w:pPr>
      <w:r w:rsidRPr="00C57D6A">
        <w:rPr>
          <w:lang w:val="es-CO"/>
        </w:rPr>
        <w:lastRenderedPageBreak/>
        <w:t xml:space="preserve">En </w:t>
      </w:r>
      <w:r w:rsidR="003F2C76">
        <w:rPr>
          <w:lang w:val="es-CO"/>
        </w:rPr>
        <w:t>los resultados obtenidos para</w:t>
      </w:r>
      <w:r w:rsidRPr="00C57D6A">
        <w:rPr>
          <w:lang w:val="es-CO"/>
        </w:rPr>
        <w:t xml:space="preserve"> de la dinámica espacial del cultivo de coca, l</w:t>
      </w:r>
      <w:r w:rsidRPr="00313495">
        <w:rPr>
          <w:lang w:val="es-CO"/>
        </w:rPr>
        <w:t xml:space="preserve">os mapas </w:t>
      </w:r>
      <w:r w:rsidR="003F2C76">
        <w:rPr>
          <w:lang w:val="es-CO"/>
        </w:rPr>
        <w:t xml:space="preserve">local </w:t>
      </w:r>
      <w:r w:rsidRPr="00313495">
        <w:rPr>
          <w:lang w:val="es-CO"/>
        </w:rPr>
        <w:t>LISA permiten identificar los conglomerados espaciales significativos, mostrando no solo dónde se concentran, sino cómo estas concentraciones influyen en sus alrededores. En 2013</w:t>
      </w:r>
      <w:r w:rsidRPr="00C57D6A">
        <w:rPr>
          <w:lang w:val="es-CO"/>
        </w:rPr>
        <w:t xml:space="preserve"> ver Figura</w:t>
      </w:r>
      <w:r w:rsidR="00EC6A8E">
        <w:rPr>
          <w:lang w:val="es-CO"/>
        </w:rPr>
        <w:t xml:space="preserve"> </w:t>
      </w:r>
      <w:r w:rsidRPr="00C57D6A">
        <w:rPr>
          <w:lang w:val="es-CO"/>
        </w:rPr>
        <w:t>13</w:t>
      </w:r>
      <w:r w:rsidRPr="00313495">
        <w:rPr>
          <w:lang w:val="es-CO"/>
        </w:rPr>
        <w:t xml:space="preserve">, </w:t>
      </w:r>
      <w:r w:rsidRPr="00C57D6A">
        <w:rPr>
          <w:lang w:val="es-CO"/>
        </w:rPr>
        <w:t xml:space="preserve">se </w:t>
      </w:r>
      <w:r w:rsidRPr="00313495">
        <w:rPr>
          <w:lang w:val="es-CO"/>
        </w:rPr>
        <w:t>destaca</w:t>
      </w:r>
      <w:r w:rsidRPr="00C57D6A">
        <w:rPr>
          <w:lang w:val="es-CO"/>
        </w:rPr>
        <w:t xml:space="preserve"> a </w:t>
      </w:r>
      <w:r w:rsidRPr="00313495">
        <w:rPr>
          <w:lang w:val="es-CO"/>
        </w:rPr>
        <w:t>Caquetá dentro del clúster Hot</w:t>
      </w:r>
      <w:r w:rsidR="003F2C76">
        <w:rPr>
          <w:lang w:val="es-CO"/>
        </w:rPr>
        <w:t>-</w:t>
      </w:r>
      <w:r w:rsidRPr="00313495">
        <w:rPr>
          <w:lang w:val="es-CO"/>
        </w:rPr>
        <w:t xml:space="preserve">Spot, lo que evidencia una alta densidad de cultivos de coca con alta probabilidad de contagio espacial a departamentos vecinos. Asimismo, Vaupés aparece como </w:t>
      </w:r>
      <w:r w:rsidR="003F2C76">
        <w:rPr>
          <w:lang w:val="es-CO"/>
        </w:rPr>
        <w:t xml:space="preserve">clúster </w:t>
      </w:r>
      <w:r w:rsidRPr="00313495">
        <w:rPr>
          <w:lang w:val="es-CO"/>
        </w:rPr>
        <w:t xml:space="preserve">Bajo-Alto, reflejando baja </w:t>
      </w:r>
      <w:r w:rsidR="00A01CF3" w:rsidRPr="00313495">
        <w:rPr>
          <w:lang w:val="es-CO"/>
        </w:rPr>
        <w:t>densidad,</w:t>
      </w:r>
      <w:r w:rsidRPr="00313495">
        <w:rPr>
          <w:lang w:val="es-CO"/>
        </w:rPr>
        <w:t xml:space="preserve"> pero en una zona de presión espacial</w:t>
      </w:r>
      <w:r w:rsidRPr="00C57D6A">
        <w:rPr>
          <w:lang w:val="es-CO"/>
        </w:rPr>
        <w:t xml:space="preserve"> desde un Hot-Spot</w:t>
      </w:r>
      <w:r w:rsidRPr="00313495">
        <w:rPr>
          <w:lang w:val="es-CO"/>
        </w:rPr>
        <w:t xml:space="preserve">, mientras </w:t>
      </w:r>
      <w:r w:rsidRPr="00C57D6A">
        <w:rPr>
          <w:lang w:val="es-CO"/>
        </w:rPr>
        <w:t xml:space="preserve">que </w:t>
      </w:r>
      <w:r w:rsidRPr="00313495">
        <w:rPr>
          <w:lang w:val="es-CO"/>
        </w:rPr>
        <w:t xml:space="preserve">Bolívar se configura como un </w:t>
      </w:r>
      <w:proofErr w:type="spellStart"/>
      <w:r w:rsidRPr="00313495">
        <w:rPr>
          <w:lang w:val="es-CO"/>
        </w:rPr>
        <w:t>Cold</w:t>
      </w:r>
      <w:proofErr w:type="spellEnd"/>
      <w:r w:rsidR="003F2C76">
        <w:rPr>
          <w:lang w:val="es-CO"/>
        </w:rPr>
        <w:t>-</w:t>
      </w:r>
      <w:r w:rsidRPr="00313495">
        <w:rPr>
          <w:lang w:val="es-CO"/>
        </w:rPr>
        <w:t>Spot, donde el departamento como sus vecinos presenta baja presencia del cultivo. Hacia 2016</w:t>
      </w:r>
      <w:r w:rsidRPr="00C57D6A">
        <w:rPr>
          <w:lang w:val="es-CO"/>
        </w:rPr>
        <w:t xml:space="preserve"> ver Figura 14</w:t>
      </w:r>
      <w:r w:rsidRPr="00313495">
        <w:rPr>
          <w:lang w:val="es-CO"/>
        </w:rPr>
        <w:t xml:space="preserve">, Nariño entra al clúster </w:t>
      </w:r>
      <w:r w:rsidRPr="00C57D6A">
        <w:rPr>
          <w:lang w:val="es-CO"/>
        </w:rPr>
        <w:t>Hot-Spot</w:t>
      </w:r>
      <w:r w:rsidRPr="00313495">
        <w:rPr>
          <w:lang w:val="es-CO"/>
        </w:rPr>
        <w:t xml:space="preserve"> y departamentos como Cauca y Amazonas a Bajo-Alto, lo que indica un incremento en la presión territorial y un patrón creciente de expansión</w:t>
      </w:r>
      <w:r w:rsidRPr="00C57D6A">
        <w:rPr>
          <w:lang w:val="es-CO"/>
        </w:rPr>
        <w:t xml:space="preserve"> y contagio</w:t>
      </w:r>
      <w:r w:rsidRPr="00313495">
        <w:rPr>
          <w:lang w:val="es-CO"/>
        </w:rPr>
        <w:t xml:space="preserve"> hacia el suroccidente y la Amazonía.</w:t>
      </w:r>
    </w:p>
    <w:p w14:paraId="0A08D8BC" w14:textId="03322B32" w:rsidR="00313495" w:rsidRDefault="00313495" w:rsidP="00960A54">
      <w:pPr>
        <w:spacing w:line="360" w:lineRule="auto"/>
        <w:rPr>
          <w:lang w:val="es-CO"/>
        </w:rPr>
      </w:pPr>
      <w:r w:rsidRPr="00313495">
        <w:rPr>
          <w:lang w:val="es-CO"/>
        </w:rPr>
        <w:t xml:space="preserve">Para 2019 </w:t>
      </w:r>
      <w:r w:rsidRPr="00C57D6A">
        <w:rPr>
          <w:lang w:val="es-CO"/>
        </w:rPr>
        <w:t xml:space="preserve">ver Figura 15 </w:t>
      </w:r>
      <w:r w:rsidRPr="00313495">
        <w:rPr>
          <w:lang w:val="es-CO"/>
        </w:rPr>
        <w:t>se evidencia una reducción de la intensidad espacial, con Caquetá migrando a</w:t>
      </w:r>
      <w:r w:rsidRPr="00C57D6A">
        <w:rPr>
          <w:lang w:val="es-CO"/>
        </w:rPr>
        <w:t>l clúster</w:t>
      </w:r>
      <w:r w:rsidRPr="00313495">
        <w:rPr>
          <w:lang w:val="es-CO"/>
        </w:rPr>
        <w:t xml:space="preserve"> Bajo-Alto y disminución de significancia en algunos departamentos del suroccidente. No obstante, persisten focos como Nariño </w:t>
      </w:r>
      <w:r w:rsidRPr="00C57D6A">
        <w:rPr>
          <w:lang w:val="es-CO"/>
        </w:rPr>
        <w:t>en Hot-Spot</w:t>
      </w:r>
      <w:r w:rsidRPr="00313495">
        <w:rPr>
          <w:lang w:val="es-CO"/>
        </w:rPr>
        <w:t>.</w:t>
      </w:r>
      <w:r w:rsidRPr="00C57D6A">
        <w:rPr>
          <w:lang w:val="es-CO"/>
        </w:rPr>
        <w:t xml:space="preserve"> En</w:t>
      </w:r>
      <w:r w:rsidRPr="00313495">
        <w:rPr>
          <w:lang w:val="es-CO"/>
        </w:rPr>
        <w:t xml:space="preserve"> 2023</w:t>
      </w:r>
      <w:r w:rsidRPr="00C57D6A">
        <w:rPr>
          <w:lang w:val="es-CO"/>
        </w:rPr>
        <w:t xml:space="preserve"> ver Figura 16</w:t>
      </w:r>
      <w:r w:rsidRPr="00313495">
        <w:rPr>
          <w:lang w:val="es-CO"/>
        </w:rPr>
        <w:t xml:space="preserve"> se retoma una configuración crítica con Putumayo, Cauca y Nariño como núcleos del clúster </w:t>
      </w:r>
      <w:r w:rsidRPr="00C57D6A">
        <w:rPr>
          <w:lang w:val="es-CO"/>
        </w:rPr>
        <w:t>Host-Spot</w:t>
      </w:r>
      <w:r w:rsidRPr="00313495">
        <w:rPr>
          <w:lang w:val="es-CO"/>
        </w:rPr>
        <w:t>, indicando una consolidación de zonas históricamente cocaleras. La permanencia de Caquetá y Amazonas como</w:t>
      </w:r>
      <w:r w:rsidRPr="00C57D6A">
        <w:rPr>
          <w:lang w:val="es-CO"/>
        </w:rPr>
        <w:t xml:space="preserve"> clúster</w:t>
      </w:r>
      <w:r w:rsidRPr="00313495">
        <w:rPr>
          <w:lang w:val="es-CO"/>
        </w:rPr>
        <w:t xml:space="preserve"> Bajo-Alto sugiere una vulnerabilidad estructural y alta exposición a expansión futura</w:t>
      </w:r>
      <w:r w:rsidR="003F2C76">
        <w:rPr>
          <w:lang w:val="es-CO"/>
        </w:rPr>
        <w:t xml:space="preserve"> (contagio)</w:t>
      </w:r>
      <w:r w:rsidRPr="00313495">
        <w:rPr>
          <w:lang w:val="es-CO"/>
        </w:rPr>
        <w:t xml:space="preserve">, mientras que Cundinamarca y La Guajira figuran como </w:t>
      </w:r>
      <w:proofErr w:type="spellStart"/>
      <w:r w:rsidR="00C57D6A" w:rsidRPr="00C57D6A">
        <w:rPr>
          <w:lang w:val="es-CO"/>
        </w:rPr>
        <w:t>Cold</w:t>
      </w:r>
      <w:proofErr w:type="spellEnd"/>
      <w:r w:rsidR="00C57D6A" w:rsidRPr="00C57D6A">
        <w:rPr>
          <w:lang w:val="es-CO"/>
        </w:rPr>
        <w:t>-Spot</w:t>
      </w:r>
      <w:r w:rsidRPr="00313495">
        <w:rPr>
          <w:lang w:val="es-CO"/>
        </w:rPr>
        <w:t xml:space="preserve">. En conjunto, estos patrones muestran que la dinámica espacial del cultivo de coca no solo es persistente en territorios, sino que tiende a </w:t>
      </w:r>
      <w:r w:rsidR="00C57D6A" w:rsidRPr="00C57D6A">
        <w:rPr>
          <w:lang w:val="es-CO"/>
        </w:rPr>
        <w:t xml:space="preserve">contagiar </w:t>
      </w:r>
      <w:r w:rsidRPr="00313495">
        <w:rPr>
          <w:lang w:val="es-CO"/>
        </w:rPr>
        <w:t xml:space="preserve">nuevas zonas, exigiendo un enfoque </w:t>
      </w:r>
      <w:r w:rsidR="00C57D6A" w:rsidRPr="00C57D6A">
        <w:rPr>
          <w:lang w:val="es-CO"/>
        </w:rPr>
        <w:t xml:space="preserve">aplicativo </w:t>
      </w:r>
      <w:r w:rsidRPr="00313495">
        <w:rPr>
          <w:lang w:val="es-CO"/>
        </w:rPr>
        <w:t>diferenciado de política</w:t>
      </w:r>
      <w:r w:rsidR="003F2C76">
        <w:rPr>
          <w:lang w:val="es-CO"/>
        </w:rPr>
        <w:t xml:space="preserve"> pública</w:t>
      </w:r>
      <w:r w:rsidRPr="00313495">
        <w:rPr>
          <w:lang w:val="es-CO"/>
        </w:rPr>
        <w:t xml:space="preserve"> según </w:t>
      </w:r>
      <w:r w:rsidR="00C57D6A" w:rsidRPr="00C57D6A">
        <w:rPr>
          <w:lang w:val="es-CO"/>
        </w:rPr>
        <w:t xml:space="preserve">sea </w:t>
      </w:r>
      <w:r w:rsidRPr="00313495">
        <w:rPr>
          <w:lang w:val="es-CO"/>
        </w:rPr>
        <w:t>el tipo de clúster</w:t>
      </w:r>
      <w:r w:rsidR="00C57D6A" w:rsidRPr="00C57D6A">
        <w:rPr>
          <w:lang w:val="es-CO"/>
        </w:rPr>
        <w:t>, para una efectividad real en la mitigación del cultivo</w:t>
      </w:r>
      <w:r w:rsidRPr="00313495">
        <w:rPr>
          <w:lang w:val="es-CO"/>
        </w:rPr>
        <w:t>.</w:t>
      </w:r>
    </w:p>
    <w:p w14:paraId="43BA5B51" w14:textId="6DA19692" w:rsidR="00DD3260" w:rsidRDefault="003573EA" w:rsidP="003573EA">
      <w:pPr>
        <w:tabs>
          <w:tab w:val="left" w:pos="4375"/>
        </w:tabs>
        <w:rPr>
          <w:lang w:val="es-CO"/>
        </w:rPr>
      </w:pPr>
      <w:r>
        <w:rPr>
          <w:lang w:val="es-CO"/>
        </w:rPr>
        <w:tab/>
      </w:r>
    </w:p>
    <w:p w14:paraId="6AF5FF99" w14:textId="77777777" w:rsidR="003573EA" w:rsidRDefault="003573EA" w:rsidP="003573EA">
      <w:pPr>
        <w:tabs>
          <w:tab w:val="left" w:pos="4375"/>
        </w:tabs>
        <w:rPr>
          <w:lang w:val="es-CO"/>
        </w:rPr>
      </w:pPr>
    </w:p>
    <w:p w14:paraId="0054E30F" w14:textId="77777777" w:rsidR="003573EA" w:rsidRDefault="003573EA" w:rsidP="003573EA">
      <w:pPr>
        <w:tabs>
          <w:tab w:val="left" w:pos="4375"/>
        </w:tabs>
        <w:rPr>
          <w:lang w:val="es-CO"/>
        </w:rPr>
      </w:pPr>
    </w:p>
    <w:p w14:paraId="696F8B34" w14:textId="77777777" w:rsidR="003573EA" w:rsidRDefault="003573EA" w:rsidP="003573EA">
      <w:pPr>
        <w:tabs>
          <w:tab w:val="left" w:pos="4375"/>
        </w:tabs>
        <w:rPr>
          <w:lang w:val="es-CO"/>
        </w:rPr>
      </w:pPr>
    </w:p>
    <w:p w14:paraId="08C12631" w14:textId="77777777" w:rsidR="003573EA" w:rsidRPr="00C57D6A" w:rsidRDefault="003573EA" w:rsidP="003573EA">
      <w:pPr>
        <w:tabs>
          <w:tab w:val="left" w:pos="4375"/>
        </w:tabs>
        <w:rPr>
          <w:lang w:val="es-CO"/>
        </w:rPr>
      </w:pPr>
    </w:p>
    <w:p w14:paraId="3AE286B6" w14:textId="20CB970B" w:rsidR="00207693" w:rsidRPr="003377D9" w:rsidRDefault="00000000" w:rsidP="003377D9">
      <w:pPr>
        <w:pStyle w:val="Ttulo1"/>
        <w:numPr>
          <w:ilvl w:val="0"/>
          <w:numId w:val="12"/>
        </w:numPr>
      </w:pPr>
      <w:bookmarkStart w:id="29" w:name="_Toc201837181"/>
      <w:bookmarkStart w:id="30" w:name="_Toc201958243"/>
      <w:r w:rsidRPr="003377D9">
        <w:lastRenderedPageBreak/>
        <w:t>Conclusiones</w:t>
      </w:r>
      <w:bookmarkEnd w:id="29"/>
      <w:bookmarkEnd w:id="30"/>
    </w:p>
    <w:p w14:paraId="242149F1" w14:textId="069D7A6C" w:rsidR="00033CD1" w:rsidRDefault="00033CD1" w:rsidP="00960A54">
      <w:pPr>
        <w:spacing w:line="360" w:lineRule="auto"/>
      </w:pPr>
      <w:bookmarkStart w:id="31" w:name="_Hlk201955873"/>
      <w:r w:rsidRPr="00033CD1">
        <w:t>El análisis espacial multivariado de la densidad de cultivos de coca en Colombia entre 2013 y 2023</w:t>
      </w:r>
      <w:r w:rsidR="00095D5A">
        <w:t>,</w:t>
      </w:r>
      <w:r w:rsidRPr="00033CD1">
        <w:t xml:space="preserve"> revela que su persistencia y expansión responden a una interacción compleja de factores estructurales, territoriales y socioeconómicos, diferenciados por departamento. La evidencia de autocorrelación espacial confirma la formación de clústeres y descarta una distribución aleatoria del fenómeno</w:t>
      </w:r>
      <w:r w:rsidR="00095D5A">
        <w:t>, lo que sugiere que las políticas públicas enfocadas a la mitigación del fenómeno deben comprender estas dinámicas para obtener resultados efectivos impulsados desde territorios determinantes del cultivo</w:t>
      </w:r>
      <w:r w:rsidRPr="00033CD1">
        <w:t>.</w:t>
      </w:r>
      <w:r w:rsidR="00095D5A">
        <w:t xml:space="preserve"> </w:t>
      </w:r>
    </w:p>
    <w:p w14:paraId="63FD6E79" w14:textId="34B1DDFC" w:rsidR="003A78C7" w:rsidRDefault="009C0B24" w:rsidP="00960A54">
      <w:pPr>
        <w:spacing w:line="360" w:lineRule="auto"/>
      </w:pPr>
      <w:r>
        <w:t>Los resultados</w:t>
      </w:r>
      <w:r w:rsidRPr="00033CD1">
        <w:t xml:space="preserve"> </w:t>
      </w:r>
      <w:r>
        <w:t>sobre</w:t>
      </w:r>
      <w:r w:rsidRPr="00033CD1">
        <w:t xml:space="preserve"> la densidad relativa del cultivo de coca evidencian</w:t>
      </w:r>
      <w:r w:rsidR="003A78C7" w:rsidRPr="00033CD1">
        <w:t xml:space="preserve"> que</w:t>
      </w:r>
      <w:r>
        <w:t>,</w:t>
      </w:r>
      <w:r w:rsidR="003A78C7" w:rsidRPr="00033CD1">
        <w:t xml:space="preserve"> desde 2013 la actividad se concentra </w:t>
      </w:r>
      <w:r>
        <w:t xml:space="preserve">principalmente </w:t>
      </w:r>
      <w:r w:rsidR="003A78C7" w:rsidRPr="00033CD1">
        <w:t>en el suroeste del país</w:t>
      </w:r>
      <w:r>
        <w:t>;</w:t>
      </w:r>
      <w:r w:rsidR="003A78C7" w:rsidRPr="00033CD1">
        <w:t xml:space="preserve"> zonas selváticas, de difícil acceso, fronterizas y ambientalmente sensibles. Departamentos como Nariño, Cauca, Putumayo, Guaviare y Norte de Santander presentan altos niveles de afectación, siendo cuatro de ellos geográficamente contiguos, lo que </w:t>
      </w:r>
      <w:r w:rsidR="003A78C7">
        <w:t>alude a</w:t>
      </w:r>
      <w:r w:rsidR="003A78C7" w:rsidRPr="00033CD1">
        <w:t xml:space="preserve"> la existencia de efectos de contagio regional. Además, en varios de estos departamentos, el cultivo de coca ocupa una proporción </w:t>
      </w:r>
      <w:r w:rsidR="003A78C7">
        <w:t xml:space="preserve">superior </w:t>
      </w:r>
      <w:r>
        <w:t xml:space="preserve">de entre el </w:t>
      </w:r>
      <w:r w:rsidR="003A78C7">
        <w:t>30%</w:t>
      </w:r>
      <w:r>
        <w:t xml:space="preserve"> y 50%</w:t>
      </w:r>
      <w:r w:rsidR="003A78C7" w:rsidRPr="00033CD1">
        <w:t xml:space="preserve"> del área cultivable,</w:t>
      </w:r>
      <w:r>
        <w:t xml:space="preserve"> y en algunos casos</w:t>
      </w:r>
      <w:r w:rsidR="003A78C7" w:rsidRPr="00033CD1">
        <w:t xml:space="preserve"> superando</w:t>
      </w:r>
      <w:r>
        <w:t xml:space="preserve"> cifras importantes (+100%)</w:t>
      </w:r>
      <w:r w:rsidR="003A78C7" w:rsidRPr="00033CD1">
        <w:t xml:space="preserve">, lo cual resulta </w:t>
      </w:r>
      <w:r>
        <w:t>alarmante</w:t>
      </w:r>
      <w:r w:rsidR="003A78C7" w:rsidRPr="00033CD1">
        <w:t xml:space="preserve"> desde una perspectiva de </w:t>
      </w:r>
      <w:r w:rsidR="006B25C8">
        <w:t xml:space="preserve">inadecuado </w:t>
      </w:r>
      <w:r w:rsidR="003A78C7" w:rsidRPr="00033CD1">
        <w:t xml:space="preserve">uso del suelo y </w:t>
      </w:r>
      <w:r>
        <w:t xml:space="preserve">desarrollo territorial </w:t>
      </w:r>
      <w:r w:rsidR="003A78C7" w:rsidRPr="00033CD1">
        <w:t>sostenib</w:t>
      </w:r>
      <w:r>
        <w:t>le</w:t>
      </w:r>
      <w:r w:rsidR="003A78C7" w:rsidRPr="00033CD1">
        <w:t>.</w:t>
      </w:r>
    </w:p>
    <w:p w14:paraId="7689D417" w14:textId="5911E4DA" w:rsidR="009C0B24" w:rsidRDefault="009C0B24" w:rsidP="00960A54">
      <w:pPr>
        <w:spacing w:line="360" w:lineRule="auto"/>
      </w:pPr>
      <w:r w:rsidRPr="00033CD1">
        <w:t>El análisis espacial bivariado muestra que el crecimiento de cultivos de coca converge con fenómenos como la deforestación (Caquetá y Meta), homicidios (Vichada y Córdoba) y desempleo (Córdoba y Valle del Cauca). Esta co</w:t>
      </w:r>
      <w:r>
        <w:t>nvergencia</w:t>
      </w:r>
      <w:r w:rsidRPr="00033CD1">
        <w:t xml:space="preserve"> sugiere que los territorios con mayor debilidad institucional y exclusión social son más propensos a consolidar economías ilegales. Estos hallazgos refuerzan la </w:t>
      </w:r>
      <w:r w:rsidR="006B25C8">
        <w:t>necesidad</w:t>
      </w:r>
      <w:r w:rsidRPr="00033CD1">
        <w:t xml:space="preserve"> de adoptar políticas públicas integrales y con enfoque territorial que aborden simultáneamente los factores estructurales que sostienen la economía cocalera, especialmente en contextos caracterizados por pobreza, degradación ambiental y violencia.</w:t>
      </w:r>
    </w:p>
    <w:p w14:paraId="62E91610" w14:textId="1F69FACC" w:rsidR="00033CD1" w:rsidRDefault="00B72ACD" w:rsidP="00960A54">
      <w:pPr>
        <w:spacing w:line="360" w:lineRule="auto"/>
      </w:pPr>
      <w:r w:rsidRPr="00033CD1">
        <w:t>A</w:t>
      </w:r>
      <w:r>
        <w:t>sí mismo, a</w:t>
      </w:r>
      <w:r w:rsidR="00033CD1" w:rsidRPr="00033CD1">
        <w:t xml:space="preserve"> partir del modelo SEM, </w:t>
      </w:r>
      <w:r w:rsidR="00D712A5" w:rsidRPr="00D712A5">
        <w:t>se identificó qu</w:t>
      </w:r>
      <w:r>
        <w:t>e</w:t>
      </w:r>
      <w:r w:rsidR="00D712A5" w:rsidRPr="00D712A5">
        <w:t xml:space="preserve"> variables institucionales y estructurales como el desempeño administrativo, la gestión fiscal, la seguridad y justicia, y la gestión ambiental tienen un efecto estadísticamente significativo sobre la </w:t>
      </w:r>
      <w:r w:rsidR="00D712A5">
        <w:t xml:space="preserve">variación de la </w:t>
      </w:r>
      <w:r w:rsidR="00D712A5" w:rsidRPr="00D712A5">
        <w:t>densidad del cultivo de coca en los departamentos de Colombia.</w:t>
      </w:r>
      <w:r w:rsidR="00D712A5">
        <w:t xml:space="preserve"> Estos resultados </w:t>
      </w:r>
      <w:r w:rsidR="003A78C7">
        <w:t xml:space="preserve">permiten comprender de manera más integral </w:t>
      </w:r>
      <w:r w:rsidR="00D712A5">
        <w:t xml:space="preserve">que la variabilidad del cultivo no solo responde a factores económicos, sino también a debilidades institucionales y políticas, </w:t>
      </w:r>
      <w:r w:rsidR="003A78C7">
        <w:t>que se deben tener</w:t>
      </w:r>
      <w:r>
        <w:t>se</w:t>
      </w:r>
      <w:r w:rsidR="003A78C7">
        <w:t xml:space="preserve"> </w:t>
      </w:r>
      <w:r w:rsidR="00D712A5">
        <w:t xml:space="preserve">muy </w:t>
      </w:r>
      <w:r w:rsidR="003A78C7">
        <w:t>presentes al momento de implementa</w:t>
      </w:r>
      <w:r w:rsidR="00D712A5">
        <w:t xml:space="preserve">r </w:t>
      </w:r>
      <w:r w:rsidR="003A78C7">
        <w:t xml:space="preserve">medidas </w:t>
      </w:r>
      <w:r w:rsidR="00033CD1">
        <w:t>para la mitigación del cultiv</w:t>
      </w:r>
      <w:r>
        <w:t>o.</w:t>
      </w:r>
    </w:p>
    <w:p w14:paraId="32CBEA02" w14:textId="40822620" w:rsidR="00207693" w:rsidRDefault="009C0B24" w:rsidP="00960A54">
      <w:pPr>
        <w:spacing w:line="360" w:lineRule="auto"/>
      </w:pPr>
      <w:r>
        <w:lastRenderedPageBreak/>
        <w:t>Finalmente, en el análisis de las dinámicas espaciales del cultivo se lograron evidenciar</w:t>
      </w:r>
      <w:r w:rsidR="00033CD1" w:rsidRPr="00033CD1">
        <w:t xml:space="preserve"> clústeres espaciales </w:t>
      </w:r>
      <w:r>
        <w:t>a lo largo de</w:t>
      </w:r>
      <w:r w:rsidR="00033CD1" w:rsidRPr="00033CD1">
        <w:t xml:space="preserve"> 2013 y 2023 </w:t>
      </w:r>
      <w:r>
        <w:t>con</w:t>
      </w:r>
      <w:r w:rsidR="00033CD1" w:rsidRPr="00033CD1">
        <w:t xml:space="preserve"> una transición desde una distribución dispersa hacia una concentración más definida en el suroeste</w:t>
      </w:r>
      <w:r>
        <w:t xml:space="preserve"> del país</w:t>
      </w:r>
      <w:r w:rsidR="00033CD1" w:rsidRPr="00033CD1">
        <w:t>, especialmente en Nariño, Cauca y Putumayo</w:t>
      </w:r>
      <w:r w:rsidR="00D565CB">
        <w:t xml:space="preserve"> </w:t>
      </w:r>
      <w:r w:rsidR="006B25C8">
        <w:t xml:space="preserve">con </w:t>
      </w:r>
      <w:r w:rsidR="00D565CB">
        <w:t>clústeres Hot-Spot</w:t>
      </w:r>
      <w:r w:rsidR="00033CD1" w:rsidRPr="00033CD1">
        <w:t xml:space="preserve">. Esta transformación refleja tanto la persistencia estructural del fenómeno como su desplazamiento geográfico, influido por factores socioeconómicos y presiones espaciales. La presencia de </w:t>
      </w:r>
      <w:r w:rsidR="00D565CB">
        <w:t>clústeres</w:t>
      </w:r>
      <w:r w:rsidR="00033CD1" w:rsidRPr="00033CD1">
        <w:t xml:space="preserve"> Bajo-Alto en departamentos como Caquetá y Amazonas i</w:t>
      </w:r>
      <w:r w:rsidR="00D565CB">
        <w:t>mplican</w:t>
      </w:r>
      <w:r w:rsidR="00033CD1" w:rsidRPr="00033CD1">
        <w:t xml:space="preserve"> un riesgo latente de contagio desde áreas vecinas con alta densidad, lo que subraya la importancia de </w:t>
      </w:r>
      <w:r w:rsidR="00D565CB">
        <w:t>acciones</w:t>
      </w:r>
      <w:r w:rsidR="00033CD1" w:rsidRPr="00033CD1">
        <w:t xml:space="preserve"> diferenciadas</w:t>
      </w:r>
      <w:r w:rsidR="00D565CB">
        <w:t>,</w:t>
      </w:r>
      <w:r w:rsidR="00033CD1" w:rsidRPr="00033CD1">
        <w:t xml:space="preserve"> basadas en evidencia espacial</w:t>
      </w:r>
      <w:r w:rsidR="00D565CB">
        <w:t xml:space="preserve"> y</w:t>
      </w:r>
      <w:r w:rsidR="00033CD1" w:rsidRPr="00033CD1">
        <w:t xml:space="preserve"> dirigidas a atender las causas estructurales de la economía cocalera prev</w:t>
      </w:r>
      <w:r w:rsidR="00D565CB">
        <w:t>iniendo</w:t>
      </w:r>
      <w:r w:rsidR="00033CD1" w:rsidRPr="00033CD1">
        <w:t xml:space="preserve"> </w:t>
      </w:r>
      <w:r w:rsidR="00D565CB">
        <w:t xml:space="preserve">así </w:t>
      </w:r>
      <w:r w:rsidR="00033CD1" w:rsidRPr="00033CD1">
        <w:t>su expansión.</w:t>
      </w:r>
    </w:p>
    <w:p w14:paraId="12C2C70E" w14:textId="77777777" w:rsidR="002B379D" w:rsidRDefault="002B379D" w:rsidP="00960A54">
      <w:pPr>
        <w:spacing w:line="360" w:lineRule="auto"/>
      </w:pPr>
    </w:p>
    <w:p w14:paraId="073A01DD" w14:textId="77777777" w:rsidR="002B379D" w:rsidRDefault="002B379D" w:rsidP="00960A54">
      <w:pPr>
        <w:spacing w:line="360" w:lineRule="auto"/>
      </w:pPr>
    </w:p>
    <w:p w14:paraId="45A7417F" w14:textId="77777777" w:rsidR="002B379D" w:rsidRDefault="002B379D" w:rsidP="00960A54">
      <w:pPr>
        <w:spacing w:line="360" w:lineRule="auto"/>
      </w:pPr>
    </w:p>
    <w:p w14:paraId="006159B6" w14:textId="77777777" w:rsidR="002B379D" w:rsidRDefault="002B379D" w:rsidP="00960A54">
      <w:pPr>
        <w:spacing w:line="360" w:lineRule="auto"/>
      </w:pPr>
    </w:p>
    <w:p w14:paraId="50D3DF6D" w14:textId="77777777" w:rsidR="002B379D" w:rsidRDefault="002B379D" w:rsidP="00960A54">
      <w:pPr>
        <w:spacing w:line="360" w:lineRule="auto"/>
      </w:pPr>
    </w:p>
    <w:p w14:paraId="43CAF198" w14:textId="77777777" w:rsidR="002B379D" w:rsidRDefault="002B379D" w:rsidP="00960A54">
      <w:pPr>
        <w:spacing w:line="360" w:lineRule="auto"/>
      </w:pPr>
    </w:p>
    <w:p w14:paraId="57DE2329" w14:textId="77777777" w:rsidR="002B379D" w:rsidRDefault="002B379D" w:rsidP="00960A54">
      <w:pPr>
        <w:spacing w:line="360" w:lineRule="auto"/>
        <w:ind w:firstLine="0"/>
      </w:pPr>
    </w:p>
    <w:p w14:paraId="1A1BCC45" w14:textId="77777777" w:rsidR="003573EA" w:rsidRDefault="003573EA" w:rsidP="00960A54">
      <w:pPr>
        <w:spacing w:line="360" w:lineRule="auto"/>
        <w:ind w:firstLine="0"/>
      </w:pPr>
    </w:p>
    <w:p w14:paraId="2EE70035" w14:textId="77777777" w:rsidR="003573EA" w:rsidRDefault="003573EA" w:rsidP="00960A54">
      <w:pPr>
        <w:spacing w:line="360" w:lineRule="auto"/>
        <w:ind w:firstLine="0"/>
      </w:pPr>
    </w:p>
    <w:p w14:paraId="3306C833" w14:textId="77777777" w:rsidR="003573EA" w:rsidRDefault="003573EA" w:rsidP="00960A54">
      <w:pPr>
        <w:spacing w:line="360" w:lineRule="auto"/>
        <w:ind w:firstLine="0"/>
      </w:pPr>
    </w:p>
    <w:p w14:paraId="6DAA7E6B" w14:textId="77777777" w:rsidR="003573EA" w:rsidRDefault="003573EA" w:rsidP="00960A54">
      <w:pPr>
        <w:spacing w:line="360" w:lineRule="auto"/>
        <w:ind w:firstLine="0"/>
      </w:pPr>
    </w:p>
    <w:p w14:paraId="0D5061E1" w14:textId="77777777" w:rsidR="003573EA" w:rsidRDefault="003573EA" w:rsidP="00960A54">
      <w:pPr>
        <w:spacing w:line="360" w:lineRule="auto"/>
        <w:ind w:firstLine="0"/>
      </w:pPr>
    </w:p>
    <w:p w14:paraId="033546DF" w14:textId="77777777" w:rsidR="003573EA" w:rsidRDefault="003573EA" w:rsidP="00960A54">
      <w:pPr>
        <w:spacing w:line="360" w:lineRule="auto"/>
        <w:ind w:firstLine="0"/>
      </w:pPr>
    </w:p>
    <w:p w14:paraId="053A343E" w14:textId="77777777" w:rsidR="003573EA" w:rsidRDefault="003573EA" w:rsidP="00960A54">
      <w:pPr>
        <w:spacing w:line="360" w:lineRule="auto"/>
        <w:ind w:firstLine="0"/>
      </w:pPr>
    </w:p>
    <w:p w14:paraId="23263DCA" w14:textId="77777777" w:rsidR="003573EA" w:rsidRDefault="003573EA" w:rsidP="00960A54">
      <w:pPr>
        <w:spacing w:line="360" w:lineRule="auto"/>
        <w:ind w:firstLine="0"/>
      </w:pPr>
    </w:p>
    <w:p w14:paraId="79B30E5B" w14:textId="77777777" w:rsidR="003573EA" w:rsidRDefault="003573EA" w:rsidP="00960A54">
      <w:pPr>
        <w:spacing w:line="360" w:lineRule="auto"/>
        <w:ind w:firstLine="0"/>
      </w:pPr>
    </w:p>
    <w:p w14:paraId="1DD60265" w14:textId="77777777" w:rsidR="003573EA" w:rsidRPr="009D265F" w:rsidRDefault="003573EA" w:rsidP="00960A54">
      <w:pPr>
        <w:spacing w:line="360" w:lineRule="auto"/>
        <w:ind w:firstLine="0"/>
      </w:pPr>
    </w:p>
    <w:p w14:paraId="7BC47068" w14:textId="113BB6C6" w:rsidR="003D2D5B" w:rsidRPr="003D2D5B" w:rsidRDefault="00000000" w:rsidP="00960A54">
      <w:pPr>
        <w:pStyle w:val="Ttulo1"/>
        <w:numPr>
          <w:ilvl w:val="0"/>
          <w:numId w:val="12"/>
        </w:numPr>
        <w:spacing w:line="360" w:lineRule="auto"/>
      </w:pPr>
      <w:bookmarkStart w:id="32" w:name="_Toc201837182"/>
      <w:bookmarkStart w:id="33" w:name="_Toc201958244"/>
      <w:bookmarkEnd w:id="31"/>
      <w:r w:rsidRPr="00D90128">
        <w:lastRenderedPageBreak/>
        <w:t>Referencias Bibliográficas</w:t>
      </w:r>
      <w:bookmarkEnd w:id="32"/>
      <w:bookmarkEnd w:id="33"/>
    </w:p>
    <w:p w14:paraId="2A22D8BB" w14:textId="5F63E082" w:rsidR="003D2D5B" w:rsidRDefault="003D2D5B" w:rsidP="00960A54">
      <w:pPr>
        <w:pBdr>
          <w:top w:val="nil"/>
          <w:left w:val="nil"/>
          <w:bottom w:val="nil"/>
          <w:right w:val="nil"/>
          <w:between w:val="nil"/>
        </w:pBdr>
        <w:spacing w:line="360" w:lineRule="auto"/>
        <w:ind w:left="720" w:hanging="720"/>
      </w:pPr>
      <w:r>
        <w:t xml:space="preserve">Comisión de la Verdad. (2022). </w:t>
      </w:r>
      <w:r>
        <w:rPr>
          <w:i/>
        </w:rPr>
        <w:t xml:space="preserve">Cifras de la Comisión de la Verdad presentadas junto con el Informe Final. </w:t>
      </w:r>
      <w:hyperlink r:id="rId41">
        <w:r>
          <w:t>https://web.comisiondelaverdad.co/actualidad/noticias/principales-cifras-comision-de-la-verdad-informe-final</w:t>
        </w:r>
      </w:hyperlink>
    </w:p>
    <w:p w14:paraId="27A5A011" w14:textId="7BCF945A" w:rsidR="003D2D5B" w:rsidRPr="003D2D5B" w:rsidRDefault="003D2D5B" w:rsidP="00960A54">
      <w:pPr>
        <w:spacing w:line="360" w:lineRule="auto"/>
        <w:ind w:left="720" w:hanging="720"/>
        <w:rPr>
          <w:color w:val="000000"/>
          <w:lang w:val="en-US"/>
        </w:rPr>
      </w:pPr>
      <w:r w:rsidRPr="004D72FC">
        <w:rPr>
          <w:color w:val="000000"/>
        </w:rPr>
        <w:t xml:space="preserve">Instituto Geográfico Agustín Codazzi. (s.f.). </w:t>
      </w:r>
      <w:r w:rsidRPr="004D72FC">
        <w:rPr>
          <w:i/>
          <w:iCs/>
          <w:color w:val="000000"/>
        </w:rPr>
        <w:t xml:space="preserve">¿En dónde están los mejores suelos para cultivar en el país? </w:t>
      </w:r>
      <w:r w:rsidRPr="004D72FC">
        <w:rPr>
          <w:color w:val="000000"/>
          <w:lang w:val="en-US"/>
        </w:rPr>
        <w:t xml:space="preserve">GOV.CO. https://antiguo.igac.gov.co/es/noticias/en-donde-estan-los-mejores-suelos-para-cultivar-en-el-pais </w:t>
      </w:r>
    </w:p>
    <w:p w14:paraId="37A26B15" w14:textId="589085F3" w:rsidR="009578E7" w:rsidRDefault="009578E7" w:rsidP="00960A54">
      <w:pPr>
        <w:spacing w:line="360" w:lineRule="auto"/>
        <w:ind w:left="720" w:hanging="720"/>
      </w:pPr>
      <w:r w:rsidRPr="004D72FC">
        <w:t xml:space="preserve">Ocampo, Y. (2016). </w:t>
      </w:r>
      <w:r w:rsidRPr="004D72FC">
        <w:rPr>
          <w:i/>
        </w:rPr>
        <w:t>Sembrando coca</w:t>
      </w:r>
      <w:r>
        <w:rPr>
          <w:i/>
        </w:rPr>
        <w:t xml:space="preserve"> y cosechando plata: economía familiar cocalera en el pueblo awá de Ricaurte Colombia. </w:t>
      </w:r>
      <w:r>
        <w:t xml:space="preserve">[Tesis de Maestría, Universidad FLACSO]. </w:t>
      </w:r>
      <w:hyperlink r:id="rId42">
        <w:r>
          <w:t>https://repositorio.flacsoandes.edu.ec/bitstream/10469/8156/2/TFLACSO-2016YMOB.pdf</w:t>
        </w:r>
      </w:hyperlink>
      <w:r>
        <w:t xml:space="preserve"> </w:t>
      </w:r>
    </w:p>
    <w:p w14:paraId="45262730" w14:textId="77777777" w:rsidR="009578E7" w:rsidRDefault="009578E7" w:rsidP="00960A54">
      <w:pPr>
        <w:spacing w:line="360" w:lineRule="auto"/>
        <w:ind w:left="720" w:hanging="720"/>
      </w:pPr>
      <w:bookmarkStart w:id="34" w:name="_heading=h.reyq693voldm" w:colFirst="0" w:colLast="0"/>
      <w:bookmarkEnd w:id="34"/>
      <w:r>
        <w:t>Oficina de las Naciones Unidas Contra la Droga y el Delito. (2023).</w:t>
      </w:r>
      <w:r>
        <w:rPr>
          <w:i/>
        </w:rPr>
        <w:t xml:space="preserve"> Monitoreo de territorios afectados por cultivos ilícitos 2022. </w:t>
      </w:r>
      <w:hyperlink r:id="rId43">
        <w:r w:rsidRPr="004D72FC">
          <w:t>https://www.unodc.org/documents/crop-monitoring/Colombia/Colombia_Monitoreo_2022.pdf</w:t>
        </w:r>
      </w:hyperlink>
      <w:r w:rsidRPr="004D72FC">
        <w:t xml:space="preserve"> </w:t>
      </w:r>
    </w:p>
    <w:p w14:paraId="53ADB5A7" w14:textId="17B20898" w:rsidR="00B86DFF" w:rsidRPr="00B86DFF" w:rsidRDefault="00B86DFF" w:rsidP="00960A54">
      <w:pPr>
        <w:spacing w:line="360" w:lineRule="auto"/>
        <w:ind w:left="720" w:hanging="720"/>
        <w:rPr>
          <w:color w:val="000000"/>
        </w:rPr>
      </w:pPr>
      <w:r>
        <w:rPr>
          <w:color w:val="000000"/>
        </w:rPr>
        <w:t xml:space="preserve">Oficina de las Naciones Unidas contra la Droga y el Delito. (2024). </w:t>
      </w:r>
      <w:r>
        <w:rPr>
          <w:i/>
          <w:color w:val="000000"/>
        </w:rPr>
        <w:t>Dinámica de la cocaína en el Perú</w:t>
      </w:r>
      <w:r>
        <w:rPr>
          <w:color w:val="000000"/>
        </w:rPr>
        <w:t>. https://www.unodc.org/rocol/uploads/documents/2024/Descargas/junio/10/1.3_UNODC_-_Dinamica_de_la_Cocaina_en_el_Peru_FINAL.pdf</w:t>
      </w:r>
    </w:p>
    <w:p w14:paraId="739C5B2B" w14:textId="5EF9DFD8" w:rsidR="001F501C" w:rsidRPr="001F501C" w:rsidRDefault="001F501C" w:rsidP="00960A54">
      <w:pPr>
        <w:spacing w:line="360" w:lineRule="auto"/>
        <w:ind w:left="720" w:hanging="720"/>
        <w:rPr>
          <w:i/>
        </w:rPr>
      </w:pPr>
      <w:r w:rsidRPr="006F4369">
        <w:t>Oficina de las Naciones Unidas Contra la Droga y el Delito. (2021b).</w:t>
      </w:r>
      <w:r w:rsidRPr="006F4369">
        <w:rPr>
          <w:i/>
        </w:rPr>
        <w:t xml:space="preserve"> Monitoreo de territorios afectados por cultivos ilícitos 2020. </w:t>
      </w:r>
      <w:hyperlink r:id="rId44" w:history="1">
        <w:r w:rsidRPr="001F501C">
          <w:rPr>
            <w:rStyle w:val="Hipervnculo"/>
            <w:color w:val="000000" w:themeColor="text1"/>
            <w:u w:val="none"/>
          </w:rPr>
          <w:t>https://www.unodc.org/documents/cropmonitoring/Colombia/Colombia_Monitoreo_de_territorios_afectados_por_cultivos_ilicitos_2020.pdf</w:t>
        </w:r>
      </w:hyperlink>
      <w:r w:rsidRPr="001F501C">
        <w:rPr>
          <w:i/>
          <w:color w:val="000000" w:themeColor="text1"/>
        </w:rPr>
        <w:t xml:space="preserve"> </w:t>
      </w:r>
    </w:p>
    <w:p w14:paraId="61CE66F9" w14:textId="77777777" w:rsidR="009578E7" w:rsidRPr="004D72FC" w:rsidRDefault="009578E7" w:rsidP="00960A54">
      <w:pPr>
        <w:spacing w:line="360" w:lineRule="auto"/>
        <w:ind w:left="720" w:hanging="720"/>
      </w:pPr>
      <w:r w:rsidRPr="004D72FC">
        <w:t xml:space="preserve">Rincón, A., Pascual, U. y Romero, M. (2013). </w:t>
      </w:r>
      <w:r w:rsidRPr="004D72FC">
        <w:rPr>
          <w:lang w:val="en-US"/>
        </w:rPr>
        <w:t>An exploratory spatial analysis of illegal coca cultivation in Colombia using local indicators of spatial association and socioecological variables [</w:t>
      </w:r>
      <w:proofErr w:type="spellStart"/>
      <w:r w:rsidRPr="004D72FC">
        <w:rPr>
          <w:lang w:val="en-US"/>
        </w:rPr>
        <w:t>Traducción</w:t>
      </w:r>
      <w:proofErr w:type="spellEnd"/>
      <w:r w:rsidRPr="004D72FC">
        <w:rPr>
          <w:lang w:val="en-US"/>
        </w:rPr>
        <w:t xml:space="preserve"> </w:t>
      </w:r>
      <w:proofErr w:type="spellStart"/>
      <w:r w:rsidRPr="004D72FC">
        <w:rPr>
          <w:lang w:val="en-US"/>
        </w:rPr>
        <w:t>propia</w:t>
      </w:r>
      <w:proofErr w:type="spellEnd"/>
      <w:r w:rsidRPr="004D72FC">
        <w:rPr>
          <w:lang w:val="en-US"/>
        </w:rPr>
        <w:t xml:space="preserve">]. </w:t>
      </w:r>
      <w:proofErr w:type="spellStart"/>
      <w:r w:rsidRPr="004D72FC">
        <w:rPr>
          <w:i/>
        </w:rPr>
        <w:t>ScienceDirect</w:t>
      </w:r>
      <w:proofErr w:type="spellEnd"/>
      <w:r w:rsidRPr="004D72FC">
        <w:rPr>
          <w:i/>
        </w:rPr>
        <w:t>. 34</w:t>
      </w:r>
      <w:r w:rsidRPr="004D72FC">
        <w:t xml:space="preserve">(1), 103-112. </w:t>
      </w:r>
      <w:hyperlink r:id="rId45">
        <w:r w:rsidRPr="004D72FC">
          <w:t>https://doi.org/10.1016/j.ecolind.2013.04.008</w:t>
        </w:r>
      </w:hyperlink>
      <w:r w:rsidRPr="004D72FC">
        <w:t xml:space="preserve"> </w:t>
      </w:r>
    </w:p>
    <w:p w14:paraId="2D5D09D4" w14:textId="77777777" w:rsidR="009578E7" w:rsidRDefault="009578E7" w:rsidP="00960A54">
      <w:pPr>
        <w:pBdr>
          <w:top w:val="nil"/>
          <w:left w:val="nil"/>
          <w:bottom w:val="nil"/>
          <w:right w:val="nil"/>
          <w:between w:val="nil"/>
        </w:pBdr>
        <w:spacing w:line="360" w:lineRule="auto"/>
        <w:ind w:left="720" w:hanging="720"/>
        <w:rPr>
          <w:color w:val="000000"/>
        </w:rPr>
      </w:pPr>
      <w:r w:rsidRPr="004D72FC">
        <w:rPr>
          <w:color w:val="000000"/>
        </w:rPr>
        <w:t>Rocha, R. (2022). La dinámica espacial de la coca en Colombia durante 2012-2016: ¿Cómo</w:t>
      </w:r>
      <w:r>
        <w:rPr>
          <w:color w:val="000000"/>
        </w:rPr>
        <w:t xml:space="preserve"> una hidra? </w:t>
      </w:r>
      <w:r>
        <w:rPr>
          <w:i/>
          <w:color w:val="000000"/>
        </w:rPr>
        <w:t>Estudios Geográficos</w:t>
      </w:r>
      <w:r>
        <w:rPr>
          <w:color w:val="000000"/>
        </w:rPr>
        <w:t>, </w:t>
      </w:r>
      <w:r>
        <w:rPr>
          <w:i/>
          <w:color w:val="000000"/>
        </w:rPr>
        <w:t>83</w:t>
      </w:r>
      <w:r>
        <w:rPr>
          <w:color w:val="000000"/>
        </w:rPr>
        <w:t xml:space="preserve">(292), 1-15. </w:t>
      </w:r>
      <w:hyperlink r:id="rId46">
        <w:r>
          <w:rPr>
            <w:color w:val="000000"/>
          </w:rPr>
          <w:t>https://doi.org/10.3989/estgeogr.2022104.104</w:t>
        </w:r>
      </w:hyperlink>
    </w:p>
    <w:p w14:paraId="56EDC819" w14:textId="77777777" w:rsidR="009578E7" w:rsidRDefault="009578E7" w:rsidP="00960A54">
      <w:pPr>
        <w:spacing w:line="360" w:lineRule="auto"/>
        <w:ind w:left="720" w:hanging="720"/>
        <w:rPr>
          <w:color w:val="000000"/>
        </w:rPr>
      </w:pPr>
      <w:proofErr w:type="spellStart"/>
      <w:r>
        <w:rPr>
          <w:color w:val="000000"/>
        </w:rPr>
        <w:t>Siabato</w:t>
      </w:r>
      <w:proofErr w:type="spellEnd"/>
      <w:r>
        <w:rPr>
          <w:color w:val="000000"/>
        </w:rPr>
        <w:t>, W. y Guzmán-Manrique, J. (2019). La autocorrelación espacial y el desarrollo de la geografía cuantitativa. </w:t>
      </w:r>
      <w:r>
        <w:rPr>
          <w:i/>
          <w:color w:val="000000"/>
        </w:rPr>
        <w:t xml:space="preserve">Cuadernos de Geografía: Revista Colombiana de </w:t>
      </w:r>
      <w:r>
        <w:rPr>
          <w:i/>
          <w:color w:val="000000"/>
        </w:rPr>
        <w:lastRenderedPageBreak/>
        <w:t>Geografía</w:t>
      </w:r>
      <w:r>
        <w:rPr>
          <w:color w:val="000000"/>
        </w:rPr>
        <w:t>, </w:t>
      </w:r>
      <w:r>
        <w:rPr>
          <w:i/>
          <w:color w:val="000000"/>
        </w:rPr>
        <w:t>28</w:t>
      </w:r>
      <w:r>
        <w:rPr>
          <w:color w:val="000000"/>
        </w:rPr>
        <w:t>(1),</w:t>
      </w:r>
      <w:r>
        <w:t xml:space="preserve"> </w:t>
      </w:r>
      <w:r>
        <w:rPr>
          <w:color w:val="000000"/>
        </w:rPr>
        <w:t>1-22. http://www.scielo.org.co/scielo.php?pid=S0121-215X2019000100001&amp;script=sci_arttext#B14</w:t>
      </w:r>
    </w:p>
    <w:p w14:paraId="72B5BC1A" w14:textId="72C4DBBA" w:rsidR="00207693" w:rsidRDefault="009578E7" w:rsidP="00960A54">
      <w:pPr>
        <w:spacing w:line="360" w:lineRule="auto"/>
        <w:ind w:left="720" w:hanging="720"/>
      </w:pPr>
      <w:r w:rsidRPr="004D72FC">
        <w:t xml:space="preserve">Statista. (2024). </w:t>
      </w:r>
      <w:r w:rsidRPr="004D72FC">
        <w:rPr>
          <w:i/>
        </w:rPr>
        <w:t>Superficie dedicada al cultivo de coca en los países productores de cocaína entre 2018 y 2022</w:t>
      </w:r>
      <w:r w:rsidRPr="004D72FC">
        <w:t>.</w:t>
      </w:r>
      <w:hyperlink r:id="rId47">
        <w:r w:rsidRPr="004D72FC">
          <w:t xml:space="preserve"> https://es.statista.com/estadisticas/1462701/superficie-dedicada-al-cultivo-de-coca-en-los-paises-productores-de-cocaina/</w:t>
        </w:r>
      </w:hyperlink>
    </w:p>
    <w:p w14:paraId="3A82BD3E" w14:textId="44A2CDAA" w:rsidR="003F4BD6" w:rsidRDefault="003F4BD6" w:rsidP="00960A54">
      <w:pPr>
        <w:spacing w:line="360" w:lineRule="auto"/>
        <w:ind w:left="720" w:hanging="720"/>
        <w:rPr>
          <w:color w:val="000000"/>
          <w:lang w:val="en-US"/>
        </w:rPr>
      </w:pPr>
      <w:r w:rsidRPr="003F3727">
        <w:rPr>
          <w:color w:val="000000"/>
          <w:lang w:val="en-US"/>
        </w:rPr>
        <w:t xml:space="preserve">Tobler, W. (1970). A Computer Movie Simulating Urban Growth in the Detroit Region. </w:t>
      </w:r>
      <w:r w:rsidRPr="003F3727">
        <w:rPr>
          <w:i/>
          <w:color w:val="000000"/>
          <w:lang w:val="en-US"/>
        </w:rPr>
        <w:t>Economic Geography,</w:t>
      </w:r>
      <w:r w:rsidRPr="003F3727">
        <w:rPr>
          <w:color w:val="000000"/>
          <w:lang w:val="en-US"/>
        </w:rPr>
        <w:t> </w:t>
      </w:r>
      <w:r w:rsidRPr="003F3727">
        <w:rPr>
          <w:i/>
          <w:color w:val="000000"/>
          <w:lang w:val="en-US"/>
        </w:rPr>
        <w:t>46</w:t>
      </w:r>
      <w:r w:rsidRPr="003F3727">
        <w:rPr>
          <w:color w:val="000000"/>
          <w:lang w:val="en-US"/>
        </w:rPr>
        <w:t xml:space="preserve">(1), 234-240. </w:t>
      </w:r>
      <w:hyperlink r:id="rId48">
        <w:r w:rsidRPr="003F3727">
          <w:rPr>
            <w:color w:val="000000"/>
            <w:lang w:val="en-US"/>
          </w:rPr>
          <w:t>https://dces.wisc.edu/wp-content/uploads/sites/128/2013/08/W5_Tobler1970.pdf</w:t>
        </w:r>
      </w:hyperlink>
    </w:p>
    <w:p w14:paraId="63021898" w14:textId="77777777" w:rsidR="002D2FAA" w:rsidRDefault="002D2FAA" w:rsidP="002B379D">
      <w:pPr>
        <w:ind w:left="720" w:hanging="720"/>
      </w:pPr>
    </w:p>
    <w:p w14:paraId="2ACA5C01" w14:textId="77777777" w:rsidR="003573EA" w:rsidRDefault="003573EA" w:rsidP="002B379D">
      <w:pPr>
        <w:ind w:left="720" w:hanging="720"/>
      </w:pPr>
    </w:p>
    <w:p w14:paraId="7FFAB44B" w14:textId="77777777" w:rsidR="003573EA" w:rsidRDefault="003573EA" w:rsidP="002B379D">
      <w:pPr>
        <w:ind w:left="720" w:hanging="720"/>
      </w:pPr>
    </w:p>
    <w:p w14:paraId="44893ED4" w14:textId="77777777" w:rsidR="003573EA" w:rsidRDefault="003573EA" w:rsidP="002B379D">
      <w:pPr>
        <w:ind w:left="720" w:hanging="720"/>
      </w:pPr>
    </w:p>
    <w:p w14:paraId="3E5B79CE" w14:textId="77777777" w:rsidR="003573EA" w:rsidRDefault="003573EA" w:rsidP="002B379D">
      <w:pPr>
        <w:ind w:left="720" w:hanging="720"/>
      </w:pPr>
    </w:p>
    <w:p w14:paraId="3B0C69AA" w14:textId="77777777" w:rsidR="003573EA" w:rsidRDefault="003573EA" w:rsidP="002B379D">
      <w:pPr>
        <w:ind w:left="720" w:hanging="720"/>
      </w:pPr>
    </w:p>
    <w:p w14:paraId="4D07A899" w14:textId="77777777" w:rsidR="003573EA" w:rsidRDefault="003573EA" w:rsidP="002B379D">
      <w:pPr>
        <w:ind w:left="720" w:hanging="720"/>
      </w:pPr>
    </w:p>
    <w:p w14:paraId="6CCB3F40" w14:textId="77777777" w:rsidR="003573EA" w:rsidRDefault="003573EA" w:rsidP="002B379D">
      <w:pPr>
        <w:ind w:left="720" w:hanging="720"/>
      </w:pPr>
    </w:p>
    <w:p w14:paraId="7A456305" w14:textId="77777777" w:rsidR="003573EA" w:rsidRDefault="003573EA" w:rsidP="002B379D">
      <w:pPr>
        <w:ind w:left="720" w:hanging="720"/>
      </w:pPr>
    </w:p>
    <w:p w14:paraId="5E322927" w14:textId="77777777" w:rsidR="003573EA" w:rsidRDefault="003573EA" w:rsidP="002B379D">
      <w:pPr>
        <w:ind w:left="720" w:hanging="720"/>
      </w:pPr>
    </w:p>
    <w:p w14:paraId="0480A6CA" w14:textId="77777777" w:rsidR="003573EA" w:rsidRDefault="003573EA" w:rsidP="002B379D">
      <w:pPr>
        <w:ind w:left="720" w:hanging="720"/>
      </w:pPr>
    </w:p>
    <w:p w14:paraId="25FAB904" w14:textId="77777777" w:rsidR="003573EA" w:rsidRDefault="003573EA" w:rsidP="002B379D">
      <w:pPr>
        <w:ind w:left="720" w:hanging="720"/>
      </w:pPr>
    </w:p>
    <w:p w14:paraId="4BFBFCDA" w14:textId="77777777" w:rsidR="003573EA" w:rsidRDefault="003573EA" w:rsidP="002B379D">
      <w:pPr>
        <w:ind w:left="720" w:hanging="720"/>
      </w:pPr>
    </w:p>
    <w:p w14:paraId="73225AB5" w14:textId="2F32E780" w:rsidR="00207693" w:rsidRDefault="00000000" w:rsidP="003377D9">
      <w:pPr>
        <w:pStyle w:val="Ttulo1"/>
        <w:numPr>
          <w:ilvl w:val="0"/>
          <w:numId w:val="12"/>
        </w:numPr>
      </w:pPr>
      <w:bookmarkStart w:id="35" w:name="_Toc201837183"/>
      <w:bookmarkStart w:id="36" w:name="_Toc201958245"/>
      <w:r w:rsidRPr="009578E7">
        <w:lastRenderedPageBreak/>
        <w:t>Anexos</w:t>
      </w:r>
      <w:bookmarkEnd w:id="35"/>
      <w:bookmarkEnd w:id="3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580"/>
      </w:tblGrid>
      <w:tr w:rsidR="002D2FAA" w14:paraId="429A15F6" w14:textId="77777777" w:rsidTr="002D2FAA">
        <w:tc>
          <w:tcPr>
            <w:tcW w:w="4509" w:type="dxa"/>
          </w:tcPr>
          <w:p w14:paraId="1E8F8459" w14:textId="737FAB19" w:rsidR="004D72FC" w:rsidRPr="00880C9B" w:rsidRDefault="004D72FC" w:rsidP="00A51694">
            <w:pPr>
              <w:pStyle w:val="Descripcin"/>
              <w:ind w:firstLine="0"/>
              <w:rPr>
                <w:b/>
                <w:bCs/>
                <w:i w:val="0"/>
                <w:iCs w:val="0"/>
                <w:color w:val="auto"/>
                <w:sz w:val="24"/>
                <w:szCs w:val="24"/>
              </w:rPr>
            </w:pPr>
            <w:bookmarkStart w:id="37" w:name="_Toc201840261"/>
            <w:r w:rsidRPr="00B4619E">
              <w:rPr>
                <w:b/>
                <w:bCs/>
                <w:i w:val="0"/>
                <w:iCs w:val="0"/>
                <w:color w:val="auto"/>
                <w:sz w:val="24"/>
                <w:szCs w:val="24"/>
              </w:rPr>
              <w:t xml:space="preserve">Anexo </w:t>
            </w:r>
            <w:r w:rsidR="002B379D">
              <w:rPr>
                <w:b/>
                <w:bCs/>
                <w:i w:val="0"/>
                <w:iCs w:val="0"/>
                <w:color w:val="auto"/>
                <w:sz w:val="24"/>
                <w:szCs w:val="24"/>
              </w:rPr>
              <w:t>A</w:t>
            </w:r>
            <w:r w:rsidRPr="00B4619E">
              <w:rPr>
                <w:b/>
                <w:bCs/>
                <w:i w:val="0"/>
                <w:iCs w:val="0"/>
                <w:color w:val="auto"/>
                <w:sz w:val="24"/>
                <w:szCs w:val="24"/>
              </w:rPr>
              <w:t xml:space="preserve"> </w:t>
            </w:r>
            <w:r w:rsidR="00A51694">
              <w:rPr>
                <w:b/>
                <w:bCs/>
                <w:i w:val="0"/>
                <w:iCs w:val="0"/>
                <w:color w:val="auto"/>
                <w:sz w:val="24"/>
                <w:szCs w:val="24"/>
              </w:rPr>
              <w:br/>
            </w:r>
            <w:r w:rsidRPr="00B4619E">
              <w:rPr>
                <w:color w:val="auto"/>
                <w:sz w:val="24"/>
                <w:szCs w:val="24"/>
              </w:rPr>
              <w:t>Estimación mediante Mínimos Cuadrados Ordinarios (MCO)</w:t>
            </w:r>
            <w:bookmarkEnd w:id="37"/>
          </w:p>
          <w:p w14:paraId="02D50801" w14:textId="77777777" w:rsidR="004D72FC" w:rsidRDefault="004D72FC" w:rsidP="004D72FC">
            <w:pPr>
              <w:spacing w:before="240" w:after="240"/>
              <w:ind w:firstLine="0"/>
              <w:rPr>
                <w:b/>
              </w:rPr>
            </w:pPr>
            <w:r>
              <w:rPr>
                <w:noProof/>
              </w:rPr>
              <w:drawing>
                <wp:inline distT="114300" distB="114300" distL="114300" distR="114300" wp14:anchorId="41A0AE48" wp14:editId="37A0A267">
                  <wp:extent cx="2557394" cy="2708476"/>
                  <wp:effectExtent l="0" t="0" r="0" b="0"/>
                  <wp:docPr id="198529856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9"/>
                          <a:srcRect/>
                          <a:stretch>
                            <a:fillRect/>
                          </a:stretch>
                        </pic:blipFill>
                        <pic:spPr>
                          <a:xfrm>
                            <a:off x="0" y="0"/>
                            <a:ext cx="2569270" cy="2721054"/>
                          </a:xfrm>
                          <a:prstGeom prst="rect">
                            <a:avLst/>
                          </a:prstGeom>
                          <a:ln/>
                        </pic:spPr>
                      </pic:pic>
                    </a:graphicData>
                  </a:graphic>
                </wp:inline>
              </w:drawing>
            </w:r>
          </w:p>
          <w:p w14:paraId="7E22D1FF" w14:textId="60142CF4" w:rsidR="00DD3260" w:rsidRDefault="00DD3260" w:rsidP="004D72FC">
            <w:pPr>
              <w:ind w:firstLine="0"/>
            </w:pPr>
          </w:p>
        </w:tc>
        <w:tc>
          <w:tcPr>
            <w:tcW w:w="4510" w:type="dxa"/>
          </w:tcPr>
          <w:p w14:paraId="14DEE991" w14:textId="705FBB25" w:rsidR="004D72FC" w:rsidRPr="00880C9B" w:rsidRDefault="004D72FC" w:rsidP="00A51694">
            <w:pPr>
              <w:pStyle w:val="Descripcin"/>
              <w:ind w:firstLine="0"/>
              <w:rPr>
                <w:b/>
                <w:bCs/>
                <w:i w:val="0"/>
                <w:iCs w:val="0"/>
                <w:color w:val="auto"/>
                <w:sz w:val="24"/>
                <w:szCs w:val="24"/>
              </w:rPr>
            </w:pPr>
            <w:bookmarkStart w:id="38" w:name="_Toc201840262"/>
            <w:r w:rsidRPr="00FA3953">
              <w:rPr>
                <w:b/>
                <w:bCs/>
                <w:i w:val="0"/>
                <w:iCs w:val="0"/>
                <w:color w:val="auto"/>
                <w:sz w:val="24"/>
                <w:szCs w:val="24"/>
              </w:rPr>
              <w:t xml:space="preserve">Anexo </w:t>
            </w:r>
            <w:r w:rsidR="002B379D">
              <w:rPr>
                <w:b/>
                <w:bCs/>
                <w:i w:val="0"/>
                <w:iCs w:val="0"/>
                <w:color w:val="auto"/>
                <w:sz w:val="24"/>
                <w:szCs w:val="24"/>
              </w:rPr>
              <w:t>B</w:t>
            </w:r>
            <w:r w:rsidRPr="00FA3953">
              <w:rPr>
                <w:b/>
                <w:bCs/>
                <w:i w:val="0"/>
                <w:iCs w:val="0"/>
                <w:color w:val="auto"/>
                <w:sz w:val="24"/>
                <w:szCs w:val="24"/>
              </w:rPr>
              <w:t xml:space="preserve"> </w:t>
            </w:r>
            <w:r w:rsidR="00A51694">
              <w:rPr>
                <w:b/>
                <w:bCs/>
                <w:i w:val="0"/>
                <w:iCs w:val="0"/>
                <w:color w:val="auto"/>
                <w:sz w:val="24"/>
                <w:szCs w:val="24"/>
              </w:rPr>
              <w:br/>
            </w:r>
            <w:r w:rsidRPr="00FA3953">
              <w:rPr>
                <w:color w:val="auto"/>
                <w:sz w:val="24"/>
                <w:szCs w:val="24"/>
              </w:rPr>
              <w:t xml:space="preserve">Diagrama de dispersión </w:t>
            </w:r>
            <w:proofErr w:type="spellStart"/>
            <w:r w:rsidRPr="00FA3953">
              <w:rPr>
                <w:color w:val="auto"/>
                <w:sz w:val="24"/>
                <w:szCs w:val="24"/>
              </w:rPr>
              <w:t>Moran's</w:t>
            </w:r>
            <w:proofErr w:type="spellEnd"/>
            <w:r w:rsidRPr="00FA3953">
              <w:rPr>
                <w:color w:val="auto"/>
                <w:sz w:val="24"/>
                <w:szCs w:val="24"/>
              </w:rPr>
              <w:t xml:space="preserve"> I</w:t>
            </w:r>
            <w:bookmarkEnd w:id="38"/>
          </w:p>
          <w:p w14:paraId="46B30FC8" w14:textId="77777777" w:rsidR="004D72FC" w:rsidRDefault="004D72FC" w:rsidP="004D72FC">
            <w:pPr>
              <w:spacing w:before="240" w:after="240"/>
              <w:ind w:firstLine="0"/>
              <w:rPr>
                <w:b/>
              </w:rPr>
            </w:pPr>
            <w:r>
              <w:rPr>
                <w:b/>
                <w:noProof/>
              </w:rPr>
              <w:drawing>
                <wp:inline distT="114300" distB="114300" distL="114300" distR="114300" wp14:anchorId="5E7136A8" wp14:editId="18435273">
                  <wp:extent cx="2516863" cy="2881298"/>
                  <wp:effectExtent l="0" t="0" r="0" b="0"/>
                  <wp:docPr id="1985298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l="21096" t="1608" r="18770" b="3262"/>
                          <a:stretch>
                            <a:fillRect/>
                          </a:stretch>
                        </pic:blipFill>
                        <pic:spPr>
                          <a:xfrm>
                            <a:off x="0" y="0"/>
                            <a:ext cx="2541811" cy="2909858"/>
                          </a:xfrm>
                          <a:prstGeom prst="rect">
                            <a:avLst/>
                          </a:prstGeom>
                          <a:ln/>
                        </pic:spPr>
                      </pic:pic>
                    </a:graphicData>
                  </a:graphic>
                </wp:inline>
              </w:drawing>
            </w:r>
          </w:p>
          <w:p w14:paraId="18DF1E4C" w14:textId="77777777" w:rsidR="004D72FC" w:rsidRDefault="004D72FC" w:rsidP="004D72FC">
            <w:pPr>
              <w:ind w:firstLine="0"/>
            </w:pPr>
          </w:p>
        </w:tc>
      </w:tr>
      <w:tr w:rsidR="002D2FAA" w14:paraId="59026059" w14:textId="77777777" w:rsidTr="002D2FAA">
        <w:tc>
          <w:tcPr>
            <w:tcW w:w="4509" w:type="dxa"/>
          </w:tcPr>
          <w:p w14:paraId="193ACE42" w14:textId="1DE54751" w:rsidR="004D72FC" w:rsidRPr="00880C9B" w:rsidRDefault="004D72FC" w:rsidP="00A51694">
            <w:pPr>
              <w:pStyle w:val="Descripcin"/>
              <w:ind w:firstLine="0"/>
              <w:rPr>
                <w:b/>
                <w:bCs/>
                <w:i w:val="0"/>
                <w:iCs w:val="0"/>
                <w:color w:val="auto"/>
                <w:sz w:val="24"/>
                <w:szCs w:val="24"/>
              </w:rPr>
            </w:pPr>
            <w:bookmarkStart w:id="39" w:name="_Toc201840263"/>
            <w:r w:rsidRPr="00FA3953">
              <w:rPr>
                <w:b/>
                <w:bCs/>
                <w:i w:val="0"/>
                <w:iCs w:val="0"/>
                <w:color w:val="auto"/>
                <w:sz w:val="24"/>
                <w:szCs w:val="24"/>
              </w:rPr>
              <w:t xml:space="preserve">Anexo </w:t>
            </w:r>
            <w:r w:rsidR="002B379D">
              <w:rPr>
                <w:b/>
                <w:bCs/>
                <w:i w:val="0"/>
                <w:iCs w:val="0"/>
                <w:color w:val="auto"/>
                <w:sz w:val="24"/>
                <w:szCs w:val="24"/>
              </w:rPr>
              <w:t>C</w:t>
            </w:r>
            <w:r w:rsidRPr="00FA3953">
              <w:rPr>
                <w:b/>
                <w:bCs/>
                <w:i w:val="0"/>
                <w:iCs w:val="0"/>
                <w:color w:val="auto"/>
                <w:sz w:val="24"/>
                <w:szCs w:val="24"/>
              </w:rPr>
              <w:t xml:space="preserve">  </w:t>
            </w:r>
            <w:r w:rsidR="00A51694">
              <w:rPr>
                <w:b/>
                <w:bCs/>
                <w:i w:val="0"/>
                <w:iCs w:val="0"/>
                <w:color w:val="auto"/>
                <w:sz w:val="24"/>
                <w:szCs w:val="24"/>
              </w:rPr>
              <w:br/>
            </w:r>
            <w:r w:rsidRPr="00FA3953">
              <w:rPr>
                <w:color w:val="auto"/>
                <w:sz w:val="24"/>
                <w:szCs w:val="24"/>
              </w:rPr>
              <w:t xml:space="preserve">Estimación de dependencia espacial mediante el </w:t>
            </w:r>
            <w:proofErr w:type="spellStart"/>
            <w:r w:rsidRPr="00FA3953">
              <w:rPr>
                <w:color w:val="auto"/>
                <w:sz w:val="24"/>
                <w:szCs w:val="24"/>
              </w:rPr>
              <w:t>Spatial</w:t>
            </w:r>
            <w:proofErr w:type="spellEnd"/>
            <w:r w:rsidRPr="00FA3953">
              <w:rPr>
                <w:color w:val="auto"/>
                <w:sz w:val="24"/>
                <w:szCs w:val="24"/>
              </w:rPr>
              <w:t xml:space="preserve"> Error </w:t>
            </w:r>
            <w:proofErr w:type="spellStart"/>
            <w:r w:rsidRPr="00FA3953">
              <w:rPr>
                <w:color w:val="auto"/>
                <w:sz w:val="24"/>
                <w:szCs w:val="24"/>
              </w:rPr>
              <w:t>Model</w:t>
            </w:r>
            <w:proofErr w:type="spellEnd"/>
            <w:r w:rsidRPr="00FA3953">
              <w:rPr>
                <w:color w:val="auto"/>
                <w:sz w:val="24"/>
                <w:szCs w:val="24"/>
              </w:rPr>
              <w:t xml:space="preserve"> (SEM)</w:t>
            </w:r>
            <w:bookmarkEnd w:id="39"/>
          </w:p>
          <w:p w14:paraId="00078210" w14:textId="77777777" w:rsidR="004D72FC" w:rsidRPr="00FA3953" w:rsidRDefault="004D72FC" w:rsidP="004D72FC">
            <w:pPr>
              <w:spacing w:before="240" w:after="240"/>
              <w:ind w:firstLine="0"/>
              <w:rPr>
                <w:i/>
              </w:rPr>
            </w:pPr>
            <w:r>
              <w:rPr>
                <w:noProof/>
              </w:rPr>
              <w:drawing>
                <wp:inline distT="114300" distB="114300" distL="114300" distR="114300" wp14:anchorId="3B154940" wp14:editId="4F77CE21">
                  <wp:extent cx="2703012" cy="3188825"/>
                  <wp:effectExtent l="0" t="0" r="2540" b="0"/>
                  <wp:docPr id="30008027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a:stretch>
                            <a:fillRect/>
                          </a:stretch>
                        </pic:blipFill>
                        <pic:spPr>
                          <a:xfrm>
                            <a:off x="0" y="0"/>
                            <a:ext cx="2703012" cy="3188825"/>
                          </a:xfrm>
                          <a:prstGeom prst="rect">
                            <a:avLst/>
                          </a:prstGeom>
                          <a:ln/>
                        </pic:spPr>
                      </pic:pic>
                    </a:graphicData>
                  </a:graphic>
                </wp:inline>
              </w:drawing>
            </w:r>
          </w:p>
          <w:p w14:paraId="2C495BBB" w14:textId="30BE16AD" w:rsidR="004D72FC" w:rsidRDefault="004D72FC" w:rsidP="004D72FC">
            <w:pPr>
              <w:ind w:firstLine="0"/>
            </w:pPr>
          </w:p>
        </w:tc>
        <w:tc>
          <w:tcPr>
            <w:tcW w:w="4510" w:type="dxa"/>
          </w:tcPr>
          <w:p w14:paraId="78AD229D" w14:textId="5AAB099D" w:rsidR="004D72FC" w:rsidRPr="00880C9B" w:rsidRDefault="004D72FC" w:rsidP="00A51694">
            <w:pPr>
              <w:pStyle w:val="Descripcin"/>
              <w:ind w:firstLine="0"/>
              <w:rPr>
                <w:b/>
                <w:bCs/>
                <w:i w:val="0"/>
                <w:iCs w:val="0"/>
                <w:color w:val="auto"/>
                <w:sz w:val="24"/>
                <w:szCs w:val="24"/>
              </w:rPr>
            </w:pPr>
            <w:bookmarkStart w:id="40" w:name="_Toc201840264"/>
            <w:r w:rsidRPr="00FA3953">
              <w:rPr>
                <w:b/>
                <w:bCs/>
                <w:i w:val="0"/>
                <w:iCs w:val="0"/>
                <w:color w:val="auto"/>
                <w:sz w:val="24"/>
                <w:szCs w:val="24"/>
              </w:rPr>
              <w:t xml:space="preserve">Anexo </w:t>
            </w:r>
            <w:r w:rsidR="002B379D">
              <w:rPr>
                <w:b/>
                <w:bCs/>
                <w:i w:val="0"/>
                <w:iCs w:val="0"/>
                <w:color w:val="auto"/>
                <w:sz w:val="24"/>
                <w:szCs w:val="24"/>
              </w:rPr>
              <w:t>D</w:t>
            </w:r>
            <w:r w:rsidRPr="00FA3953">
              <w:rPr>
                <w:b/>
                <w:bCs/>
                <w:i w:val="0"/>
                <w:iCs w:val="0"/>
                <w:color w:val="auto"/>
                <w:sz w:val="24"/>
                <w:szCs w:val="24"/>
              </w:rPr>
              <w:t xml:space="preserve">  </w:t>
            </w:r>
            <w:r w:rsidR="00A51694">
              <w:rPr>
                <w:b/>
                <w:bCs/>
                <w:i w:val="0"/>
                <w:iCs w:val="0"/>
                <w:color w:val="auto"/>
                <w:sz w:val="24"/>
                <w:szCs w:val="24"/>
              </w:rPr>
              <w:br/>
            </w:r>
            <w:r w:rsidRPr="00FA3953">
              <w:rPr>
                <w:color w:val="auto"/>
                <w:sz w:val="24"/>
                <w:szCs w:val="24"/>
              </w:rPr>
              <w:t xml:space="preserve">Estimación de dependencia espacial mediante el </w:t>
            </w:r>
            <w:proofErr w:type="spellStart"/>
            <w:r w:rsidRPr="00FA3953">
              <w:rPr>
                <w:color w:val="auto"/>
                <w:sz w:val="24"/>
                <w:szCs w:val="24"/>
              </w:rPr>
              <w:t>Spatial</w:t>
            </w:r>
            <w:proofErr w:type="spellEnd"/>
            <w:r w:rsidRPr="00FA3953">
              <w:rPr>
                <w:color w:val="auto"/>
                <w:sz w:val="24"/>
                <w:szCs w:val="24"/>
              </w:rPr>
              <w:t xml:space="preserve"> </w:t>
            </w:r>
            <w:proofErr w:type="spellStart"/>
            <w:r w:rsidRPr="00FA3953">
              <w:rPr>
                <w:color w:val="auto"/>
                <w:sz w:val="24"/>
                <w:szCs w:val="24"/>
              </w:rPr>
              <w:t>Lag</w:t>
            </w:r>
            <w:proofErr w:type="spellEnd"/>
            <w:r w:rsidRPr="00FA3953">
              <w:rPr>
                <w:color w:val="auto"/>
                <w:sz w:val="24"/>
                <w:szCs w:val="24"/>
              </w:rPr>
              <w:t xml:space="preserve"> </w:t>
            </w:r>
            <w:proofErr w:type="spellStart"/>
            <w:r w:rsidRPr="00FA3953">
              <w:rPr>
                <w:color w:val="auto"/>
                <w:sz w:val="24"/>
                <w:szCs w:val="24"/>
              </w:rPr>
              <w:t>Model</w:t>
            </w:r>
            <w:proofErr w:type="spellEnd"/>
            <w:r w:rsidRPr="00FA3953">
              <w:rPr>
                <w:color w:val="auto"/>
                <w:sz w:val="24"/>
                <w:szCs w:val="24"/>
              </w:rPr>
              <w:t xml:space="preserve"> (SLM)</w:t>
            </w:r>
            <w:bookmarkEnd w:id="40"/>
          </w:p>
          <w:p w14:paraId="2515DEB1" w14:textId="77777777" w:rsidR="004D72FC" w:rsidRDefault="004D72FC" w:rsidP="004D72FC">
            <w:pPr>
              <w:spacing w:before="240" w:after="240"/>
              <w:ind w:firstLine="0"/>
              <w:rPr>
                <w:i/>
              </w:rPr>
            </w:pPr>
            <w:r>
              <w:rPr>
                <w:noProof/>
              </w:rPr>
              <w:drawing>
                <wp:inline distT="114300" distB="114300" distL="114300" distR="114300" wp14:anchorId="530CF74E" wp14:editId="6A879FB5">
                  <wp:extent cx="2789499" cy="3159888"/>
                  <wp:effectExtent l="0" t="0" r="0" b="2540"/>
                  <wp:docPr id="198529856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2"/>
                          <a:srcRect/>
                          <a:stretch>
                            <a:fillRect/>
                          </a:stretch>
                        </pic:blipFill>
                        <pic:spPr>
                          <a:xfrm>
                            <a:off x="0" y="0"/>
                            <a:ext cx="2789499" cy="3159888"/>
                          </a:xfrm>
                          <a:prstGeom prst="rect">
                            <a:avLst/>
                          </a:prstGeom>
                          <a:ln/>
                        </pic:spPr>
                      </pic:pic>
                    </a:graphicData>
                  </a:graphic>
                </wp:inline>
              </w:drawing>
            </w:r>
          </w:p>
          <w:p w14:paraId="1550D4DA" w14:textId="77777777" w:rsidR="004D72FC" w:rsidRDefault="004D72FC" w:rsidP="004D72FC">
            <w:pPr>
              <w:ind w:firstLine="0"/>
            </w:pPr>
          </w:p>
        </w:tc>
      </w:tr>
    </w:tbl>
    <w:p w14:paraId="41D7FEBA" w14:textId="10C3CBB1" w:rsidR="00207693" w:rsidRDefault="00207693">
      <w:pPr>
        <w:spacing w:before="240" w:after="240"/>
        <w:ind w:firstLine="0"/>
        <w:rPr>
          <w:i/>
        </w:rPr>
      </w:pPr>
    </w:p>
    <w:sectPr w:rsidR="00207693" w:rsidSect="003A78C7">
      <w:headerReference w:type="default" r:id="rId53"/>
      <w:footerReference w:type="default" r:id="rId5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2F80A" w14:textId="77777777" w:rsidR="00D1123D" w:rsidRDefault="00D1123D">
      <w:pPr>
        <w:spacing w:before="0" w:after="0" w:line="240" w:lineRule="auto"/>
      </w:pPr>
      <w:r>
        <w:separator/>
      </w:r>
    </w:p>
  </w:endnote>
  <w:endnote w:type="continuationSeparator" w:id="0">
    <w:p w14:paraId="2888C7BA" w14:textId="77777777" w:rsidR="00D1123D" w:rsidRDefault="00D112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D754A3F-A490-4186-A155-A3C97BA05E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CE8EB57-11E0-45D6-8FE4-BB692AB097B3}"/>
    <w:embedBold r:id="rId3" w:fontKey="{53E6BA06-8094-42B6-9EF6-2A613CC5757C}"/>
  </w:font>
  <w:font w:name="Calibri">
    <w:panose1 w:val="020F0502020204030204"/>
    <w:charset w:val="00"/>
    <w:family w:val="swiss"/>
    <w:pitch w:val="variable"/>
    <w:sig w:usb0="E4002EFF" w:usb1="C200247B" w:usb2="00000009" w:usb3="00000000" w:csb0="000001FF" w:csb1="00000000"/>
    <w:embedRegular r:id="rId4" w:fontKey="{D07A77D0-6B5A-44D6-B1FC-4A7A9AE75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F39BC" w14:textId="2F9A0946" w:rsidR="00960A54" w:rsidRPr="00960A54" w:rsidRDefault="00960A54" w:rsidP="00960A54">
    <w:pPr>
      <w:pStyle w:val="Piedepgina"/>
      <w:tabs>
        <w:tab w:val="clear" w:pos="4419"/>
        <w:tab w:val="clear" w:pos="8838"/>
        <w:tab w:val="left" w:pos="3469"/>
      </w:tabs>
      <w:ind w:firstLine="0"/>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FEC7B" w14:textId="77777777" w:rsidR="00D1123D" w:rsidRDefault="00D1123D">
      <w:pPr>
        <w:spacing w:before="0" w:after="0" w:line="240" w:lineRule="auto"/>
      </w:pPr>
      <w:r>
        <w:separator/>
      </w:r>
    </w:p>
  </w:footnote>
  <w:footnote w:type="continuationSeparator" w:id="0">
    <w:p w14:paraId="273A0DBC" w14:textId="77777777" w:rsidR="00D1123D" w:rsidRDefault="00D112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593E6" w14:textId="77777777" w:rsidR="00207693" w:rsidRDefault="00000000">
    <w:pPr>
      <w:pBdr>
        <w:top w:val="nil"/>
        <w:left w:val="nil"/>
        <w:bottom w:val="nil"/>
        <w:right w:val="nil"/>
        <w:between w:val="nil"/>
      </w:pBdr>
      <w:tabs>
        <w:tab w:val="center" w:pos="4419"/>
        <w:tab w:val="right" w:pos="8838"/>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3F3727">
      <w:rPr>
        <w:noProof/>
        <w:color w:val="000000"/>
      </w:rPr>
      <w:t>1</w:t>
    </w:r>
    <w:r>
      <w:rPr>
        <w:color w:val="000000"/>
      </w:rPr>
      <w:fldChar w:fldCharType="end"/>
    </w:r>
  </w:p>
  <w:p w14:paraId="4AC795B4" w14:textId="77777777" w:rsidR="00207693" w:rsidRDefault="00207693">
    <w:pPr>
      <w:pBdr>
        <w:top w:val="nil"/>
        <w:left w:val="nil"/>
        <w:bottom w:val="nil"/>
        <w:right w:val="nil"/>
        <w:between w:val="nil"/>
      </w:pBdr>
      <w:tabs>
        <w:tab w:val="center" w:pos="4419"/>
        <w:tab w:val="right" w:pos="8838"/>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C68DD"/>
    <w:multiLevelType w:val="multilevel"/>
    <w:tmpl w:val="6D76CEB4"/>
    <w:lvl w:ilvl="0">
      <w:start w:val="1"/>
      <w:numFmt w:val="bullet"/>
      <w:lvlText w:val="●"/>
      <w:lvlJc w:val="left"/>
      <w:pPr>
        <w:ind w:left="1720" w:hanging="360"/>
      </w:pPr>
      <w:rPr>
        <w:rFonts w:ascii="Noto Sans Symbols" w:eastAsia="Noto Sans Symbols" w:hAnsi="Noto Sans Symbols" w:cs="Noto Sans Symbols"/>
      </w:rPr>
    </w:lvl>
    <w:lvl w:ilvl="1">
      <w:start w:val="1"/>
      <w:numFmt w:val="bullet"/>
      <w:lvlText w:val="o"/>
      <w:lvlJc w:val="left"/>
      <w:pPr>
        <w:ind w:left="2440" w:hanging="360"/>
      </w:pPr>
      <w:rPr>
        <w:rFonts w:ascii="Courier New" w:eastAsia="Courier New" w:hAnsi="Courier New" w:cs="Courier New"/>
      </w:rPr>
    </w:lvl>
    <w:lvl w:ilvl="2">
      <w:start w:val="1"/>
      <w:numFmt w:val="bullet"/>
      <w:lvlText w:val="▪"/>
      <w:lvlJc w:val="left"/>
      <w:pPr>
        <w:ind w:left="3160" w:hanging="360"/>
      </w:pPr>
      <w:rPr>
        <w:rFonts w:ascii="Noto Sans Symbols" w:eastAsia="Noto Sans Symbols" w:hAnsi="Noto Sans Symbols" w:cs="Noto Sans Symbols"/>
      </w:rPr>
    </w:lvl>
    <w:lvl w:ilvl="3">
      <w:start w:val="1"/>
      <w:numFmt w:val="bullet"/>
      <w:lvlText w:val="●"/>
      <w:lvlJc w:val="left"/>
      <w:pPr>
        <w:ind w:left="3880" w:hanging="360"/>
      </w:pPr>
      <w:rPr>
        <w:rFonts w:ascii="Noto Sans Symbols" w:eastAsia="Noto Sans Symbols" w:hAnsi="Noto Sans Symbols" w:cs="Noto Sans Symbols"/>
      </w:rPr>
    </w:lvl>
    <w:lvl w:ilvl="4">
      <w:start w:val="1"/>
      <w:numFmt w:val="bullet"/>
      <w:lvlText w:val="o"/>
      <w:lvlJc w:val="left"/>
      <w:pPr>
        <w:ind w:left="4600" w:hanging="360"/>
      </w:pPr>
      <w:rPr>
        <w:rFonts w:ascii="Courier New" w:eastAsia="Courier New" w:hAnsi="Courier New" w:cs="Courier New"/>
      </w:rPr>
    </w:lvl>
    <w:lvl w:ilvl="5">
      <w:start w:val="1"/>
      <w:numFmt w:val="bullet"/>
      <w:lvlText w:val="▪"/>
      <w:lvlJc w:val="left"/>
      <w:pPr>
        <w:ind w:left="5320" w:hanging="360"/>
      </w:pPr>
      <w:rPr>
        <w:rFonts w:ascii="Noto Sans Symbols" w:eastAsia="Noto Sans Symbols" w:hAnsi="Noto Sans Symbols" w:cs="Noto Sans Symbols"/>
      </w:rPr>
    </w:lvl>
    <w:lvl w:ilvl="6">
      <w:start w:val="1"/>
      <w:numFmt w:val="bullet"/>
      <w:lvlText w:val="●"/>
      <w:lvlJc w:val="left"/>
      <w:pPr>
        <w:ind w:left="6040" w:hanging="360"/>
      </w:pPr>
      <w:rPr>
        <w:rFonts w:ascii="Noto Sans Symbols" w:eastAsia="Noto Sans Symbols" w:hAnsi="Noto Sans Symbols" w:cs="Noto Sans Symbols"/>
      </w:rPr>
    </w:lvl>
    <w:lvl w:ilvl="7">
      <w:start w:val="1"/>
      <w:numFmt w:val="bullet"/>
      <w:lvlText w:val="o"/>
      <w:lvlJc w:val="left"/>
      <w:pPr>
        <w:ind w:left="6760" w:hanging="360"/>
      </w:pPr>
      <w:rPr>
        <w:rFonts w:ascii="Courier New" w:eastAsia="Courier New" w:hAnsi="Courier New" w:cs="Courier New"/>
      </w:rPr>
    </w:lvl>
    <w:lvl w:ilvl="8">
      <w:start w:val="1"/>
      <w:numFmt w:val="bullet"/>
      <w:lvlText w:val="▪"/>
      <w:lvlJc w:val="left"/>
      <w:pPr>
        <w:ind w:left="7480" w:hanging="360"/>
      </w:pPr>
      <w:rPr>
        <w:rFonts w:ascii="Noto Sans Symbols" w:eastAsia="Noto Sans Symbols" w:hAnsi="Noto Sans Symbols" w:cs="Noto Sans Symbols"/>
      </w:rPr>
    </w:lvl>
  </w:abstractNum>
  <w:abstractNum w:abstractNumId="1" w15:restartNumberingAfterBreak="0">
    <w:nsid w:val="15D959B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036C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545AB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77613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B96AB8"/>
    <w:multiLevelType w:val="hybridMultilevel"/>
    <w:tmpl w:val="EA905A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8F0BD5"/>
    <w:multiLevelType w:val="multilevel"/>
    <w:tmpl w:val="32AAF092"/>
    <w:lvl w:ilvl="0">
      <w:start w:val="1"/>
      <w:numFmt w:val="bullet"/>
      <w:lvlText w:val="●"/>
      <w:lvlJc w:val="left"/>
      <w:pPr>
        <w:ind w:left="1720" w:hanging="360"/>
      </w:pPr>
      <w:rPr>
        <w:rFonts w:ascii="Noto Sans Symbols" w:eastAsia="Noto Sans Symbols" w:hAnsi="Noto Sans Symbols" w:cs="Noto Sans Symbols"/>
      </w:rPr>
    </w:lvl>
    <w:lvl w:ilvl="1">
      <w:start w:val="1"/>
      <w:numFmt w:val="bullet"/>
      <w:lvlText w:val="o"/>
      <w:lvlJc w:val="left"/>
      <w:pPr>
        <w:ind w:left="2440" w:hanging="360"/>
      </w:pPr>
      <w:rPr>
        <w:rFonts w:ascii="Courier New" w:eastAsia="Courier New" w:hAnsi="Courier New" w:cs="Courier New"/>
      </w:rPr>
    </w:lvl>
    <w:lvl w:ilvl="2">
      <w:start w:val="1"/>
      <w:numFmt w:val="bullet"/>
      <w:lvlText w:val="▪"/>
      <w:lvlJc w:val="left"/>
      <w:pPr>
        <w:ind w:left="3160" w:hanging="360"/>
      </w:pPr>
      <w:rPr>
        <w:rFonts w:ascii="Noto Sans Symbols" w:eastAsia="Noto Sans Symbols" w:hAnsi="Noto Sans Symbols" w:cs="Noto Sans Symbols"/>
      </w:rPr>
    </w:lvl>
    <w:lvl w:ilvl="3">
      <w:start w:val="1"/>
      <w:numFmt w:val="bullet"/>
      <w:lvlText w:val="●"/>
      <w:lvlJc w:val="left"/>
      <w:pPr>
        <w:ind w:left="3880" w:hanging="360"/>
      </w:pPr>
      <w:rPr>
        <w:rFonts w:ascii="Noto Sans Symbols" w:eastAsia="Noto Sans Symbols" w:hAnsi="Noto Sans Symbols" w:cs="Noto Sans Symbols"/>
      </w:rPr>
    </w:lvl>
    <w:lvl w:ilvl="4">
      <w:start w:val="1"/>
      <w:numFmt w:val="bullet"/>
      <w:lvlText w:val="o"/>
      <w:lvlJc w:val="left"/>
      <w:pPr>
        <w:ind w:left="4600" w:hanging="360"/>
      </w:pPr>
      <w:rPr>
        <w:rFonts w:ascii="Courier New" w:eastAsia="Courier New" w:hAnsi="Courier New" w:cs="Courier New"/>
      </w:rPr>
    </w:lvl>
    <w:lvl w:ilvl="5">
      <w:start w:val="1"/>
      <w:numFmt w:val="bullet"/>
      <w:lvlText w:val="▪"/>
      <w:lvlJc w:val="left"/>
      <w:pPr>
        <w:ind w:left="5320" w:hanging="360"/>
      </w:pPr>
      <w:rPr>
        <w:rFonts w:ascii="Noto Sans Symbols" w:eastAsia="Noto Sans Symbols" w:hAnsi="Noto Sans Symbols" w:cs="Noto Sans Symbols"/>
      </w:rPr>
    </w:lvl>
    <w:lvl w:ilvl="6">
      <w:start w:val="1"/>
      <w:numFmt w:val="bullet"/>
      <w:lvlText w:val="●"/>
      <w:lvlJc w:val="left"/>
      <w:pPr>
        <w:ind w:left="6040" w:hanging="360"/>
      </w:pPr>
      <w:rPr>
        <w:rFonts w:ascii="Noto Sans Symbols" w:eastAsia="Noto Sans Symbols" w:hAnsi="Noto Sans Symbols" w:cs="Noto Sans Symbols"/>
      </w:rPr>
    </w:lvl>
    <w:lvl w:ilvl="7">
      <w:start w:val="1"/>
      <w:numFmt w:val="bullet"/>
      <w:lvlText w:val="o"/>
      <w:lvlJc w:val="left"/>
      <w:pPr>
        <w:ind w:left="6760" w:hanging="360"/>
      </w:pPr>
      <w:rPr>
        <w:rFonts w:ascii="Courier New" w:eastAsia="Courier New" w:hAnsi="Courier New" w:cs="Courier New"/>
      </w:rPr>
    </w:lvl>
    <w:lvl w:ilvl="8">
      <w:start w:val="1"/>
      <w:numFmt w:val="bullet"/>
      <w:lvlText w:val="▪"/>
      <w:lvlJc w:val="left"/>
      <w:pPr>
        <w:ind w:left="7480" w:hanging="360"/>
      </w:pPr>
      <w:rPr>
        <w:rFonts w:ascii="Noto Sans Symbols" w:eastAsia="Noto Sans Symbols" w:hAnsi="Noto Sans Symbols" w:cs="Noto Sans Symbols"/>
      </w:rPr>
    </w:lvl>
  </w:abstractNum>
  <w:abstractNum w:abstractNumId="7" w15:restartNumberingAfterBreak="0">
    <w:nsid w:val="427E1EB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982E98"/>
    <w:multiLevelType w:val="multilevel"/>
    <w:tmpl w:val="63460EEE"/>
    <w:lvl w:ilvl="0">
      <w:start w:val="4"/>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9" w15:restartNumberingAfterBreak="0">
    <w:nsid w:val="5AE84F21"/>
    <w:multiLevelType w:val="multilevel"/>
    <w:tmpl w:val="DE52AB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D662866"/>
    <w:multiLevelType w:val="multilevel"/>
    <w:tmpl w:val="01708A3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E4B10F8"/>
    <w:multiLevelType w:val="hybridMultilevel"/>
    <w:tmpl w:val="F0F68E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47093826">
    <w:abstractNumId w:val="6"/>
  </w:num>
  <w:num w:numId="2" w16cid:durableId="939333962">
    <w:abstractNumId w:val="0"/>
  </w:num>
  <w:num w:numId="3" w16cid:durableId="436021320">
    <w:abstractNumId w:val="8"/>
  </w:num>
  <w:num w:numId="4" w16cid:durableId="1820267061">
    <w:abstractNumId w:val="4"/>
  </w:num>
  <w:num w:numId="5" w16cid:durableId="239684230">
    <w:abstractNumId w:val="9"/>
  </w:num>
  <w:num w:numId="6" w16cid:durableId="900137673">
    <w:abstractNumId w:val="1"/>
  </w:num>
  <w:num w:numId="7" w16cid:durableId="350768270">
    <w:abstractNumId w:val="2"/>
  </w:num>
  <w:num w:numId="8" w16cid:durableId="1423259144">
    <w:abstractNumId w:val="3"/>
  </w:num>
  <w:num w:numId="9" w16cid:durableId="1610624537">
    <w:abstractNumId w:val="7"/>
  </w:num>
  <w:num w:numId="10" w16cid:durableId="569076994">
    <w:abstractNumId w:val="5"/>
  </w:num>
  <w:num w:numId="11" w16cid:durableId="2113672051">
    <w:abstractNumId w:val="10"/>
  </w:num>
  <w:num w:numId="12" w16cid:durableId="663892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93"/>
    <w:rsid w:val="000079D7"/>
    <w:rsid w:val="00033CD1"/>
    <w:rsid w:val="00045C99"/>
    <w:rsid w:val="00064735"/>
    <w:rsid w:val="000779B6"/>
    <w:rsid w:val="00093368"/>
    <w:rsid w:val="00095D5A"/>
    <w:rsid w:val="000E08BD"/>
    <w:rsid w:val="000E2616"/>
    <w:rsid w:val="000E30CF"/>
    <w:rsid w:val="000E541E"/>
    <w:rsid w:val="00111B26"/>
    <w:rsid w:val="00195058"/>
    <w:rsid w:val="00197B90"/>
    <w:rsid w:val="001B02E5"/>
    <w:rsid w:val="001E0EEA"/>
    <w:rsid w:val="001F0641"/>
    <w:rsid w:val="001F501C"/>
    <w:rsid w:val="00207693"/>
    <w:rsid w:val="00214003"/>
    <w:rsid w:val="00220002"/>
    <w:rsid w:val="00235450"/>
    <w:rsid w:val="00256161"/>
    <w:rsid w:val="00296E2C"/>
    <w:rsid w:val="002A325F"/>
    <w:rsid w:val="002A492E"/>
    <w:rsid w:val="002B08AD"/>
    <w:rsid w:val="002B379D"/>
    <w:rsid w:val="002D1BA9"/>
    <w:rsid w:val="002D2FAA"/>
    <w:rsid w:val="002D6FBE"/>
    <w:rsid w:val="00300F56"/>
    <w:rsid w:val="00312CD3"/>
    <w:rsid w:val="00313495"/>
    <w:rsid w:val="003377D9"/>
    <w:rsid w:val="003468AB"/>
    <w:rsid w:val="0035489F"/>
    <w:rsid w:val="003559BC"/>
    <w:rsid w:val="003573EA"/>
    <w:rsid w:val="003603BF"/>
    <w:rsid w:val="003726F8"/>
    <w:rsid w:val="003A4E97"/>
    <w:rsid w:val="003A78C7"/>
    <w:rsid w:val="003B57D5"/>
    <w:rsid w:val="003D2D5B"/>
    <w:rsid w:val="003E41F0"/>
    <w:rsid w:val="003F2C76"/>
    <w:rsid w:val="003F3727"/>
    <w:rsid w:val="003F4BD6"/>
    <w:rsid w:val="00410CA5"/>
    <w:rsid w:val="00417477"/>
    <w:rsid w:val="00426AE3"/>
    <w:rsid w:val="004531AB"/>
    <w:rsid w:val="00466635"/>
    <w:rsid w:val="00483FD3"/>
    <w:rsid w:val="0048652E"/>
    <w:rsid w:val="004C5CBA"/>
    <w:rsid w:val="004D72FC"/>
    <w:rsid w:val="004E10FD"/>
    <w:rsid w:val="00501850"/>
    <w:rsid w:val="00507ECA"/>
    <w:rsid w:val="00510573"/>
    <w:rsid w:val="00523AA6"/>
    <w:rsid w:val="0053090E"/>
    <w:rsid w:val="00554B4A"/>
    <w:rsid w:val="00555C10"/>
    <w:rsid w:val="00573BB9"/>
    <w:rsid w:val="005766D0"/>
    <w:rsid w:val="0058712C"/>
    <w:rsid w:val="005963FA"/>
    <w:rsid w:val="005A7012"/>
    <w:rsid w:val="005B0B80"/>
    <w:rsid w:val="005E4F99"/>
    <w:rsid w:val="005F1EF4"/>
    <w:rsid w:val="00610DA2"/>
    <w:rsid w:val="00611833"/>
    <w:rsid w:val="00645690"/>
    <w:rsid w:val="00671036"/>
    <w:rsid w:val="006A5A4E"/>
    <w:rsid w:val="006A7EAD"/>
    <w:rsid w:val="006B25C8"/>
    <w:rsid w:val="006E6472"/>
    <w:rsid w:val="006E784A"/>
    <w:rsid w:val="006F4369"/>
    <w:rsid w:val="00710FA4"/>
    <w:rsid w:val="007240C0"/>
    <w:rsid w:val="007353C4"/>
    <w:rsid w:val="0074793A"/>
    <w:rsid w:val="00767789"/>
    <w:rsid w:val="00772116"/>
    <w:rsid w:val="007871C5"/>
    <w:rsid w:val="0079191D"/>
    <w:rsid w:val="007A3C49"/>
    <w:rsid w:val="007C181E"/>
    <w:rsid w:val="007D3E52"/>
    <w:rsid w:val="007F136B"/>
    <w:rsid w:val="008025EB"/>
    <w:rsid w:val="008056B2"/>
    <w:rsid w:val="0081759D"/>
    <w:rsid w:val="0084092F"/>
    <w:rsid w:val="00842D20"/>
    <w:rsid w:val="008501C1"/>
    <w:rsid w:val="00861448"/>
    <w:rsid w:val="00880C9B"/>
    <w:rsid w:val="0088424F"/>
    <w:rsid w:val="008905AE"/>
    <w:rsid w:val="008B3DEA"/>
    <w:rsid w:val="00911E63"/>
    <w:rsid w:val="009430DF"/>
    <w:rsid w:val="00957197"/>
    <w:rsid w:val="009578E7"/>
    <w:rsid w:val="00960A54"/>
    <w:rsid w:val="00961E3D"/>
    <w:rsid w:val="009623B5"/>
    <w:rsid w:val="00970665"/>
    <w:rsid w:val="009826EE"/>
    <w:rsid w:val="00984202"/>
    <w:rsid w:val="0099170D"/>
    <w:rsid w:val="00994CAE"/>
    <w:rsid w:val="009C0B24"/>
    <w:rsid w:val="009D265F"/>
    <w:rsid w:val="009D5E26"/>
    <w:rsid w:val="00A01CF3"/>
    <w:rsid w:val="00A4085E"/>
    <w:rsid w:val="00A50788"/>
    <w:rsid w:val="00A51694"/>
    <w:rsid w:val="00A53C20"/>
    <w:rsid w:val="00A562B3"/>
    <w:rsid w:val="00AA0B28"/>
    <w:rsid w:val="00AA35C0"/>
    <w:rsid w:val="00AB0A4C"/>
    <w:rsid w:val="00AB38AD"/>
    <w:rsid w:val="00AC7E8C"/>
    <w:rsid w:val="00AF09FA"/>
    <w:rsid w:val="00B0388B"/>
    <w:rsid w:val="00B331BA"/>
    <w:rsid w:val="00B4619E"/>
    <w:rsid w:val="00B72ACD"/>
    <w:rsid w:val="00B74FC2"/>
    <w:rsid w:val="00B82896"/>
    <w:rsid w:val="00B86DFF"/>
    <w:rsid w:val="00B904AB"/>
    <w:rsid w:val="00B9519D"/>
    <w:rsid w:val="00BB0F95"/>
    <w:rsid w:val="00C02C77"/>
    <w:rsid w:val="00C057CB"/>
    <w:rsid w:val="00C57D6A"/>
    <w:rsid w:val="00C739C9"/>
    <w:rsid w:val="00C805D0"/>
    <w:rsid w:val="00C87D7F"/>
    <w:rsid w:val="00C95D49"/>
    <w:rsid w:val="00CA2F26"/>
    <w:rsid w:val="00CA3F02"/>
    <w:rsid w:val="00CA4BE9"/>
    <w:rsid w:val="00CA7665"/>
    <w:rsid w:val="00CF5EB4"/>
    <w:rsid w:val="00D1123D"/>
    <w:rsid w:val="00D21B12"/>
    <w:rsid w:val="00D30820"/>
    <w:rsid w:val="00D53158"/>
    <w:rsid w:val="00D54B68"/>
    <w:rsid w:val="00D565CB"/>
    <w:rsid w:val="00D712A5"/>
    <w:rsid w:val="00D8278F"/>
    <w:rsid w:val="00D90128"/>
    <w:rsid w:val="00D9186F"/>
    <w:rsid w:val="00D918D8"/>
    <w:rsid w:val="00D9338A"/>
    <w:rsid w:val="00D94825"/>
    <w:rsid w:val="00DC45E2"/>
    <w:rsid w:val="00DD3260"/>
    <w:rsid w:val="00DE29E7"/>
    <w:rsid w:val="00DF59E8"/>
    <w:rsid w:val="00E12DD2"/>
    <w:rsid w:val="00E15E55"/>
    <w:rsid w:val="00E32DC1"/>
    <w:rsid w:val="00E35CDB"/>
    <w:rsid w:val="00E36B19"/>
    <w:rsid w:val="00E40487"/>
    <w:rsid w:val="00E51DE6"/>
    <w:rsid w:val="00E55FDB"/>
    <w:rsid w:val="00E76622"/>
    <w:rsid w:val="00EA51F7"/>
    <w:rsid w:val="00EB76C8"/>
    <w:rsid w:val="00EB7E0F"/>
    <w:rsid w:val="00EC6A8E"/>
    <w:rsid w:val="00EC77C3"/>
    <w:rsid w:val="00EE668D"/>
    <w:rsid w:val="00EF6BA9"/>
    <w:rsid w:val="00F00540"/>
    <w:rsid w:val="00F102F3"/>
    <w:rsid w:val="00F2783E"/>
    <w:rsid w:val="00F30348"/>
    <w:rsid w:val="00F40B4A"/>
    <w:rsid w:val="00F42B9C"/>
    <w:rsid w:val="00F93773"/>
    <w:rsid w:val="00FA3953"/>
    <w:rsid w:val="00FC09B8"/>
    <w:rsid w:val="00FD0BE2"/>
    <w:rsid w:val="00FD1658"/>
    <w:rsid w:val="00FD4828"/>
    <w:rsid w:val="00FE56DC"/>
    <w:rsid w:val="00FE7AA6"/>
    <w:rsid w:val="00FF1A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457A0"/>
  <w15:docId w15:val="{D998808B-E9F9-4B9C-BBB7-BDC2E07E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419" w:eastAsia="es-CO" w:bidi="ar-SA"/>
      </w:rPr>
    </w:rPrDefault>
    <w:pPrDefault>
      <w:pPr>
        <w:spacing w:before="120" w:after="12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E4"/>
  </w:style>
  <w:style w:type="paragraph" w:styleId="Ttulo1">
    <w:name w:val="heading 1"/>
    <w:basedOn w:val="Normal"/>
    <w:next w:val="Normal"/>
    <w:link w:val="Ttulo1Car"/>
    <w:uiPriority w:val="9"/>
    <w:qFormat/>
    <w:rsid w:val="00B331BA"/>
    <w:pPr>
      <w:keepNext/>
      <w:keepLines/>
      <w:ind w:firstLine="0"/>
      <w:jc w:val="center"/>
      <w:outlineLvl w:val="0"/>
    </w:pPr>
    <w:rPr>
      <w:b/>
      <w:szCs w:val="40"/>
    </w:rPr>
  </w:style>
  <w:style w:type="paragraph" w:styleId="Ttulo2">
    <w:name w:val="heading 2"/>
    <w:basedOn w:val="Normal"/>
    <w:next w:val="Normal"/>
    <w:uiPriority w:val="9"/>
    <w:unhideWhenUsed/>
    <w:qFormat/>
    <w:rsid w:val="00B331BA"/>
    <w:pPr>
      <w:keepNext/>
      <w:keepLines/>
      <w:ind w:firstLine="0"/>
      <w:outlineLvl w:val="1"/>
    </w:pPr>
    <w:rPr>
      <w:b/>
      <w:szCs w:val="32"/>
    </w:rPr>
  </w:style>
  <w:style w:type="paragraph" w:styleId="Ttulo3">
    <w:name w:val="heading 3"/>
    <w:basedOn w:val="Normal"/>
    <w:next w:val="Normal"/>
    <w:uiPriority w:val="9"/>
    <w:unhideWhenUsed/>
    <w:qFormat/>
    <w:rsid w:val="00B331BA"/>
    <w:pPr>
      <w:keepNext/>
      <w:keepLines/>
      <w:ind w:firstLine="0"/>
      <w:outlineLvl w:val="2"/>
    </w:pPr>
    <w:rPr>
      <w:b/>
      <w:i/>
      <w:szCs w:val="28"/>
    </w:rPr>
  </w:style>
  <w:style w:type="paragraph" w:styleId="Ttulo4">
    <w:name w:val="heading 4"/>
    <w:basedOn w:val="Normal"/>
    <w:next w:val="Normal"/>
    <w:uiPriority w:val="9"/>
    <w:unhideWhenUsed/>
    <w:qFormat/>
    <w:rsid w:val="00B331BA"/>
    <w:pPr>
      <w:keepNext/>
      <w:keepLines/>
      <w:ind w:left="720" w:hanging="720"/>
      <w:outlineLvl w:val="3"/>
    </w:pPr>
    <w:rPr>
      <w:b/>
    </w:rPr>
  </w:style>
  <w:style w:type="paragraph" w:styleId="Ttulo5">
    <w:name w:val="heading 5"/>
    <w:basedOn w:val="Normal"/>
    <w:next w:val="Normal"/>
    <w:uiPriority w:val="9"/>
    <w:semiHidden/>
    <w:unhideWhenUsed/>
    <w:qFormat/>
    <w:pPr>
      <w:keepNext/>
      <w:keepLines/>
      <w:spacing w:before="240" w:after="80"/>
      <w:outlineLvl w:val="4"/>
    </w:pPr>
    <w:rPr>
      <w:color w:val="666666"/>
      <w:sz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0"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Prrafodelista">
    <w:name w:val="List Paragraph"/>
    <w:basedOn w:val="Normal"/>
    <w:uiPriority w:val="34"/>
    <w:qFormat/>
    <w:rsid w:val="00810EE4"/>
    <w:pPr>
      <w:ind w:left="720"/>
      <w:contextualSpacing/>
    </w:pPr>
  </w:style>
  <w:style w:type="paragraph" w:customStyle="1" w:styleId="apa">
    <w:name w:val="apa"/>
    <w:basedOn w:val="Normal"/>
    <w:link w:val="apaCar"/>
    <w:qFormat/>
    <w:rsid w:val="005A50F8"/>
    <w:rPr>
      <w:lang w:val="es"/>
    </w:rPr>
  </w:style>
  <w:style w:type="character" w:customStyle="1" w:styleId="apaCar">
    <w:name w:val="apa Car"/>
    <w:basedOn w:val="Fuentedeprrafopredeter"/>
    <w:link w:val="apa"/>
    <w:rsid w:val="005A50F8"/>
    <w:rPr>
      <w:rFonts w:ascii="Times New Roman" w:hAnsi="Times New Roman"/>
      <w:sz w:val="24"/>
      <w:lang w:val="es"/>
    </w:rPr>
  </w:style>
  <w:style w:type="character" w:styleId="Hipervnculo">
    <w:name w:val="Hyperlink"/>
    <w:basedOn w:val="Fuentedeprrafopredeter"/>
    <w:uiPriority w:val="99"/>
    <w:unhideWhenUsed/>
    <w:rsid w:val="005A50F8"/>
    <w:rPr>
      <w:color w:val="0000FF" w:themeColor="hyperlink"/>
      <w:u w:val="single"/>
    </w:rPr>
  </w:style>
  <w:style w:type="character" w:styleId="Mencinsinresolver">
    <w:name w:val="Unresolved Mention"/>
    <w:basedOn w:val="Fuentedeprrafopredeter"/>
    <w:uiPriority w:val="99"/>
    <w:semiHidden/>
    <w:unhideWhenUsed/>
    <w:rsid w:val="005A50F8"/>
    <w:rPr>
      <w:color w:val="605E5C"/>
      <w:shd w:val="clear" w:color="auto" w:fill="E1DFDD"/>
    </w:rPr>
  </w:style>
  <w:style w:type="paragraph" w:styleId="Encabezado">
    <w:name w:val="header"/>
    <w:basedOn w:val="Normal"/>
    <w:link w:val="EncabezadoCar"/>
    <w:uiPriority w:val="99"/>
    <w:unhideWhenUsed/>
    <w:rsid w:val="00851C58"/>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51C58"/>
    <w:rPr>
      <w:rFonts w:ascii="Times New Roman" w:hAnsi="Times New Roman"/>
      <w:sz w:val="24"/>
    </w:rPr>
  </w:style>
  <w:style w:type="paragraph" w:styleId="Piedepgina">
    <w:name w:val="footer"/>
    <w:basedOn w:val="Normal"/>
    <w:link w:val="PiedepginaCar"/>
    <w:uiPriority w:val="99"/>
    <w:unhideWhenUsed/>
    <w:rsid w:val="00851C58"/>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51C58"/>
    <w:rPr>
      <w:rFonts w:ascii="Times New Roman" w:hAnsi="Times New Roman"/>
      <w:sz w:val="24"/>
    </w:rPr>
  </w:style>
  <w:style w:type="table" w:styleId="Tablaconcuadrcula5oscura-nfasis5">
    <w:name w:val="Grid Table 5 Dark Accent 5"/>
    <w:basedOn w:val="Tablanormal"/>
    <w:uiPriority w:val="50"/>
    <w:rsid w:val="00711F81"/>
    <w:pPr>
      <w:spacing w:line="240" w:lineRule="auto"/>
    </w:pPr>
    <w:rPr>
      <w:rFonts w:asciiTheme="minorHAnsi" w:eastAsiaTheme="minorHAnsi" w:hAnsiTheme="minorHAnsi" w:cstheme="minorBidi"/>
      <w:kern w:val="2"/>
      <w:lang w:val="es-C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ipervnculovisitado">
    <w:name w:val="FollowedHyperlink"/>
    <w:basedOn w:val="Fuentedeprrafopredeter"/>
    <w:uiPriority w:val="99"/>
    <w:semiHidden/>
    <w:unhideWhenUsed/>
    <w:rsid w:val="00E11E74"/>
    <w:rPr>
      <w:color w:val="800080" w:themeColor="followedHyperlink"/>
      <w:u w:val="single"/>
    </w:rPr>
  </w:style>
  <w:style w:type="table" w:customStyle="1" w:styleId="a">
    <w:basedOn w:val="TableNormal1"/>
    <w:pPr>
      <w:spacing w:line="240" w:lineRule="auto"/>
    </w:pPr>
    <w:rPr>
      <w:rFonts w:ascii="Cambria" w:eastAsia="Cambria" w:hAnsi="Cambria" w:cs="Cambria"/>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character" w:customStyle="1" w:styleId="Ttulo1Car">
    <w:name w:val="Título 1 Car"/>
    <w:basedOn w:val="Fuentedeprrafopredeter"/>
    <w:link w:val="Ttulo1"/>
    <w:uiPriority w:val="9"/>
    <w:rsid w:val="00B331BA"/>
    <w:rPr>
      <w:b/>
      <w:szCs w:val="40"/>
    </w:r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pPr>
      <w:spacing w:line="240" w:lineRule="auto"/>
    </w:pPr>
    <w:rPr>
      <w:rFonts w:ascii="Cambria" w:eastAsia="Cambria" w:hAnsi="Cambria" w:cs="Cambria"/>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paragraph" w:styleId="TtuloTDC">
    <w:name w:val="TOC Heading"/>
    <w:basedOn w:val="Ttulo1"/>
    <w:next w:val="Normal"/>
    <w:uiPriority w:val="39"/>
    <w:unhideWhenUsed/>
    <w:qFormat/>
    <w:rsid w:val="00B331BA"/>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s-CO"/>
    </w:rPr>
  </w:style>
  <w:style w:type="character" w:styleId="nfasis">
    <w:name w:val="Emphasis"/>
    <w:basedOn w:val="Fuentedeprrafopredeter"/>
    <w:uiPriority w:val="20"/>
    <w:qFormat/>
    <w:rsid w:val="00B331BA"/>
    <w:rPr>
      <w:i/>
      <w:iCs/>
    </w:rPr>
  </w:style>
  <w:style w:type="paragraph" w:styleId="Descripcin">
    <w:name w:val="caption"/>
    <w:basedOn w:val="Normal"/>
    <w:next w:val="Normal"/>
    <w:uiPriority w:val="35"/>
    <w:unhideWhenUsed/>
    <w:qFormat/>
    <w:rsid w:val="009826EE"/>
    <w:pPr>
      <w:spacing w:before="0" w:after="200" w:line="240" w:lineRule="auto"/>
    </w:pPr>
    <w:rPr>
      <w:i/>
      <w:iCs/>
      <w:color w:val="1F497D" w:themeColor="text2"/>
      <w:sz w:val="18"/>
      <w:szCs w:val="18"/>
    </w:rPr>
  </w:style>
  <w:style w:type="paragraph" w:styleId="TDC1">
    <w:name w:val="toc 1"/>
    <w:basedOn w:val="Normal"/>
    <w:next w:val="Normal"/>
    <w:autoRedefine/>
    <w:uiPriority w:val="39"/>
    <w:unhideWhenUsed/>
    <w:rsid w:val="009826EE"/>
    <w:pPr>
      <w:spacing w:after="100"/>
    </w:pPr>
  </w:style>
  <w:style w:type="paragraph" w:styleId="TDC2">
    <w:name w:val="toc 2"/>
    <w:basedOn w:val="Normal"/>
    <w:next w:val="Normal"/>
    <w:autoRedefine/>
    <w:uiPriority w:val="39"/>
    <w:unhideWhenUsed/>
    <w:rsid w:val="009826EE"/>
    <w:pPr>
      <w:spacing w:after="100"/>
      <w:ind w:left="240"/>
    </w:pPr>
  </w:style>
  <w:style w:type="paragraph" w:styleId="TDC3">
    <w:name w:val="toc 3"/>
    <w:basedOn w:val="Normal"/>
    <w:next w:val="Normal"/>
    <w:autoRedefine/>
    <w:uiPriority w:val="39"/>
    <w:unhideWhenUsed/>
    <w:rsid w:val="009826EE"/>
    <w:pPr>
      <w:spacing w:after="100"/>
      <w:ind w:left="480"/>
    </w:pPr>
  </w:style>
  <w:style w:type="paragraph" w:styleId="Tabladeilustraciones">
    <w:name w:val="table of figures"/>
    <w:basedOn w:val="Normal"/>
    <w:next w:val="Normal"/>
    <w:uiPriority w:val="99"/>
    <w:unhideWhenUsed/>
    <w:rsid w:val="00FA3953"/>
    <w:pPr>
      <w:spacing w:after="0"/>
    </w:pPr>
  </w:style>
  <w:style w:type="paragraph" w:styleId="Sinespaciado">
    <w:name w:val="No Spacing"/>
    <w:uiPriority w:val="1"/>
    <w:qFormat/>
    <w:rsid w:val="00C739C9"/>
    <w:pPr>
      <w:spacing w:before="0" w:after="0" w:line="240" w:lineRule="auto"/>
    </w:pPr>
  </w:style>
  <w:style w:type="table" w:styleId="Tablaconcuadrcula">
    <w:name w:val="Table Grid"/>
    <w:basedOn w:val="Tablanormal"/>
    <w:uiPriority w:val="39"/>
    <w:rsid w:val="004D72F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354238">
      <w:bodyDiv w:val="1"/>
      <w:marLeft w:val="0"/>
      <w:marRight w:val="0"/>
      <w:marTop w:val="0"/>
      <w:marBottom w:val="0"/>
      <w:divBdr>
        <w:top w:val="none" w:sz="0" w:space="0" w:color="auto"/>
        <w:left w:val="none" w:sz="0" w:space="0" w:color="auto"/>
        <w:bottom w:val="none" w:sz="0" w:space="0" w:color="auto"/>
        <w:right w:val="none" w:sz="0" w:space="0" w:color="auto"/>
      </w:divBdr>
    </w:div>
    <w:div w:id="474496278">
      <w:bodyDiv w:val="1"/>
      <w:marLeft w:val="0"/>
      <w:marRight w:val="0"/>
      <w:marTop w:val="0"/>
      <w:marBottom w:val="0"/>
      <w:divBdr>
        <w:top w:val="none" w:sz="0" w:space="0" w:color="auto"/>
        <w:left w:val="none" w:sz="0" w:space="0" w:color="auto"/>
        <w:bottom w:val="none" w:sz="0" w:space="0" w:color="auto"/>
        <w:right w:val="none" w:sz="0" w:space="0" w:color="auto"/>
      </w:divBdr>
    </w:div>
    <w:div w:id="525368513">
      <w:bodyDiv w:val="1"/>
      <w:marLeft w:val="0"/>
      <w:marRight w:val="0"/>
      <w:marTop w:val="0"/>
      <w:marBottom w:val="0"/>
      <w:divBdr>
        <w:top w:val="none" w:sz="0" w:space="0" w:color="auto"/>
        <w:left w:val="none" w:sz="0" w:space="0" w:color="auto"/>
        <w:bottom w:val="none" w:sz="0" w:space="0" w:color="auto"/>
        <w:right w:val="none" w:sz="0" w:space="0" w:color="auto"/>
      </w:divBdr>
    </w:div>
    <w:div w:id="676077887">
      <w:bodyDiv w:val="1"/>
      <w:marLeft w:val="0"/>
      <w:marRight w:val="0"/>
      <w:marTop w:val="0"/>
      <w:marBottom w:val="0"/>
      <w:divBdr>
        <w:top w:val="none" w:sz="0" w:space="0" w:color="auto"/>
        <w:left w:val="none" w:sz="0" w:space="0" w:color="auto"/>
        <w:bottom w:val="none" w:sz="0" w:space="0" w:color="auto"/>
        <w:right w:val="none" w:sz="0" w:space="0" w:color="auto"/>
      </w:divBdr>
    </w:div>
    <w:div w:id="984629436">
      <w:bodyDiv w:val="1"/>
      <w:marLeft w:val="0"/>
      <w:marRight w:val="0"/>
      <w:marTop w:val="0"/>
      <w:marBottom w:val="0"/>
      <w:divBdr>
        <w:top w:val="none" w:sz="0" w:space="0" w:color="auto"/>
        <w:left w:val="none" w:sz="0" w:space="0" w:color="auto"/>
        <w:bottom w:val="none" w:sz="0" w:space="0" w:color="auto"/>
        <w:right w:val="none" w:sz="0" w:space="0" w:color="auto"/>
      </w:divBdr>
    </w:div>
    <w:div w:id="1113091377">
      <w:bodyDiv w:val="1"/>
      <w:marLeft w:val="0"/>
      <w:marRight w:val="0"/>
      <w:marTop w:val="0"/>
      <w:marBottom w:val="0"/>
      <w:divBdr>
        <w:top w:val="none" w:sz="0" w:space="0" w:color="auto"/>
        <w:left w:val="none" w:sz="0" w:space="0" w:color="auto"/>
        <w:bottom w:val="none" w:sz="0" w:space="0" w:color="auto"/>
        <w:right w:val="none" w:sz="0" w:space="0" w:color="auto"/>
      </w:divBdr>
    </w:div>
    <w:div w:id="1198079002">
      <w:bodyDiv w:val="1"/>
      <w:marLeft w:val="0"/>
      <w:marRight w:val="0"/>
      <w:marTop w:val="0"/>
      <w:marBottom w:val="0"/>
      <w:divBdr>
        <w:top w:val="none" w:sz="0" w:space="0" w:color="auto"/>
        <w:left w:val="none" w:sz="0" w:space="0" w:color="auto"/>
        <w:bottom w:val="none" w:sz="0" w:space="0" w:color="auto"/>
        <w:right w:val="none" w:sz="0" w:space="0" w:color="auto"/>
      </w:divBdr>
    </w:div>
    <w:div w:id="1199274739">
      <w:bodyDiv w:val="1"/>
      <w:marLeft w:val="0"/>
      <w:marRight w:val="0"/>
      <w:marTop w:val="0"/>
      <w:marBottom w:val="0"/>
      <w:divBdr>
        <w:top w:val="none" w:sz="0" w:space="0" w:color="auto"/>
        <w:left w:val="none" w:sz="0" w:space="0" w:color="auto"/>
        <w:bottom w:val="none" w:sz="0" w:space="0" w:color="auto"/>
        <w:right w:val="none" w:sz="0" w:space="0" w:color="auto"/>
      </w:divBdr>
    </w:div>
    <w:div w:id="1346901410">
      <w:bodyDiv w:val="1"/>
      <w:marLeft w:val="0"/>
      <w:marRight w:val="0"/>
      <w:marTop w:val="0"/>
      <w:marBottom w:val="0"/>
      <w:divBdr>
        <w:top w:val="none" w:sz="0" w:space="0" w:color="auto"/>
        <w:left w:val="none" w:sz="0" w:space="0" w:color="auto"/>
        <w:bottom w:val="none" w:sz="0" w:space="0" w:color="auto"/>
        <w:right w:val="none" w:sz="0" w:space="0" w:color="auto"/>
      </w:divBdr>
    </w:div>
    <w:div w:id="1354574190">
      <w:bodyDiv w:val="1"/>
      <w:marLeft w:val="0"/>
      <w:marRight w:val="0"/>
      <w:marTop w:val="0"/>
      <w:marBottom w:val="0"/>
      <w:divBdr>
        <w:top w:val="none" w:sz="0" w:space="0" w:color="auto"/>
        <w:left w:val="none" w:sz="0" w:space="0" w:color="auto"/>
        <w:bottom w:val="none" w:sz="0" w:space="0" w:color="auto"/>
        <w:right w:val="none" w:sz="0" w:space="0" w:color="auto"/>
      </w:divBdr>
    </w:div>
    <w:div w:id="1791586842">
      <w:bodyDiv w:val="1"/>
      <w:marLeft w:val="0"/>
      <w:marRight w:val="0"/>
      <w:marTop w:val="0"/>
      <w:marBottom w:val="0"/>
      <w:divBdr>
        <w:top w:val="none" w:sz="0" w:space="0" w:color="auto"/>
        <w:left w:val="none" w:sz="0" w:space="0" w:color="auto"/>
        <w:bottom w:val="none" w:sz="0" w:space="0" w:color="auto"/>
        <w:right w:val="none" w:sz="0" w:space="0" w:color="auto"/>
      </w:divBdr>
    </w:div>
    <w:div w:id="1898975022">
      <w:bodyDiv w:val="1"/>
      <w:marLeft w:val="0"/>
      <w:marRight w:val="0"/>
      <w:marTop w:val="0"/>
      <w:marBottom w:val="0"/>
      <w:divBdr>
        <w:top w:val="none" w:sz="0" w:space="0" w:color="auto"/>
        <w:left w:val="none" w:sz="0" w:space="0" w:color="auto"/>
        <w:bottom w:val="none" w:sz="0" w:space="0" w:color="auto"/>
        <w:right w:val="none" w:sz="0" w:space="0" w:color="auto"/>
      </w:divBdr>
    </w:div>
    <w:div w:id="1963000567">
      <w:bodyDiv w:val="1"/>
      <w:marLeft w:val="0"/>
      <w:marRight w:val="0"/>
      <w:marTop w:val="0"/>
      <w:marBottom w:val="0"/>
      <w:divBdr>
        <w:top w:val="none" w:sz="0" w:space="0" w:color="auto"/>
        <w:left w:val="none" w:sz="0" w:space="0" w:color="auto"/>
        <w:bottom w:val="none" w:sz="0" w:space="0" w:color="auto"/>
        <w:right w:val="none" w:sz="0" w:space="0" w:color="auto"/>
      </w:divBdr>
    </w:div>
    <w:div w:id="2121141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microsoft.com/office/2007/relationships/hdphoto" Target="media/hdphoto8.wdp"/><Relationship Id="rId39" Type="http://schemas.openxmlformats.org/officeDocument/2006/relationships/image" Target="media/image16.png"/><Relationship Id="rId21" Type="http://schemas.microsoft.com/office/2007/relationships/hdphoto" Target="media/hdphoto6.wdp"/><Relationship Id="rId34" Type="http://schemas.microsoft.com/office/2007/relationships/hdphoto" Target="media/hdphoto12.wdp"/><Relationship Id="rId42" Type="http://schemas.openxmlformats.org/officeDocument/2006/relationships/hyperlink" Target="https://repositorio.flacsoandes.edu.ec/bitstream/10469/8156/2/TFLACSO-2016YMOB.pdf" TargetMode="External"/><Relationship Id="rId47" Type="http://schemas.openxmlformats.org/officeDocument/2006/relationships/hyperlink" Target="https://es.statista.com/estadisticas/1462701/superficie-dedicada-al-cultivo-de-coca-en-los-paises-productores-de-cocaina/" TargetMode="External"/><Relationship Id="rId50" Type="http://schemas.openxmlformats.org/officeDocument/2006/relationships/image" Target="media/image18.jp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microsoft.com/office/2007/relationships/hdphoto" Target="media/hdphoto1.wdp"/><Relationship Id="rId24" Type="http://schemas.openxmlformats.org/officeDocument/2006/relationships/image" Target="media/image8.png"/><Relationship Id="rId32" Type="http://schemas.microsoft.com/office/2007/relationships/hdphoto" Target="media/hdphoto11.wdp"/><Relationship Id="rId37" Type="http://schemas.openxmlformats.org/officeDocument/2006/relationships/image" Target="media/image15.png"/><Relationship Id="rId40" Type="http://schemas.microsoft.com/office/2007/relationships/hdphoto" Target="media/hdphoto15.wdp"/><Relationship Id="rId45" Type="http://schemas.openxmlformats.org/officeDocument/2006/relationships/hyperlink" Target="https://doi.org/10.1016/j.ecolind.2013.04.008" TargetMode="External"/><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19" Type="http://schemas.microsoft.com/office/2007/relationships/hdphoto" Target="media/hdphoto5.wdp"/><Relationship Id="rId31" Type="http://schemas.openxmlformats.org/officeDocument/2006/relationships/image" Target="media/image12.png"/><Relationship Id="rId44" Type="http://schemas.openxmlformats.org/officeDocument/2006/relationships/hyperlink" Target="https://www.unodc.org/documents/cropmonitoring/Colombia/Colombia_Monitoreo_de_territorios_afectados_por_cultivos_ilicitos_2020.pdf" TargetMode="External"/><Relationship Id="rId52" Type="http://schemas.openxmlformats.org/officeDocument/2006/relationships/image" Target="media/image20.jpg"/><Relationship Id="rId4" Type="http://schemas.openxmlformats.org/officeDocument/2006/relationships/styles" Target="styles.xml"/><Relationship Id="rId9" Type="http://schemas.openxmlformats.org/officeDocument/2006/relationships/hyperlink" Target="mailto:dianadelgado164@udenar.edu.co"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10.wdp"/><Relationship Id="rId35" Type="http://schemas.openxmlformats.org/officeDocument/2006/relationships/image" Target="media/image14.png"/><Relationship Id="rId43" Type="http://schemas.openxmlformats.org/officeDocument/2006/relationships/hyperlink" Target="https://www.unodc.org/documents/crop-monitoring/Colombia/Colombia_Monitoreo_2022.pdf" TargetMode="External"/><Relationship Id="rId48" Type="http://schemas.openxmlformats.org/officeDocument/2006/relationships/hyperlink" Target="https://dces.wisc.edu/wp-content/uploads/sites/128/2013/08/W5_Tobler1970.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g"/><Relationship Id="rId3" Type="http://schemas.openxmlformats.org/officeDocument/2006/relationships/numbering" Target="numbering.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4.wdp"/><Relationship Id="rId46" Type="http://schemas.openxmlformats.org/officeDocument/2006/relationships/hyperlink" Target="https://doi.org/10.3989/estgeogr.2022104.104" TargetMode="External"/><Relationship Id="rId20" Type="http://schemas.openxmlformats.org/officeDocument/2006/relationships/image" Target="media/image6.png"/><Relationship Id="rId41" Type="http://schemas.openxmlformats.org/officeDocument/2006/relationships/hyperlink" Target="https://web.comisiondelaverdad.co/actualidad/noticias/principales-cifras-comision-de-la-verdad-informe-fina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1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PHsi+IEMhfNEaH1QG1SuDJzOUA==">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D061D7-3680-4435-8595-B6B19E72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24</Pages>
  <Words>5664</Words>
  <Characters>31154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ASUS</cp:lastModifiedBy>
  <cp:revision>62</cp:revision>
  <dcterms:created xsi:type="dcterms:W3CDTF">2025-05-13T00:37:00Z</dcterms:created>
  <dcterms:modified xsi:type="dcterms:W3CDTF">2025-08-02T01:31:00Z</dcterms:modified>
</cp:coreProperties>
</file>