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1ED5" w:rsidRPr="00635BAB" w:rsidRDefault="00635BAB" w:rsidP="00635BAB">
      <w:pPr>
        <w:pStyle w:val="Ttulo"/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635BAB">
        <w:rPr>
          <w:rFonts w:ascii="Arial" w:eastAsia="Times New Roman" w:hAnsi="Arial" w:cs="Arial"/>
          <w:b/>
          <w:sz w:val="22"/>
          <w:szCs w:val="22"/>
        </w:rPr>
        <w:t xml:space="preserve">La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formación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en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Ciencias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Contables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en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las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universidades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iberoamericanas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vinculadas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a las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Fuerzas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Armadas. </w:t>
      </w:r>
      <w:proofErr w:type="gramStart"/>
      <w:r w:rsidRPr="00635BAB">
        <w:rPr>
          <w:rFonts w:ascii="Arial" w:eastAsia="Times New Roman" w:hAnsi="Arial" w:cs="Arial"/>
          <w:b/>
          <w:sz w:val="22"/>
          <w:szCs w:val="22"/>
        </w:rPr>
        <w:t>Un</w:t>
      </w:r>
      <w:proofErr w:type="gram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estudio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b/>
          <w:sz w:val="22"/>
          <w:szCs w:val="22"/>
        </w:rPr>
        <w:t>exploratorio</w:t>
      </w:r>
      <w:proofErr w:type="spellEnd"/>
      <w:r w:rsidRPr="00635BAB">
        <w:rPr>
          <w:rFonts w:ascii="Arial" w:eastAsia="Times New Roman" w:hAnsi="Arial" w:cs="Arial"/>
          <w:b/>
          <w:sz w:val="22"/>
          <w:szCs w:val="22"/>
        </w:rPr>
        <w:t>.</w:t>
      </w:r>
    </w:p>
    <w:p w14:paraId="00000002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  <w:b/>
        </w:rPr>
        <w:t>Autoras</w:t>
      </w:r>
      <w:proofErr w:type="spellEnd"/>
      <w:r w:rsidRPr="00635BAB">
        <w:rPr>
          <w:rFonts w:ascii="Arial" w:eastAsia="Times New Roman" w:hAnsi="Arial" w:cs="Arial"/>
        </w:rPr>
        <w:br/>
      </w: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Díaz</w:t>
      </w:r>
      <w:proofErr w:type="spellEnd"/>
      <w:r w:rsidRPr="00635BAB">
        <w:rPr>
          <w:rFonts w:ascii="Arial" w:eastAsia="Times New Roman" w:hAnsi="Arial" w:cs="Arial"/>
        </w:rPr>
        <w:t xml:space="preserve">, Cecilia </w:t>
      </w:r>
      <w:proofErr w:type="gramStart"/>
      <w:r w:rsidRPr="00635BAB">
        <w:rPr>
          <w:rFonts w:ascii="Arial" w:eastAsia="Times New Roman" w:hAnsi="Arial" w:cs="Arial"/>
        </w:rPr>
        <w:t>del</w:t>
      </w:r>
      <w:proofErr w:type="gramEnd"/>
      <w:r w:rsidRPr="00635BAB">
        <w:rPr>
          <w:rFonts w:ascii="Arial" w:eastAsia="Times New Roman" w:hAnsi="Arial" w:cs="Arial"/>
        </w:rPr>
        <w:t xml:space="preserve"> Valle</w:t>
      </w: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Facultad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– Universidad de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Nacional. Centro Regional </w:t>
      </w:r>
      <w:proofErr w:type="spellStart"/>
      <w:r w:rsidRPr="00635BAB">
        <w:rPr>
          <w:rFonts w:ascii="Arial" w:eastAsia="Times New Roman" w:hAnsi="Arial" w:cs="Arial"/>
        </w:rPr>
        <w:t>Universitario</w:t>
      </w:r>
      <w:proofErr w:type="spellEnd"/>
      <w:r w:rsidRPr="00635BAB">
        <w:rPr>
          <w:rFonts w:ascii="Arial" w:eastAsia="Times New Roman" w:hAnsi="Arial" w:cs="Arial"/>
        </w:rPr>
        <w:t xml:space="preserve"> Córdoba IUA. Córdoba. Arg.</w:t>
      </w:r>
      <w:r w:rsidRPr="00635BAB">
        <w:rPr>
          <w:rFonts w:ascii="Arial" w:eastAsia="Times New Roman" w:hAnsi="Arial" w:cs="Arial"/>
        </w:rPr>
        <w:br/>
      </w:r>
      <w:hyperlink r:id="rId6">
        <w:r w:rsidRPr="00635BAB">
          <w:rPr>
            <w:rFonts w:ascii="Arial" w:eastAsia="Times New Roman" w:hAnsi="Arial" w:cs="Arial"/>
            <w:color w:val="1155CC"/>
            <w:u w:val="single"/>
          </w:rPr>
          <w:t>cvdiaz@iua.edu.ar</w:t>
        </w:r>
      </w:hyperlink>
    </w:p>
    <w:p w14:paraId="00000003" w14:textId="77777777" w:rsidR="00081ED5" w:rsidRPr="00635BAB" w:rsidRDefault="00635BAB" w:rsidP="00635BAB">
      <w:pPr>
        <w:spacing w:after="0"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Tabbia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Asin</w:t>
      </w:r>
      <w:proofErr w:type="spellEnd"/>
      <w:r w:rsidRPr="00635BAB">
        <w:rPr>
          <w:rFonts w:ascii="Arial" w:eastAsia="Times New Roman" w:hAnsi="Arial" w:cs="Arial"/>
        </w:rPr>
        <w:t>, Silvia</w:t>
      </w: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Facultad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Administr</w:t>
      </w:r>
      <w:r w:rsidRPr="00635BAB">
        <w:rPr>
          <w:rFonts w:ascii="Arial" w:eastAsia="Times New Roman" w:hAnsi="Arial" w:cs="Arial"/>
        </w:rPr>
        <w:t>ación</w:t>
      </w:r>
      <w:proofErr w:type="spellEnd"/>
      <w:r w:rsidRPr="00635BAB">
        <w:rPr>
          <w:rFonts w:ascii="Arial" w:eastAsia="Times New Roman" w:hAnsi="Arial" w:cs="Arial"/>
        </w:rPr>
        <w:t xml:space="preserve"> – Universidad de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Nacional. Centro Regional </w:t>
      </w:r>
      <w:proofErr w:type="spellStart"/>
      <w:r w:rsidRPr="00635BAB">
        <w:rPr>
          <w:rFonts w:ascii="Arial" w:eastAsia="Times New Roman" w:hAnsi="Arial" w:cs="Arial"/>
        </w:rPr>
        <w:t>Universitario</w:t>
      </w:r>
      <w:proofErr w:type="spellEnd"/>
      <w:r w:rsidRPr="00635BAB">
        <w:rPr>
          <w:rFonts w:ascii="Arial" w:eastAsia="Times New Roman" w:hAnsi="Arial" w:cs="Arial"/>
        </w:rPr>
        <w:t xml:space="preserve"> Córdoba IUA. Córdoba. Arg.</w:t>
      </w:r>
    </w:p>
    <w:p w14:paraId="00000004" w14:textId="77777777" w:rsidR="00081ED5" w:rsidRPr="00635BAB" w:rsidRDefault="00635BAB" w:rsidP="00635BAB">
      <w:pPr>
        <w:spacing w:after="0" w:line="360" w:lineRule="auto"/>
        <w:jc w:val="both"/>
        <w:rPr>
          <w:rFonts w:ascii="Arial" w:eastAsia="Times New Roman" w:hAnsi="Arial" w:cs="Arial"/>
        </w:rPr>
      </w:pPr>
      <w:hyperlink r:id="rId7">
        <w:r w:rsidRPr="00635BAB">
          <w:rPr>
            <w:rFonts w:ascii="Arial" w:eastAsia="Times New Roman" w:hAnsi="Arial" w:cs="Arial"/>
            <w:color w:val="1155CC"/>
            <w:u w:val="single"/>
          </w:rPr>
          <w:t>stabbia@iua.edu.ar</w:t>
        </w:r>
      </w:hyperlink>
    </w:p>
    <w:p w14:paraId="00000005" w14:textId="77777777" w:rsidR="00081ED5" w:rsidRPr="00635BAB" w:rsidRDefault="00081ED5" w:rsidP="00635BAB">
      <w:pPr>
        <w:spacing w:line="360" w:lineRule="auto"/>
        <w:jc w:val="both"/>
        <w:rPr>
          <w:rFonts w:ascii="Arial" w:eastAsia="Times New Roman" w:hAnsi="Arial" w:cs="Arial"/>
        </w:rPr>
      </w:pPr>
    </w:p>
    <w:p w14:paraId="00000006" w14:textId="77777777" w:rsidR="00081ED5" w:rsidRPr="00635BAB" w:rsidRDefault="00635BAB" w:rsidP="00635BAB">
      <w:pPr>
        <w:spacing w:after="0"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>Molinari, Valeria</w:t>
      </w: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Facultad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– Universidad de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</w:t>
      </w:r>
      <w:r w:rsidRPr="00635BAB">
        <w:rPr>
          <w:rFonts w:ascii="Arial" w:eastAsia="Times New Roman" w:hAnsi="Arial" w:cs="Arial"/>
        </w:rPr>
        <w:t xml:space="preserve">cional. Centro Regional </w:t>
      </w:r>
      <w:proofErr w:type="spellStart"/>
      <w:r w:rsidRPr="00635BAB">
        <w:rPr>
          <w:rFonts w:ascii="Arial" w:eastAsia="Times New Roman" w:hAnsi="Arial" w:cs="Arial"/>
        </w:rPr>
        <w:t>Universitario</w:t>
      </w:r>
      <w:proofErr w:type="spellEnd"/>
      <w:r w:rsidRPr="00635BAB">
        <w:rPr>
          <w:rFonts w:ascii="Arial" w:eastAsia="Times New Roman" w:hAnsi="Arial" w:cs="Arial"/>
        </w:rPr>
        <w:t xml:space="preserve"> Córdoba IUA. Córdoba. Arg.</w:t>
      </w:r>
    </w:p>
    <w:p w14:paraId="00000007" w14:textId="77777777" w:rsidR="00081ED5" w:rsidRPr="00635BAB" w:rsidRDefault="00635BAB" w:rsidP="00635BAB">
      <w:pPr>
        <w:spacing w:after="0" w:line="360" w:lineRule="auto"/>
        <w:jc w:val="both"/>
        <w:rPr>
          <w:rFonts w:ascii="Arial" w:eastAsia="Times New Roman" w:hAnsi="Arial" w:cs="Arial"/>
        </w:rPr>
      </w:pPr>
      <w:hyperlink r:id="rId8">
        <w:r w:rsidRPr="00635BAB">
          <w:rPr>
            <w:rFonts w:ascii="Arial" w:eastAsia="Times New Roman" w:hAnsi="Arial" w:cs="Arial"/>
            <w:color w:val="1155CC"/>
            <w:u w:val="single"/>
          </w:rPr>
          <w:t xml:space="preserve">vmolinari@iua.edu.ar  </w:t>
        </w:r>
      </w:hyperlink>
    </w:p>
    <w:p w14:paraId="00000008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Resumen</w:t>
      </w:r>
      <w:proofErr w:type="spellEnd"/>
    </w:p>
    <w:p w14:paraId="00000009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Este </w:t>
      </w:r>
      <w:proofErr w:type="spellStart"/>
      <w:r w:rsidRPr="00635BAB">
        <w:rPr>
          <w:rFonts w:ascii="Arial" w:eastAsia="Times New Roman" w:hAnsi="Arial" w:cs="Arial"/>
        </w:rPr>
        <w:t>trabajo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presenta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un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exploratorio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sobre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iberoamerica</w:t>
      </w:r>
      <w:r w:rsidRPr="00635BAB">
        <w:rPr>
          <w:rFonts w:ascii="Arial" w:eastAsia="Times New Roman" w:hAnsi="Arial" w:cs="Arial"/>
        </w:rPr>
        <w:t>nas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Armadas. El </w:t>
      </w:r>
      <w:proofErr w:type="spellStart"/>
      <w:r w:rsidRPr="00635BAB">
        <w:rPr>
          <w:rFonts w:ascii="Arial" w:eastAsia="Times New Roman" w:hAnsi="Arial" w:cs="Arial"/>
        </w:rPr>
        <w:t>análisis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incluye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identificación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relevantes</w:t>
      </w:r>
      <w:proofErr w:type="spellEnd"/>
      <w:r w:rsidRPr="00635BAB">
        <w:rPr>
          <w:rFonts w:ascii="Arial" w:eastAsia="Times New Roman" w:hAnsi="Arial" w:cs="Arial"/>
        </w:rPr>
        <w:t xml:space="preserve">, la </w:t>
      </w:r>
      <w:proofErr w:type="spellStart"/>
      <w:r w:rsidRPr="00635BAB">
        <w:rPr>
          <w:rFonts w:ascii="Arial" w:eastAsia="Times New Roman" w:hAnsi="Arial" w:cs="Arial"/>
        </w:rPr>
        <w:t>revisión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sus</w:t>
      </w:r>
      <w:proofErr w:type="spellEnd"/>
      <w:r w:rsidRPr="00635BAB">
        <w:rPr>
          <w:rFonts w:ascii="Arial" w:eastAsia="Times New Roman" w:hAnsi="Arial" w:cs="Arial"/>
        </w:rPr>
        <w:t xml:space="preserve"> planes de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su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alineación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objetivos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 de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respectivos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países</w:t>
      </w:r>
      <w:proofErr w:type="spellEnd"/>
      <w:r w:rsidRPr="00635BAB">
        <w:rPr>
          <w:rFonts w:ascii="Arial" w:eastAsia="Times New Roman" w:hAnsi="Arial" w:cs="Arial"/>
        </w:rPr>
        <w:t xml:space="preserve">. A </w:t>
      </w:r>
      <w:proofErr w:type="spellStart"/>
      <w:r w:rsidRPr="00635BAB">
        <w:rPr>
          <w:rFonts w:ascii="Arial" w:eastAsia="Times New Roman" w:hAnsi="Arial" w:cs="Arial"/>
        </w:rPr>
        <w:t>partir</w:t>
      </w:r>
      <w:proofErr w:type="spellEnd"/>
      <w:r w:rsidRPr="00635BAB">
        <w:rPr>
          <w:rFonts w:ascii="Arial" w:eastAsia="Times New Roman" w:hAnsi="Arial" w:cs="Arial"/>
        </w:rPr>
        <w:t xml:space="preserve"> de un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cualitativo</w:t>
      </w:r>
      <w:proofErr w:type="spellEnd"/>
      <w:r w:rsidRPr="00635BAB">
        <w:rPr>
          <w:rFonts w:ascii="Arial" w:eastAsia="Times New Roman" w:hAnsi="Arial" w:cs="Arial"/>
        </w:rPr>
        <w:t xml:space="preserve">, se </w:t>
      </w:r>
      <w:proofErr w:type="spellStart"/>
      <w:r w:rsidRPr="00635BAB">
        <w:rPr>
          <w:rFonts w:ascii="Arial" w:eastAsia="Times New Roman" w:hAnsi="Arial" w:cs="Arial"/>
        </w:rPr>
        <w:t>examinan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de Ecuador, Portugal, Colombia y Chile, </w:t>
      </w:r>
      <w:proofErr w:type="spellStart"/>
      <w:r w:rsidRPr="00635BAB">
        <w:rPr>
          <w:rFonts w:ascii="Arial" w:eastAsia="Times New Roman" w:hAnsi="Arial" w:cs="Arial"/>
        </w:rPr>
        <w:t>contrastando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enfoques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técnicos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mixtos</w:t>
      </w:r>
      <w:proofErr w:type="spellEnd"/>
      <w:r w:rsidRPr="00635BAB">
        <w:rPr>
          <w:rFonts w:ascii="Arial" w:eastAsia="Times New Roman" w:hAnsi="Arial" w:cs="Arial"/>
        </w:rPr>
        <w:t xml:space="preserve">. Los </w:t>
      </w:r>
      <w:proofErr w:type="spellStart"/>
      <w:r w:rsidRPr="00635BAB">
        <w:rPr>
          <w:rFonts w:ascii="Arial" w:eastAsia="Times New Roman" w:hAnsi="Arial" w:cs="Arial"/>
        </w:rPr>
        <w:t>resultados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muestran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diversidad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formativos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necesidad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fortalecer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integraci</w:t>
      </w:r>
      <w:r w:rsidRPr="00635BAB">
        <w:rPr>
          <w:rFonts w:ascii="Arial" w:eastAsia="Times New Roman" w:hAnsi="Arial" w:cs="Arial"/>
        </w:rPr>
        <w:t>ón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tecnología</w:t>
      </w:r>
      <w:proofErr w:type="spellEnd"/>
      <w:r w:rsidRPr="00635BAB">
        <w:rPr>
          <w:rFonts w:ascii="Arial" w:eastAsia="Times New Roman" w:hAnsi="Arial" w:cs="Arial"/>
        </w:rPr>
        <w:t xml:space="preserve">, con </w:t>
      </w:r>
      <w:proofErr w:type="spellStart"/>
      <w:r w:rsidRPr="00635BAB">
        <w:rPr>
          <w:rFonts w:ascii="Arial" w:eastAsia="Times New Roman" w:hAnsi="Arial" w:cs="Arial"/>
        </w:rPr>
        <w:t>miras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formar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capaces</w:t>
      </w:r>
      <w:proofErr w:type="spellEnd"/>
      <w:r w:rsidRPr="00635BAB">
        <w:rPr>
          <w:rFonts w:ascii="Arial" w:eastAsia="Times New Roman" w:hAnsi="Arial" w:cs="Arial"/>
        </w:rPr>
        <w:t xml:space="preserve"> de responder a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desafíos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del</w:t>
      </w:r>
      <w:proofErr w:type="gramEnd"/>
      <w:r w:rsidRPr="00635BAB">
        <w:rPr>
          <w:rFonts w:ascii="Arial" w:eastAsia="Times New Roman" w:hAnsi="Arial" w:cs="Arial"/>
        </w:rPr>
        <w:t xml:space="preserve"> sector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contextos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nacionales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regionales</w:t>
      </w:r>
      <w:proofErr w:type="spellEnd"/>
      <w:r w:rsidRPr="00635BAB">
        <w:rPr>
          <w:rFonts w:ascii="Arial" w:eastAsia="Times New Roman" w:hAnsi="Arial" w:cs="Arial"/>
        </w:rPr>
        <w:t xml:space="preserve"> e </w:t>
      </w:r>
      <w:proofErr w:type="spellStart"/>
      <w:r w:rsidRPr="00635BAB">
        <w:rPr>
          <w:rFonts w:ascii="Arial" w:eastAsia="Times New Roman" w:hAnsi="Arial" w:cs="Arial"/>
        </w:rPr>
        <w:t>internacionales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</w:p>
    <w:p w14:paraId="0000000A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  <w:i/>
        </w:rPr>
      </w:pPr>
      <w:r w:rsidRPr="00635BAB">
        <w:rPr>
          <w:rFonts w:ascii="Arial" w:eastAsia="Times New Roman" w:hAnsi="Arial" w:cs="Arial"/>
        </w:rPr>
        <w:t xml:space="preserve">Palabras clave: </w:t>
      </w:r>
      <w:proofErr w:type="spellStart"/>
      <w:r w:rsidRPr="00635BAB">
        <w:rPr>
          <w:rFonts w:ascii="Arial" w:eastAsia="Times New Roman" w:hAnsi="Arial" w:cs="Arial"/>
          <w:i/>
        </w:rPr>
        <w:t>formación</w:t>
      </w:r>
      <w:proofErr w:type="spellEnd"/>
      <w:r w:rsidRPr="00635BAB">
        <w:rPr>
          <w:rFonts w:ascii="Arial" w:eastAsia="Times New Roman" w:hAnsi="Arial" w:cs="Arial"/>
          <w:i/>
        </w:rPr>
        <w:t xml:space="preserve"> </w:t>
      </w:r>
      <w:proofErr w:type="spellStart"/>
      <w:r w:rsidRPr="00635BAB">
        <w:rPr>
          <w:rFonts w:ascii="Arial" w:eastAsia="Times New Roman" w:hAnsi="Arial" w:cs="Arial"/>
          <w:i/>
        </w:rPr>
        <w:t>contable</w:t>
      </w:r>
      <w:proofErr w:type="spellEnd"/>
      <w:r w:rsidRPr="00635BAB">
        <w:rPr>
          <w:rFonts w:ascii="Arial" w:eastAsia="Times New Roman" w:hAnsi="Arial" w:cs="Arial"/>
          <w:i/>
        </w:rPr>
        <w:t xml:space="preserve"> - </w:t>
      </w:r>
      <w:proofErr w:type="spellStart"/>
      <w:r w:rsidRPr="00635BAB">
        <w:rPr>
          <w:rFonts w:ascii="Arial" w:eastAsia="Times New Roman" w:hAnsi="Arial" w:cs="Arial"/>
          <w:i/>
        </w:rPr>
        <w:t>Defensa</w:t>
      </w:r>
      <w:proofErr w:type="spellEnd"/>
      <w:r w:rsidRPr="00635BAB">
        <w:rPr>
          <w:rFonts w:ascii="Arial" w:eastAsia="Times New Roman" w:hAnsi="Arial" w:cs="Arial"/>
          <w:i/>
        </w:rPr>
        <w:t xml:space="preserve"> Naci</w:t>
      </w:r>
      <w:r w:rsidRPr="00635BAB">
        <w:rPr>
          <w:rFonts w:ascii="Arial" w:eastAsia="Times New Roman" w:hAnsi="Arial" w:cs="Arial"/>
          <w:i/>
        </w:rPr>
        <w:t xml:space="preserve">onal - </w:t>
      </w:r>
      <w:proofErr w:type="spellStart"/>
      <w:r w:rsidRPr="00635BAB">
        <w:rPr>
          <w:rFonts w:ascii="Arial" w:eastAsia="Times New Roman" w:hAnsi="Arial" w:cs="Arial"/>
          <w:i/>
        </w:rPr>
        <w:t>competencias</w:t>
      </w:r>
      <w:proofErr w:type="spellEnd"/>
      <w:r w:rsidRPr="00635BAB">
        <w:rPr>
          <w:rFonts w:ascii="Arial" w:eastAsia="Times New Roman" w:hAnsi="Arial" w:cs="Arial"/>
          <w:i/>
        </w:rPr>
        <w:t xml:space="preserve"> </w:t>
      </w:r>
      <w:proofErr w:type="spellStart"/>
      <w:r w:rsidRPr="00635BAB">
        <w:rPr>
          <w:rFonts w:ascii="Arial" w:eastAsia="Times New Roman" w:hAnsi="Arial" w:cs="Arial"/>
          <w:i/>
        </w:rPr>
        <w:t>profesionales</w:t>
      </w:r>
      <w:proofErr w:type="spellEnd"/>
      <w:r w:rsidRPr="00635BAB">
        <w:rPr>
          <w:rFonts w:ascii="Arial" w:eastAsia="Times New Roman" w:hAnsi="Arial" w:cs="Arial"/>
          <w:i/>
        </w:rPr>
        <w:t>.</w:t>
      </w:r>
    </w:p>
    <w:p w14:paraId="0000000B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lastRenderedPageBreak/>
        <w:t>Introducción</w:t>
      </w:r>
      <w:proofErr w:type="spellEnd"/>
    </w:p>
    <w:p w14:paraId="0000000C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Las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iberoamericanas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 </w:t>
      </w:r>
      <w:proofErr w:type="spellStart"/>
      <w:r w:rsidRPr="00635BAB">
        <w:rPr>
          <w:rFonts w:ascii="Arial" w:eastAsia="Times New Roman" w:hAnsi="Arial" w:cs="Arial"/>
        </w:rPr>
        <w:t>cumplen</w:t>
      </w:r>
      <w:proofErr w:type="spellEnd"/>
      <w:r w:rsidRPr="00635BAB">
        <w:rPr>
          <w:rFonts w:ascii="Arial" w:eastAsia="Times New Roman" w:hAnsi="Arial" w:cs="Arial"/>
        </w:rPr>
        <w:t xml:space="preserve"> un </w:t>
      </w:r>
      <w:proofErr w:type="spellStart"/>
      <w:r w:rsidRPr="00635BAB">
        <w:rPr>
          <w:rFonts w:ascii="Arial" w:eastAsia="Times New Roman" w:hAnsi="Arial" w:cs="Arial"/>
        </w:rPr>
        <w:t>papel</w:t>
      </w:r>
      <w:proofErr w:type="spellEnd"/>
      <w:r w:rsidRPr="00635BAB">
        <w:rPr>
          <w:rFonts w:ascii="Arial" w:eastAsia="Times New Roman" w:hAnsi="Arial" w:cs="Arial"/>
        </w:rPr>
        <w:t xml:space="preserve"> singular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futuros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contadores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tanto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conjugan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enseñanza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saberes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disciplinares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prop</w:t>
      </w:r>
      <w:r w:rsidRPr="00635BAB">
        <w:rPr>
          <w:rFonts w:ascii="Arial" w:eastAsia="Times New Roman" w:hAnsi="Arial" w:cs="Arial"/>
        </w:rPr>
        <w:t>ios</w:t>
      </w:r>
      <w:proofErr w:type="spellEnd"/>
      <w:r w:rsidRPr="00635BAB">
        <w:rPr>
          <w:rFonts w:ascii="Arial" w:eastAsia="Times New Roman" w:hAnsi="Arial" w:cs="Arial"/>
        </w:rPr>
        <w:t xml:space="preserve"> de las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relacionadas</w:t>
      </w:r>
      <w:proofErr w:type="spellEnd"/>
      <w:r w:rsidRPr="00635BAB">
        <w:rPr>
          <w:rFonts w:ascii="Arial" w:eastAsia="Times New Roman" w:hAnsi="Arial" w:cs="Arial"/>
        </w:rPr>
        <w:t xml:space="preserve"> con la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,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recursos</w:t>
      </w:r>
      <w:proofErr w:type="spellEnd"/>
      <w:r w:rsidRPr="00635BAB">
        <w:rPr>
          <w:rFonts w:ascii="Arial" w:eastAsia="Times New Roman" w:hAnsi="Arial" w:cs="Arial"/>
        </w:rPr>
        <w:t xml:space="preserve"> del Estado y la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. Este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exploratorio</w:t>
      </w:r>
      <w:proofErr w:type="spellEnd"/>
      <w:r w:rsidRPr="00635BAB">
        <w:rPr>
          <w:rFonts w:ascii="Arial" w:eastAsia="Times New Roman" w:hAnsi="Arial" w:cs="Arial"/>
        </w:rPr>
        <w:t xml:space="preserve"> se inscribe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un </w:t>
      </w:r>
      <w:proofErr w:type="spellStart"/>
      <w:r w:rsidRPr="00635BAB">
        <w:rPr>
          <w:rFonts w:ascii="Arial" w:eastAsia="Times New Roman" w:hAnsi="Arial" w:cs="Arial"/>
        </w:rPr>
        <w:t>contexto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donde</w:t>
      </w:r>
      <w:proofErr w:type="spellEnd"/>
      <w:r w:rsidRPr="00635BAB">
        <w:rPr>
          <w:rFonts w:ascii="Arial" w:eastAsia="Times New Roman" w:hAnsi="Arial" w:cs="Arial"/>
        </w:rPr>
        <w:t xml:space="preserve"> las </w:t>
      </w:r>
      <w:proofErr w:type="spellStart"/>
      <w:r w:rsidRPr="00635BAB">
        <w:rPr>
          <w:rFonts w:ascii="Arial" w:eastAsia="Times New Roman" w:hAnsi="Arial" w:cs="Arial"/>
        </w:rPr>
        <w:t>dinámicas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</w:t>
      </w:r>
      <w:r w:rsidRPr="00635BAB">
        <w:rPr>
          <w:rFonts w:ascii="Arial" w:eastAsia="Times New Roman" w:hAnsi="Arial" w:cs="Arial"/>
        </w:rPr>
        <w:t xml:space="preserve">onal </w:t>
      </w:r>
      <w:proofErr w:type="spellStart"/>
      <w:r w:rsidRPr="00635BAB">
        <w:rPr>
          <w:rFonts w:ascii="Arial" w:eastAsia="Times New Roman" w:hAnsi="Arial" w:cs="Arial"/>
        </w:rPr>
        <w:t>demandan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perfiles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híbridos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capaces</w:t>
      </w:r>
      <w:proofErr w:type="spellEnd"/>
      <w:r w:rsidRPr="00635BAB">
        <w:rPr>
          <w:rFonts w:ascii="Arial" w:eastAsia="Times New Roman" w:hAnsi="Arial" w:cs="Arial"/>
        </w:rPr>
        <w:t xml:space="preserve"> de responder </w:t>
      </w:r>
      <w:proofErr w:type="spellStart"/>
      <w:r w:rsidRPr="00635BAB">
        <w:rPr>
          <w:rFonts w:ascii="Arial" w:eastAsia="Times New Roman" w:hAnsi="Arial" w:cs="Arial"/>
        </w:rPr>
        <w:t>tanto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requerimientos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técnicos</w:t>
      </w:r>
      <w:proofErr w:type="spellEnd"/>
      <w:r w:rsidRPr="00635BAB">
        <w:rPr>
          <w:rFonts w:ascii="Arial" w:eastAsia="Times New Roman" w:hAnsi="Arial" w:cs="Arial"/>
        </w:rPr>
        <w:t xml:space="preserve"> del </w:t>
      </w:r>
      <w:proofErr w:type="spellStart"/>
      <w:r w:rsidRPr="00635BAB">
        <w:rPr>
          <w:rFonts w:ascii="Arial" w:eastAsia="Times New Roman" w:hAnsi="Arial" w:cs="Arial"/>
        </w:rPr>
        <w:t>mercado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laboral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a las </w:t>
      </w:r>
      <w:proofErr w:type="spellStart"/>
      <w:r w:rsidRPr="00635BAB">
        <w:rPr>
          <w:rFonts w:ascii="Arial" w:eastAsia="Times New Roman" w:hAnsi="Arial" w:cs="Arial"/>
        </w:rPr>
        <w:t>necesidades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transparencia</w:t>
      </w:r>
      <w:proofErr w:type="spellEnd"/>
      <w:r w:rsidRPr="00635BAB">
        <w:rPr>
          <w:rFonts w:ascii="Arial" w:eastAsia="Times New Roman" w:hAnsi="Arial" w:cs="Arial"/>
        </w:rPr>
        <w:t xml:space="preserve">, control y </w:t>
      </w:r>
      <w:proofErr w:type="spellStart"/>
      <w:r w:rsidRPr="00635BAB">
        <w:rPr>
          <w:rFonts w:ascii="Arial" w:eastAsia="Times New Roman" w:hAnsi="Arial" w:cs="Arial"/>
        </w:rPr>
        <w:t>rendición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cuentas</w:t>
      </w:r>
      <w:proofErr w:type="spellEnd"/>
      <w:r w:rsidRPr="00635BAB">
        <w:rPr>
          <w:rFonts w:ascii="Arial" w:eastAsia="Times New Roman" w:hAnsi="Arial" w:cs="Arial"/>
        </w:rPr>
        <w:t xml:space="preserve"> del sector </w:t>
      </w:r>
      <w:proofErr w:type="spellStart"/>
      <w:r w:rsidRPr="00635BAB">
        <w:rPr>
          <w:rFonts w:ascii="Arial" w:eastAsia="Times New Roman" w:hAnsi="Arial" w:cs="Arial"/>
        </w:rPr>
        <w:t>público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. A </w:t>
      </w:r>
      <w:proofErr w:type="spellStart"/>
      <w:r w:rsidRPr="00635BAB">
        <w:rPr>
          <w:rFonts w:ascii="Arial" w:eastAsia="Times New Roman" w:hAnsi="Arial" w:cs="Arial"/>
        </w:rPr>
        <w:t>partir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identificac</w:t>
      </w:r>
      <w:r w:rsidRPr="00635BAB">
        <w:rPr>
          <w:rFonts w:ascii="Arial" w:eastAsia="Times New Roman" w:hAnsi="Arial" w:cs="Arial"/>
        </w:rPr>
        <w:t>ión</w:t>
      </w:r>
      <w:proofErr w:type="spellEnd"/>
      <w:r w:rsidRPr="00635BAB">
        <w:rPr>
          <w:rFonts w:ascii="Arial" w:eastAsia="Times New Roman" w:hAnsi="Arial" w:cs="Arial"/>
        </w:rPr>
        <w:t xml:space="preserve"> de once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nueve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países</w:t>
      </w:r>
      <w:proofErr w:type="spellEnd"/>
      <w:r w:rsidRPr="00635BAB">
        <w:rPr>
          <w:rFonts w:ascii="Arial" w:eastAsia="Times New Roman" w:hAnsi="Arial" w:cs="Arial"/>
        </w:rPr>
        <w:t xml:space="preserve"> (entre </w:t>
      </w:r>
      <w:proofErr w:type="spellStart"/>
      <w:r w:rsidRPr="00635BAB">
        <w:rPr>
          <w:rFonts w:ascii="Arial" w:eastAsia="Times New Roman" w:hAnsi="Arial" w:cs="Arial"/>
        </w:rPr>
        <w:t>ellos</w:t>
      </w:r>
      <w:proofErr w:type="spellEnd"/>
      <w:r w:rsidRPr="00635BAB">
        <w:rPr>
          <w:rFonts w:ascii="Arial" w:eastAsia="Times New Roman" w:hAnsi="Arial" w:cs="Arial"/>
        </w:rPr>
        <w:t xml:space="preserve"> Venezuela, Portugal, Colombia, México, Ecuador y Chile), se </w:t>
      </w:r>
      <w:proofErr w:type="spellStart"/>
      <w:r w:rsidRPr="00635BAB">
        <w:rPr>
          <w:rFonts w:ascii="Arial" w:eastAsia="Times New Roman" w:hAnsi="Arial" w:cs="Arial"/>
        </w:rPr>
        <w:t>analizan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enfoques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curriculares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perfiles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egreso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alineación</w:t>
      </w:r>
      <w:proofErr w:type="spellEnd"/>
      <w:r w:rsidRPr="00635BAB">
        <w:rPr>
          <w:rFonts w:ascii="Arial" w:eastAsia="Times New Roman" w:hAnsi="Arial" w:cs="Arial"/>
        </w:rPr>
        <w:t xml:space="preserve"> de las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con las </w:t>
      </w:r>
      <w:proofErr w:type="spellStart"/>
      <w:r w:rsidRPr="00635BAB">
        <w:rPr>
          <w:rFonts w:ascii="Arial" w:eastAsia="Times New Roman" w:hAnsi="Arial" w:cs="Arial"/>
        </w:rPr>
        <w:t>funciones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gramStart"/>
      <w:r w:rsidRPr="00635BAB">
        <w:rPr>
          <w:rFonts w:ascii="Arial" w:eastAsia="Times New Roman" w:hAnsi="Arial" w:cs="Arial"/>
        </w:rPr>
        <w:t xml:space="preserve">Se </w:t>
      </w:r>
      <w:proofErr w:type="spellStart"/>
      <w:r w:rsidRPr="00635BAB">
        <w:rPr>
          <w:rFonts w:ascii="Arial" w:eastAsia="Times New Roman" w:hAnsi="Arial" w:cs="Arial"/>
        </w:rPr>
        <w:t>destacan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mode</w:t>
      </w:r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de la Universidad de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 </w:t>
      </w:r>
      <w:proofErr w:type="spellStart"/>
      <w:r w:rsidRPr="00635BAB">
        <w:rPr>
          <w:rFonts w:ascii="Arial" w:eastAsia="Times New Roman" w:hAnsi="Arial" w:cs="Arial"/>
        </w:rPr>
        <w:t>Bolivarianas</w:t>
      </w:r>
      <w:proofErr w:type="spellEnd"/>
      <w:r w:rsidRPr="00635BAB">
        <w:rPr>
          <w:rFonts w:ascii="Arial" w:eastAsia="Times New Roman" w:hAnsi="Arial" w:cs="Arial"/>
        </w:rPr>
        <w:t xml:space="preserve"> (UNEFA)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Venezuela y la Universidad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de Nueva Granada (UMNG)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Colombia, que </w:t>
      </w:r>
      <w:proofErr w:type="spellStart"/>
      <w:r w:rsidRPr="00635BAB">
        <w:rPr>
          <w:rFonts w:ascii="Arial" w:eastAsia="Times New Roman" w:hAnsi="Arial" w:cs="Arial"/>
        </w:rPr>
        <w:t>priorizan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; y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técnicos-priva</w:t>
      </w:r>
      <w:r w:rsidRPr="00635BAB">
        <w:rPr>
          <w:rFonts w:ascii="Arial" w:eastAsia="Times New Roman" w:hAnsi="Arial" w:cs="Arial"/>
        </w:rPr>
        <w:t>dos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el de la </w:t>
      </w:r>
      <w:proofErr w:type="spellStart"/>
      <w:r w:rsidRPr="00635BAB">
        <w:rPr>
          <w:rFonts w:ascii="Arial" w:eastAsia="Times New Roman" w:hAnsi="Arial" w:cs="Arial"/>
        </w:rPr>
        <w:t>Unversidad</w:t>
      </w:r>
      <w:proofErr w:type="spellEnd"/>
      <w:r w:rsidRPr="00635BAB">
        <w:rPr>
          <w:rFonts w:ascii="Arial" w:eastAsia="Times New Roman" w:hAnsi="Arial" w:cs="Arial"/>
        </w:rPr>
        <w:t xml:space="preserve"> Bernardo O’Higgins (UBO)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Chile, </w:t>
      </w:r>
      <w:proofErr w:type="spellStart"/>
      <w:r w:rsidRPr="00635BAB">
        <w:rPr>
          <w:rFonts w:ascii="Arial" w:eastAsia="Times New Roman" w:hAnsi="Arial" w:cs="Arial"/>
        </w:rPr>
        <w:t>enfocados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mercado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empresarial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pero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aportes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parciales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>.</w:t>
      </w:r>
      <w:proofErr w:type="gramEnd"/>
      <w:r w:rsidRPr="00635BAB">
        <w:rPr>
          <w:rFonts w:ascii="Arial" w:eastAsia="Times New Roman" w:hAnsi="Arial" w:cs="Arial"/>
        </w:rPr>
        <w:t xml:space="preserve"> Este </w:t>
      </w:r>
      <w:proofErr w:type="spellStart"/>
      <w:r w:rsidRPr="00635BAB">
        <w:rPr>
          <w:rFonts w:ascii="Arial" w:eastAsia="Times New Roman" w:hAnsi="Arial" w:cs="Arial"/>
        </w:rPr>
        <w:t>análisis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permite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reflexionar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sobre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necesidad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fortalecer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integración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</w:t>
      </w:r>
      <w:r w:rsidRPr="00635BAB">
        <w:rPr>
          <w:rFonts w:ascii="Arial" w:eastAsia="Times New Roman" w:hAnsi="Arial" w:cs="Arial"/>
        </w:rPr>
        <w:t>cadémica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objetivos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seguridad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Nacional, </w:t>
      </w:r>
      <w:proofErr w:type="spellStart"/>
      <w:r w:rsidRPr="00635BAB">
        <w:rPr>
          <w:rFonts w:ascii="Arial" w:eastAsia="Times New Roman" w:hAnsi="Arial" w:cs="Arial"/>
        </w:rPr>
        <w:t>proyectando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escenarios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cooperación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interuniversitaria</w:t>
      </w:r>
      <w:proofErr w:type="spellEnd"/>
      <w:r w:rsidRPr="00635BAB">
        <w:rPr>
          <w:rFonts w:ascii="Arial" w:eastAsia="Times New Roman" w:hAnsi="Arial" w:cs="Arial"/>
        </w:rPr>
        <w:t xml:space="preserve"> y de </w:t>
      </w:r>
      <w:proofErr w:type="spellStart"/>
      <w:r w:rsidRPr="00635BAB">
        <w:rPr>
          <w:rFonts w:ascii="Arial" w:eastAsia="Times New Roman" w:hAnsi="Arial" w:cs="Arial"/>
        </w:rPr>
        <w:t>actualización</w:t>
      </w:r>
      <w:proofErr w:type="spellEnd"/>
      <w:r w:rsidRPr="00635BAB">
        <w:rPr>
          <w:rFonts w:ascii="Arial" w:eastAsia="Times New Roman" w:hAnsi="Arial" w:cs="Arial"/>
        </w:rPr>
        <w:t xml:space="preserve"> curricular </w:t>
      </w:r>
      <w:proofErr w:type="spellStart"/>
      <w:r w:rsidRPr="00635BAB">
        <w:rPr>
          <w:rFonts w:ascii="Arial" w:eastAsia="Times New Roman" w:hAnsi="Arial" w:cs="Arial"/>
        </w:rPr>
        <w:t>frente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desafíos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globalización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digitalización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0D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35BAB">
        <w:rPr>
          <w:rFonts w:ascii="Arial" w:eastAsia="Times New Roman" w:hAnsi="Arial" w:cs="Arial"/>
          <w:sz w:val="22"/>
          <w:szCs w:val="22"/>
        </w:rPr>
        <w:t xml:space="preserve">Marco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teórico</w:t>
      </w:r>
      <w:proofErr w:type="spellEnd"/>
    </w:p>
    <w:p w14:paraId="0000000E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El </w:t>
      </w:r>
      <w:proofErr w:type="spellStart"/>
      <w:proofErr w:type="gramStart"/>
      <w:r w:rsidRPr="00635BAB">
        <w:rPr>
          <w:rFonts w:ascii="Arial" w:eastAsia="Times New Roman" w:hAnsi="Arial" w:cs="Arial"/>
        </w:rPr>
        <w:t>marco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</w:t>
      </w:r>
      <w:r w:rsidRPr="00635BAB">
        <w:rPr>
          <w:rFonts w:ascii="Arial" w:eastAsia="Times New Roman" w:hAnsi="Arial" w:cs="Arial"/>
        </w:rPr>
        <w:t>eórico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esta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investigación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combina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aportes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educación</w:t>
      </w:r>
      <w:proofErr w:type="spellEnd"/>
      <w:r w:rsidRPr="00635BAB">
        <w:rPr>
          <w:rFonts w:ascii="Arial" w:eastAsia="Times New Roman" w:hAnsi="Arial" w:cs="Arial"/>
        </w:rPr>
        <w:t xml:space="preserve"> superior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América</w:t>
      </w:r>
      <w:proofErr w:type="spellEnd"/>
      <w:r w:rsidRPr="00635BAB">
        <w:rPr>
          <w:rFonts w:ascii="Arial" w:eastAsia="Times New Roman" w:hAnsi="Arial" w:cs="Arial"/>
        </w:rPr>
        <w:t xml:space="preserve"> Latina, la </w:t>
      </w:r>
      <w:proofErr w:type="spellStart"/>
      <w:r w:rsidRPr="00635BAB">
        <w:rPr>
          <w:rFonts w:ascii="Arial" w:eastAsia="Times New Roman" w:hAnsi="Arial" w:cs="Arial"/>
        </w:rPr>
        <w:t>teoría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y las </w:t>
      </w:r>
      <w:proofErr w:type="spellStart"/>
      <w:r w:rsidRPr="00635BAB">
        <w:rPr>
          <w:rFonts w:ascii="Arial" w:eastAsia="Times New Roman" w:hAnsi="Arial" w:cs="Arial"/>
        </w:rPr>
        <w:t>perspectivas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sobre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Nacional. </w:t>
      </w:r>
    </w:p>
    <w:p w14:paraId="0000000F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Desde</w:t>
      </w:r>
      <w:proofErr w:type="spellEnd"/>
      <w:r w:rsidRPr="00635BAB">
        <w:rPr>
          <w:rFonts w:ascii="Arial" w:eastAsia="Times New Roman" w:hAnsi="Arial" w:cs="Arial"/>
        </w:rPr>
        <w:t xml:space="preserve"> el campo de la </w:t>
      </w:r>
      <w:proofErr w:type="spellStart"/>
      <w:r w:rsidRPr="00635BAB">
        <w:rPr>
          <w:rFonts w:ascii="Arial" w:eastAsia="Times New Roman" w:hAnsi="Arial" w:cs="Arial"/>
        </w:rPr>
        <w:t>educación</w:t>
      </w:r>
      <w:proofErr w:type="spellEnd"/>
      <w:r w:rsidRPr="00635BAB">
        <w:rPr>
          <w:rFonts w:ascii="Arial" w:eastAsia="Times New Roman" w:hAnsi="Arial" w:cs="Arial"/>
        </w:rPr>
        <w:t xml:space="preserve"> supe</w:t>
      </w:r>
      <w:r w:rsidRPr="00635BAB">
        <w:rPr>
          <w:rFonts w:ascii="Arial" w:eastAsia="Times New Roman" w:hAnsi="Arial" w:cs="Arial"/>
        </w:rPr>
        <w:t xml:space="preserve">rior, </w:t>
      </w:r>
      <w:proofErr w:type="spellStart"/>
      <w:r w:rsidRPr="00635BAB">
        <w:rPr>
          <w:rFonts w:ascii="Arial" w:eastAsia="Times New Roman" w:hAnsi="Arial" w:cs="Arial"/>
        </w:rPr>
        <w:t>autores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Brunner y </w:t>
      </w:r>
      <w:proofErr w:type="spellStart"/>
      <w:r w:rsidRPr="00635BAB">
        <w:rPr>
          <w:rFonts w:ascii="Arial" w:eastAsia="Times New Roman" w:hAnsi="Arial" w:cs="Arial"/>
        </w:rPr>
        <w:t>Ferrada</w:t>
      </w:r>
      <w:proofErr w:type="spellEnd"/>
      <w:r w:rsidRPr="00635BAB">
        <w:rPr>
          <w:rFonts w:ascii="Arial" w:eastAsia="Times New Roman" w:hAnsi="Arial" w:cs="Arial"/>
        </w:rPr>
        <w:t xml:space="preserve"> (2021), </w:t>
      </w:r>
      <w:proofErr w:type="spellStart"/>
      <w:r w:rsidRPr="00635BAB">
        <w:rPr>
          <w:rFonts w:ascii="Arial" w:eastAsia="Times New Roman" w:hAnsi="Arial" w:cs="Arial"/>
        </w:rPr>
        <w:t>asi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 UNESCO-IESALC (2020) </w:t>
      </w:r>
      <w:proofErr w:type="spellStart"/>
      <w:r w:rsidRPr="00635BAB">
        <w:rPr>
          <w:rFonts w:ascii="Arial" w:eastAsia="Times New Roman" w:hAnsi="Arial" w:cs="Arial"/>
        </w:rPr>
        <w:t>destacan</w:t>
      </w:r>
      <w:proofErr w:type="spellEnd"/>
      <w:r w:rsidRPr="00635BAB">
        <w:rPr>
          <w:rFonts w:ascii="Arial" w:eastAsia="Times New Roman" w:hAnsi="Arial" w:cs="Arial"/>
        </w:rPr>
        <w:t xml:space="preserve"> las </w:t>
      </w:r>
      <w:proofErr w:type="spellStart"/>
      <w:r w:rsidRPr="00635BAB">
        <w:rPr>
          <w:rFonts w:ascii="Arial" w:eastAsia="Times New Roman" w:hAnsi="Arial" w:cs="Arial"/>
        </w:rPr>
        <w:t>tensiones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internacionalización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calidad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pertinencia</w:t>
      </w:r>
      <w:proofErr w:type="spellEnd"/>
      <w:r w:rsidRPr="00635BAB">
        <w:rPr>
          <w:rFonts w:ascii="Arial" w:eastAsia="Times New Roman" w:hAnsi="Arial" w:cs="Arial"/>
        </w:rPr>
        <w:t xml:space="preserve"> social, </w:t>
      </w:r>
      <w:proofErr w:type="spellStart"/>
      <w:r w:rsidRPr="00635BAB">
        <w:rPr>
          <w:rFonts w:ascii="Arial" w:eastAsia="Times New Roman" w:hAnsi="Arial" w:cs="Arial"/>
        </w:rPr>
        <w:t>aspectos</w:t>
      </w:r>
      <w:proofErr w:type="spellEnd"/>
      <w:r w:rsidRPr="00635BAB">
        <w:rPr>
          <w:rFonts w:ascii="Arial" w:eastAsia="Times New Roman" w:hAnsi="Arial" w:cs="Arial"/>
        </w:rPr>
        <w:t xml:space="preserve"> claves para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militares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cuanto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contab</w:t>
      </w:r>
      <w:r w:rsidRPr="00635BAB">
        <w:rPr>
          <w:rFonts w:ascii="Arial" w:eastAsia="Times New Roman" w:hAnsi="Arial" w:cs="Arial"/>
        </w:rPr>
        <w:t>ilidad</w:t>
      </w:r>
      <w:proofErr w:type="spellEnd"/>
      <w:r w:rsidRPr="00635BAB">
        <w:rPr>
          <w:rFonts w:ascii="Arial" w:eastAsia="Times New Roman" w:hAnsi="Arial" w:cs="Arial"/>
        </w:rPr>
        <w:t xml:space="preserve">, Cardona y Gutiérrez (2020) </w:t>
      </w:r>
      <w:proofErr w:type="spellStart"/>
      <w:r w:rsidRPr="00635BAB">
        <w:rPr>
          <w:rFonts w:ascii="Arial" w:eastAsia="Times New Roman" w:hAnsi="Arial" w:cs="Arial"/>
        </w:rPr>
        <w:t>plantean</w:t>
      </w:r>
      <w:proofErr w:type="spellEnd"/>
      <w:r w:rsidRPr="00635BAB">
        <w:rPr>
          <w:rFonts w:ascii="Arial" w:eastAsia="Times New Roman" w:hAnsi="Arial" w:cs="Arial"/>
        </w:rPr>
        <w:t xml:space="preserve"> que las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del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contador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deben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trascender</w:t>
      </w:r>
      <w:proofErr w:type="spellEnd"/>
      <w:r w:rsidRPr="00635BAB">
        <w:rPr>
          <w:rFonts w:ascii="Arial" w:eastAsia="Times New Roman" w:hAnsi="Arial" w:cs="Arial"/>
        </w:rPr>
        <w:t xml:space="preserve"> lo </w:t>
      </w:r>
      <w:proofErr w:type="spellStart"/>
      <w:r w:rsidRPr="00635BAB">
        <w:rPr>
          <w:rFonts w:ascii="Arial" w:eastAsia="Times New Roman" w:hAnsi="Arial" w:cs="Arial"/>
        </w:rPr>
        <w:t>técnico</w:t>
      </w:r>
      <w:proofErr w:type="spellEnd"/>
      <w:r w:rsidRPr="00635BAB">
        <w:rPr>
          <w:rFonts w:ascii="Arial" w:eastAsia="Times New Roman" w:hAnsi="Arial" w:cs="Arial"/>
        </w:rPr>
        <w:t xml:space="preserve"> para </w:t>
      </w:r>
      <w:proofErr w:type="spellStart"/>
      <w:r w:rsidRPr="00635BAB">
        <w:rPr>
          <w:rFonts w:ascii="Arial" w:eastAsia="Times New Roman" w:hAnsi="Arial" w:cs="Arial"/>
        </w:rPr>
        <w:t>integrar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pensamiento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crítico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ética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capacidad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adaptación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tecnológica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Esta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mirada</w:t>
      </w:r>
      <w:proofErr w:type="spellEnd"/>
      <w:r w:rsidRPr="00635BAB">
        <w:rPr>
          <w:rFonts w:ascii="Arial" w:eastAsia="Times New Roman" w:hAnsi="Arial" w:cs="Arial"/>
        </w:rPr>
        <w:t xml:space="preserve"> coincide con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estándares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internacionales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definidos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r w:rsidRPr="00635BAB">
        <w:rPr>
          <w:rFonts w:ascii="Arial" w:eastAsia="Times New Roman" w:hAnsi="Arial" w:cs="Arial"/>
        </w:rPr>
        <w:t xml:space="preserve">la </w:t>
      </w:r>
      <w:proofErr w:type="spellStart"/>
      <w:r w:rsidRPr="00635BAB">
        <w:rPr>
          <w:rFonts w:ascii="Arial" w:eastAsia="Times New Roman" w:hAnsi="Arial" w:cs="Arial"/>
        </w:rPr>
        <w:t>Federación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Internacional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Contadores</w:t>
      </w:r>
      <w:proofErr w:type="spellEnd"/>
      <w:r w:rsidRPr="00635BAB">
        <w:rPr>
          <w:rFonts w:ascii="Arial" w:eastAsia="Times New Roman" w:hAnsi="Arial" w:cs="Arial"/>
        </w:rPr>
        <w:t xml:space="preserve"> -IFAC- (2021), </w:t>
      </w:r>
      <w:r w:rsidRPr="00635BAB">
        <w:rPr>
          <w:rFonts w:ascii="Arial" w:eastAsia="Times New Roman" w:hAnsi="Arial" w:cs="Arial"/>
        </w:rPr>
        <w:lastRenderedPageBreak/>
        <w:t xml:space="preserve">que </w:t>
      </w:r>
      <w:proofErr w:type="spellStart"/>
      <w:r w:rsidRPr="00635BAB">
        <w:rPr>
          <w:rFonts w:ascii="Arial" w:eastAsia="Times New Roman" w:hAnsi="Arial" w:cs="Arial"/>
        </w:rPr>
        <w:t>subrayan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importancia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contextos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estatales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Finalmente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desde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plano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institucional</w:t>
      </w:r>
      <w:proofErr w:type="spellEnd"/>
      <w:r w:rsidRPr="00635BAB">
        <w:rPr>
          <w:rFonts w:ascii="Arial" w:eastAsia="Times New Roman" w:hAnsi="Arial" w:cs="Arial"/>
        </w:rPr>
        <w:t xml:space="preserve">, se </w:t>
      </w:r>
      <w:proofErr w:type="spellStart"/>
      <w:r w:rsidRPr="00635BAB">
        <w:rPr>
          <w:rFonts w:ascii="Arial" w:eastAsia="Times New Roman" w:hAnsi="Arial" w:cs="Arial"/>
        </w:rPr>
        <w:t>resalta</w:t>
      </w:r>
      <w:proofErr w:type="spellEnd"/>
      <w:r w:rsidRPr="00635BAB">
        <w:rPr>
          <w:rFonts w:ascii="Arial" w:eastAsia="Times New Roman" w:hAnsi="Arial" w:cs="Arial"/>
        </w:rPr>
        <w:t xml:space="preserve"> que las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funci</w:t>
      </w:r>
      <w:r w:rsidRPr="00635BAB">
        <w:rPr>
          <w:rFonts w:ascii="Arial" w:eastAsia="Times New Roman" w:hAnsi="Arial" w:cs="Arial"/>
        </w:rPr>
        <w:t>onan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espacios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articulación</w:t>
      </w:r>
      <w:proofErr w:type="spellEnd"/>
      <w:r w:rsidRPr="00635BAB">
        <w:rPr>
          <w:rFonts w:ascii="Arial" w:eastAsia="Times New Roman" w:hAnsi="Arial" w:cs="Arial"/>
        </w:rPr>
        <w:t xml:space="preserve"> civil-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que se </w:t>
      </w:r>
      <w:proofErr w:type="spellStart"/>
      <w:r w:rsidRPr="00635BAB">
        <w:rPr>
          <w:rFonts w:ascii="Arial" w:eastAsia="Times New Roman" w:hAnsi="Arial" w:cs="Arial"/>
        </w:rPr>
        <w:t>forman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perfiles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orientados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,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financiera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disciplina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organizacional</w:t>
      </w:r>
      <w:proofErr w:type="spellEnd"/>
      <w:r w:rsidRPr="00635BAB">
        <w:rPr>
          <w:rFonts w:ascii="Arial" w:eastAsia="Times New Roman" w:hAnsi="Arial" w:cs="Arial"/>
        </w:rPr>
        <w:t xml:space="preserve">. Este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permite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comprender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universidad</w:t>
      </w:r>
      <w:r w:rsidRPr="00635BAB">
        <w:rPr>
          <w:rFonts w:ascii="Arial" w:eastAsia="Times New Roman" w:hAnsi="Arial" w:cs="Arial"/>
        </w:rPr>
        <w:t>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un </w:t>
      </w:r>
      <w:proofErr w:type="spellStart"/>
      <w:r w:rsidRPr="00635BAB">
        <w:rPr>
          <w:rFonts w:ascii="Arial" w:eastAsia="Times New Roman" w:hAnsi="Arial" w:cs="Arial"/>
        </w:rPr>
        <w:t>fenómeno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complejo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que </w:t>
      </w:r>
      <w:proofErr w:type="spellStart"/>
      <w:r w:rsidRPr="00635BAB">
        <w:rPr>
          <w:rFonts w:ascii="Arial" w:eastAsia="Times New Roman" w:hAnsi="Arial" w:cs="Arial"/>
        </w:rPr>
        <w:t>convergen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saberes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valores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institucionales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orientadas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seguridad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nacional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10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Metodología</w:t>
      </w:r>
      <w:proofErr w:type="spellEnd"/>
    </w:p>
    <w:p w14:paraId="00000011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El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adoptó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un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cualitativo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exploratorio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orientado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identificar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patrones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contrastar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realidades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educativas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contextos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diversos</w:t>
      </w:r>
      <w:proofErr w:type="spellEnd"/>
      <w:r w:rsidRPr="00635BAB">
        <w:rPr>
          <w:rFonts w:ascii="Arial" w:eastAsia="Times New Roman" w:hAnsi="Arial" w:cs="Arial"/>
        </w:rPr>
        <w:t xml:space="preserve">. Las </w:t>
      </w:r>
      <w:proofErr w:type="spellStart"/>
      <w:r w:rsidRPr="00635BAB">
        <w:rPr>
          <w:rFonts w:ascii="Arial" w:eastAsia="Times New Roman" w:hAnsi="Arial" w:cs="Arial"/>
        </w:rPr>
        <w:t>técnicas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recolección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datos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incluyeron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</w:p>
    <w:p w14:paraId="00000012" w14:textId="77777777" w:rsidR="00081ED5" w:rsidRPr="00635BAB" w:rsidRDefault="00635BAB" w:rsidP="00635BA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Análisis</w:t>
      </w:r>
      <w:proofErr w:type="spellEnd"/>
      <w:r w:rsidRPr="00635BAB">
        <w:rPr>
          <w:rFonts w:ascii="Arial" w:eastAsia="Times New Roman" w:hAnsi="Arial" w:cs="Arial"/>
        </w:rPr>
        <w:t xml:space="preserve"> documental de planes de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normativas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páginas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institucionales</w:t>
      </w:r>
      <w:proofErr w:type="spellEnd"/>
      <w:r w:rsidRPr="00635BAB">
        <w:rPr>
          <w:rFonts w:ascii="Arial" w:eastAsia="Times New Roman" w:hAnsi="Arial" w:cs="Arial"/>
        </w:rPr>
        <w:t xml:space="preserve"> de las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; </w:t>
      </w:r>
    </w:p>
    <w:p w14:paraId="00000013" w14:textId="77777777" w:rsidR="00081ED5" w:rsidRPr="00635BAB" w:rsidRDefault="00635BAB" w:rsidP="00635BA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Entr</w:t>
      </w:r>
      <w:r w:rsidRPr="00635BAB">
        <w:rPr>
          <w:rFonts w:ascii="Arial" w:eastAsia="Times New Roman" w:hAnsi="Arial" w:cs="Arial"/>
        </w:rPr>
        <w:t>evistas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semiestructuradas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referentes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académicos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seleccionadas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la Universidad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Nueva Granada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Colombia, la Universidad Bernardo O’Higgins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Chile y la Academia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de Portugal; la Universidad de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 </w:t>
      </w:r>
      <w:proofErr w:type="spellStart"/>
      <w:r w:rsidRPr="00635BAB">
        <w:rPr>
          <w:rFonts w:ascii="Arial" w:eastAsia="Times New Roman" w:hAnsi="Arial" w:cs="Arial"/>
        </w:rPr>
        <w:t>Esp</w:t>
      </w:r>
      <w:r w:rsidRPr="00635BAB">
        <w:rPr>
          <w:rFonts w:ascii="Arial" w:eastAsia="Times New Roman" w:hAnsi="Arial" w:cs="Arial"/>
        </w:rPr>
        <w:t>e</w:t>
      </w:r>
      <w:proofErr w:type="spellEnd"/>
      <w:r w:rsidRPr="00635BAB">
        <w:rPr>
          <w:rFonts w:ascii="Arial" w:eastAsia="Times New Roman" w:hAnsi="Arial" w:cs="Arial"/>
        </w:rPr>
        <w:t xml:space="preserve">, de Ecuador. </w:t>
      </w:r>
    </w:p>
    <w:p w14:paraId="00000014" w14:textId="77777777" w:rsidR="00081ED5" w:rsidRPr="00635BAB" w:rsidRDefault="00635BAB" w:rsidP="00635BAB">
      <w:pPr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Elaboración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una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matriz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comparativa</w:t>
      </w:r>
      <w:proofErr w:type="spellEnd"/>
      <w:r w:rsidRPr="00635BAB">
        <w:rPr>
          <w:rFonts w:ascii="Arial" w:eastAsia="Times New Roman" w:hAnsi="Arial" w:cs="Arial"/>
        </w:rPr>
        <w:t xml:space="preserve"> para </w:t>
      </w:r>
      <w:proofErr w:type="spellStart"/>
      <w:r w:rsidRPr="00635BAB">
        <w:rPr>
          <w:rFonts w:ascii="Arial" w:eastAsia="Times New Roman" w:hAnsi="Arial" w:cs="Arial"/>
        </w:rPr>
        <w:t>analizar</w:t>
      </w:r>
      <w:proofErr w:type="spellEnd"/>
      <w:r w:rsidRPr="00635BAB">
        <w:rPr>
          <w:rFonts w:ascii="Arial" w:eastAsia="Times New Roman" w:hAnsi="Arial" w:cs="Arial"/>
        </w:rPr>
        <w:t xml:space="preserve"> similitudes y </w:t>
      </w:r>
      <w:proofErr w:type="spellStart"/>
      <w:r w:rsidRPr="00635BAB">
        <w:rPr>
          <w:rFonts w:ascii="Arial" w:eastAsia="Times New Roman" w:hAnsi="Arial" w:cs="Arial"/>
        </w:rPr>
        <w:t>diferencias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áreas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curriculares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su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vinculación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objetivos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Nacional. </w:t>
      </w:r>
    </w:p>
    <w:p w14:paraId="00000015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La </w:t>
      </w:r>
      <w:proofErr w:type="spellStart"/>
      <w:r w:rsidRPr="00635BAB">
        <w:rPr>
          <w:rFonts w:ascii="Arial" w:eastAsia="Times New Roman" w:hAnsi="Arial" w:cs="Arial"/>
        </w:rPr>
        <w:t>muestra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inicial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abarcó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nueve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países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iberoamericanos</w:t>
      </w:r>
      <w:proofErr w:type="spellEnd"/>
      <w:r w:rsidRPr="00635BAB">
        <w:rPr>
          <w:rFonts w:ascii="Arial" w:eastAsia="Times New Roman" w:hAnsi="Arial" w:cs="Arial"/>
        </w:rPr>
        <w:t>,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r w:rsidRPr="00635BAB">
        <w:rPr>
          <w:rFonts w:ascii="Arial" w:eastAsia="Times New Roman" w:hAnsi="Arial" w:cs="Arial"/>
        </w:rPr>
        <w:t xml:space="preserve">con un total de once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distintos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niveles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vinculación</w:t>
      </w:r>
      <w:proofErr w:type="spellEnd"/>
      <w:r w:rsidRPr="00635BAB">
        <w:rPr>
          <w:rFonts w:ascii="Arial" w:eastAsia="Times New Roman" w:hAnsi="Arial" w:cs="Arial"/>
        </w:rPr>
        <w:t xml:space="preserve"> formal a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Armadas. Este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permitió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identificar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orientados</w:t>
      </w:r>
      <w:proofErr w:type="spellEnd"/>
      <w:r w:rsidRPr="00635BAB">
        <w:rPr>
          <w:rFonts w:ascii="Arial" w:eastAsia="Times New Roman" w:hAnsi="Arial" w:cs="Arial"/>
        </w:rPr>
        <w:t xml:space="preserve"> al </w:t>
      </w:r>
      <w:proofErr w:type="spellStart"/>
      <w:r w:rsidRPr="00635BAB">
        <w:rPr>
          <w:rFonts w:ascii="Arial" w:eastAsia="Times New Roman" w:hAnsi="Arial" w:cs="Arial"/>
        </w:rPr>
        <w:t>mercado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privado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experiencias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híb</w:t>
      </w:r>
      <w:r w:rsidRPr="00635BAB">
        <w:rPr>
          <w:rFonts w:ascii="Arial" w:eastAsia="Times New Roman" w:hAnsi="Arial" w:cs="Arial"/>
        </w:rPr>
        <w:t>ridas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potencial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articulación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interinstitucional</w:t>
      </w:r>
      <w:proofErr w:type="spellEnd"/>
      <w:r w:rsidRPr="00635BAB">
        <w:rPr>
          <w:rFonts w:ascii="Arial" w:eastAsia="Times New Roman" w:hAnsi="Arial" w:cs="Arial"/>
        </w:rPr>
        <w:t>.</w:t>
      </w:r>
      <w:bookmarkStart w:id="0" w:name="_GoBack"/>
      <w:bookmarkEnd w:id="0"/>
    </w:p>
    <w:p w14:paraId="00000016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Primeras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interpretaciones</w:t>
      </w:r>
      <w:proofErr w:type="spellEnd"/>
    </w:p>
    <w:p w14:paraId="00000017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Los </w:t>
      </w:r>
      <w:proofErr w:type="spellStart"/>
      <w:r w:rsidRPr="00635BAB">
        <w:rPr>
          <w:rFonts w:ascii="Arial" w:eastAsia="Times New Roman" w:hAnsi="Arial" w:cs="Arial"/>
        </w:rPr>
        <w:t>principales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hallazgos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pueden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sintetizarse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dimensiones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</w:p>
    <w:p w14:paraId="00000018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lastRenderedPageBreak/>
        <w:t xml:space="preserve">A. </w:t>
      </w:r>
      <w:proofErr w:type="spellStart"/>
      <w:r w:rsidRPr="00635BAB">
        <w:rPr>
          <w:rFonts w:ascii="Arial" w:eastAsia="Times New Roman" w:hAnsi="Arial" w:cs="Arial"/>
        </w:rPr>
        <w:t>Identificación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programas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directa</w:t>
      </w:r>
      <w:proofErr w:type="spellEnd"/>
      <w:r w:rsidRPr="00635BAB">
        <w:rPr>
          <w:rFonts w:ascii="Arial" w:eastAsia="Times New Roman" w:hAnsi="Arial" w:cs="Arial"/>
        </w:rPr>
        <w:t xml:space="preserve"> o </w:t>
      </w:r>
      <w:proofErr w:type="spellStart"/>
      <w:r w:rsidRPr="00635BAB">
        <w:rPr>
          <w:rFonts w:ascii="Arial" w:eastAsia="Times New Roman" w:hAnsi="Arial" w:cs="Arial"/>
        </w:rPr>
        <w:t>indirectamente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Nacional, entre </w:t>
      </w:r>
      <w:proofErr w:type="spellStart"/>
      <w:r w:rsidRPr="00635BAB">
        <w:rPr>
          <w:rFonts w:ascii="Arial" w:eastAsia="Times New Roman" w:hAnsi="Arial" w:cs="Arial"/>
        </w:rPr>
        <w:t>ellas</w:t>
      </w:r>
      <w:proofErr w:type="spellEnd"/>
      <w:r w:rsidRPr="00635BAB">
        <w:rPr>
          <w:rFonts w:ascii="Arial" w:eastAsia="Times New Roman" w:hAnsi="Arial" w:cs="Arial"/>
        </w:rPr>
        <w:t xml:space="preserve"> UNEFA (Venezuela), UMNG (Colombia), UBO (Chile), Academia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de Portugal e ITAM (México), </w:t>
      </w:r>
      <w:proofErr w:type="spellStart"/>
      <w:r w:rsidRPr="00635BAB">
        <w:rPr>
          <w:rFonts w:ascii="Arial" w:eastAsia="Times New Roman" w:hAnsi="Arial" w:cs="Arial"/>
        </w:rPr>
        <w:t>Espe</w:t>
      </w:r>
      <w:proofErr w:type="spellEnd"/>
      <w:r w:rsidRPr="00635BAB">
        <w:rPr>
          <w:rFonts w:ascii="Arial" w:eastAsia="Times New Roman" w:hAnsi="Arial" w:cs="Arial"/>
        </w:rPr>
        <w:t xml:space="preserve"> (Ecuador).</w:t>
      </w:r>
    </w:p>
    <w:p w14:paraId="00000019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B. </w:t>
      </w:r>
      <w:r w:rsidRPr="00635BAB">
        <w:rPr>
          <w:rFonts w:ascii="Arial" w:eastAsia="Times New Roman" w:hAnsi="Arial" w:cs="Arial"/>
        </w:rPr>
        <w:t xml:space="preserve">La </w:t>
      </w:r>
      <w:proofErr w:type="spellStart"/>
      <w:r w:rsidRPr="00635BAB">
        <w:rPr>
          <w:rFonts w:ascii="Arial" w:eastAsia="Times New Roman" w:hAnsi="Arial" w:cs="Arial"/>
        </w:rPr>
        <w:t>importancia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varía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</w:t>
      </w:r>
      <w:proofErr w:type="spellEnd"/>
      <w:r w:rsidRPr="00635BAB">
        <w:rPr>
          <w:rFonts w:ascii="Arial" w:eastAsia="Times New Roman" w:hAnsi="Arial" w:cs="Arial"/>
        </w:rPr>
        <w:t xml:space="preserve"> (</w:t>
      </w:r>
      <w:proofErr w:type="spellStart"/>
      <w:r w:rsidRPr="00635BAB">
        <w:rPr>
          <w:rFonts w:ascii="Arial" w:eastAsia="Times New Roman" w:hAnsi="Arial" w:cs="Arial"/>
        </w:rPr>
        <w:t>orientadas</w:t>
      </w:r>
      <w:proofErr w:type="spellEnd"/>
      <w:r w:rsidRPr="00635BAB">
        <w:rPr>
          <w:rFonts w:ascii="Arial" w:eastAsia="Times New Roman" w:hAnsi="Arial" w:cs="Arial"/>
        </w:rPr>
        <w:t xml:space="preserve"> al sector </w:t>
      </w:r>
      <w:proofErr w:type="spellStart"/>
      <w:r w:rsidRPr="00635BAB">
        <w:rPr>
          <w:rFonts w:ascii="Arial" w:eastAsia="Times New Roman" w:hAnsi="Arial" w:cs="Arial"/>
        </w:rPr>
        <w:t>público</w:t>
      </w:r>
      <w:proofErr w:type="spellEnd"/>
      <w:r w:rsidRPr="00635BAB">
        <w:rPr>
          <w:rFonts w:ascii="Arial" w:eastAsia="Times New Roman" w:hAnsi="Arial" w:cs="Arial"/>
        </w:rPr>
        <w:t xml:space="preserve"> y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UMNG y UNEFA) y </w:t>
      </w:r>
      <w:proofErr w:type="spellStart"/>
      <w:r w:rsidRPr="00635BAB">
        <w:rPr>
          <w:rFonts w:ascii="Arial" w:eastAsia="Times New Roman" w:hAnsi="Arial" w:cs="Arial"/>
        </w:rPr>
        <w:t>aquellas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técnico-privado</w:t>
      </w:r>
      <w:proofErr w:type="spellEnd"/>
      <w:r w:rsidRPr="00635BAB">
        <w:rPr>
          <w:rFonts w:ascii="Arial" w:eastAsia="Times New Roman" w:hAnsi="Arial" w:cs="Arial"/>
        </w:rPr>
        <w:t xml:space="preserve"> (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UBO e ITAM), </w:t>
      </w:r>
      <w:proofErr w:type="spellStart"/>
      <w:r w:rsidRPr="00635BAB">
        <w:rPr>
          <w:rFonts w:ascii="Arial" w:eastAsia="Times New Roman" w:hAnsi="Arial" w:cs="Arial"/>
        </w:rPr>
        <w:t>centradas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empresariales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</w:p>
    <w:p w14:paraId="0000001A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>C</w:t>
      </w:r>
      <w:r w:rsidRPr="00635BAB">
        <w:rPr>
          <w:rFonts w:ascii="Arial" w:eastAsia="Times New Roman" w:hAnsi="Arial" w:cs="Arial"/>
        </w:rPr>
        <w:t xml:space="preserve">. La </w:t>
      </w:r>
      <w:proofErr w:type="spellStart"/>
      <w:r w:rsidRPr="00635BAB">
        <w:rPr>
          <w:rFonts w:ascii="Arial" w:eastAsia="Times New Roman" w:hAnsi="Arial" w:cs="Arial"/>
        </w:rPr>
        <w:t>alineación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objetivos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se </w:t>
      </w:r>
      <w:proofErr w:type="spellStart"/>
      <w:r w:rsidRPr="00635BAB">
        <w:rPr>
          <w:rFonts w:ascii="Arial" w:eastAsia="Times New Roman" w:hAnsi="Arial" w:cs="Arial"/>
        </w:rPr>
        <w:t>evidencia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asignaturas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financiera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recursos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logísticos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caso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portugués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Estos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resultados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reflejan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heterogeneidad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</w:t>
      </w:r>
      <w:r w:rsidRPr="00635BAB">
        <w:rPr>
          <w:rFonts w:ascii="Arial" w:eastAsia="Times New Roman" w:hAnsi="Arial" w:cs="Arial"/>
        </w:rPr>
        <w:t>nfoques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necesidad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avanzar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hacia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más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integrados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cooperativos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región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1B" w14:textId="7D9318C7" w:rsidR="00081ED5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Análisis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635BAB">
        <w:rPr>
          <w:rFonts w:ascii="Arial" w:eastAsia="Times New Roman" w:hAnsi="Arial" w:cs="Arial"/>
          <w:sz w:val="22"/>
          <w:szCs w:val="22"/>
        </w:rPr>
        <w:t>del</w:t>
      </w:r>
      <w:proofErr w:type="gramEnd"/>
      <w:r w:rsidRPr="00635BAB">
        <w:rPr>
          <w:rFonts w:ascii="Arial" w:eastAsia="Times New Roman" w:hAnsi="Arial" w:cs="Arial"/>
          <w:sz w:val="22"/>
          <w:szCs w:val="22"/>
        </w:rPr>
        <w:t xml:space="preserve"> Plan de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Estudios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Competencias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-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Resultados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Preliminares</w:t>
      </w:r>
      <w:proofErr w:type="spellEnd"/>
    </w:p>
    <w:p w14:paraId="6C6490C2" w14:textId="77777777" w:rsidR="00635BAB" w:rsidRDefault="00635BAB" w:rsidP="00635BAB">
      <w:pPr>
        <w:spacing w:line="360" w:lineRule="auto"/>
        <w:jc w:val="both"/>
        <w:rPr>
          <w:rFonts w:ascii="Arial" w:hAnsi="Arial" w:cs="Arial"/>
        </w:rPr>
      </w:pPr>
      <w:r w:rsidRPr="00635BAB">
        <w:rPr>
          <w:rFonts w:ascii="Arial" w:hAnsi="Arial" w:cs="Arial"/>
        </w:rPr>
        <w:t xml:space="preserve">El </w:t>
      </w:r>
      <w:proofErr w:type="spellStart"/>
      <w:r w:rsidRPr="00635BAB">
        <w:rPr>
          <w:rFonts w:ascii="Arial" w:hAnsi="Arial" w:cs="Arial"/>
        </w:rPr>
        <w:t>análisis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comparativo</w:t>
      </w:r>
      <w:proofErr w:type="spellEnd"/>
      <w:r w:rsidRPr="00635BAB">
        <w:rPr>
          <w:rFonts w:ascii="Arial" w:hAnsi="Arial" w:cs="Arial"/>
        </w:rPr>
        <w:t xml:space="preserve"> de planes de </w:t>
      </w:r>
      <w:proofErr w:type="spellStart"/>
      <w:r w:rsidRPr="00635BAB">
        <w:rPr>
          <w:rFonts w:ascii="Arial" w:hAnsi="Arial" w:cs="Arial"/>
        </w:rPr>
        <w:t>estudio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evidencia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diferencias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significativas</w:t>
      </w:r>
      <w:proofErr w:type="spellEnd"/>
      <w:r w:rsidRPr="00635BAB">
        <w:rPr>
          <w:rFonts w:ascii="Arial" w:hAnsi="Arial" w:cs="Arial"/>
        </w:rPr>
        <w:t xml:space="preserve"> entre </w:t>
      </w:r>
      <w:proofErr w:type="spellStart"/>
      <w:r w:rsidRPr="00635BAB">
        <w:rPr>
          <w:rFonts w:ascii="Arial" w:hAnsi="Arial" w:cs="Arial"/>
        </w:rPr>
        <w:t>instituciones</w:t>
      </w:r>
      <w:proofErr w:type="spellEnd"/>
      <w:r w:rsidRPr="00635BAB">
        <w:rPr>
          <w:rFonts w:ascii="Arial" w:hAnsi="Arial" w:cs="Arial"/>
        </w:rPr>
        <w:t xml:space="preserve">. El Centro Regional </w:t>
      </w:r>
      <w:proofErr w:type="spellStart"/>
      <w:r w:rsidRPr="00635BAB">
        <w:rPr>
          <w:rFonts w:ascii="Arial" w:hAnsi="Arial" w:cs="Arial"/>
        </w:rPr>
        <w:t>Universitario</w:t>
      </w:r>
      <w:proofErr w:type="spellEnd"/>
      <w:r w:rsidRPr="00635BAB">
        <w:rPr>
          <w:rFonts w:ascii="Arial" w:hAnsi="Arial" w:cs="Arial"/>
        </w:rPr>
        <w:t xml:space="preserve"> Córdoba IUA, </w:t>
      </w:r>
      <w:proofErr w:type="spellStart"/>
      <w:r w:rsidRPr="00635BAB">
        <w:rPr>
          <w:rFonts w:ascii="Arial" w:hAnsi="Arial" w:cs="Arial"/>
        </w:rPr>
        <w:t>unidad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académica</w:t>
      </w:r>
      <w:proofErr w:type="spellEnd"/>
      <w:r w:rsidRPr="00635BAB">
        <w:rPr>
          <w:rFonts w:ascii="Arial" w:hAnsi="Arial" w:cs="Arial"/>
        </w:rPr>
        <w:t xml:space="preserve"> de la  Universidad de la </w:t>
      </w:r>
      <w:proofErr w:type="spellStart"/>
      <w:r w:rsidRPr="00635BAB">
        <w:rPr>
          <w:rFonts w:ascii="Arial" w:hAnsi="Arial" w:cs="Arial"/>
        </w:rPr>
        <w:t>Defensa</w:t>
      </w:r>
      <w:proofErr w:type="spellEnd"/>
      <w:r w:rsidRPr="00635BAB">
        <w:rPr>
          <w:rFonts w:ascii="Arial" w:hAnsi="Arial" w:cs="Arial"/>
        </w:rPr>
        <w:t xml:space="preserve"> Nacional de Argentina, </w:t>
      </w:r>
      <w:proofErr w:type="spellStart"/>
      <w:r w:rsidRPr="00635BAB">
        <w:rPr>
          <w:rFonts w:ascii="Arial" w:hAnsi="Arial" w:cs="Arial"/>
        </w:rPr>
        <w:t>estructura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su</w:t>
      </w:r>
      <w:proofErr w:type="spellEnd"/>
      <w:r w:rsidRPr="00635BAB">
        <w:rPr>
          <w:rFonts w:ascii="Arial" w:hAnsi="Arial" w:cs="Arial"/>
        </w:rPr>
        <w:t xml:space="preserve"> plan de </w:t>
      </w:r>
      <w:proofErr w:type="spellStart"/>
      <w:r w:rsidRPr="00635BAB">
        <w:rPr>
          <w:rFonts w:ascii="Arial" w:hAnsi="Arial" w:cs="Arial"/>
        </w:rPr>
        <w:t>estudios</w:t>
      </w:r>
      <w:proofErr w:type="spellEnd"/>
      <w:r w:rsidRPr="00635BAB">
        <w:rPr>
          <w:rFonts w:ascii="Arial" w:hAnsi="Arial" w:cs="Arial"/>
        </w:rPr>
        <w:t xml:space="preserve"> de la </w:t>
      </w:r>
      <w:proofErr w:type="spellStart"/>
      <w:r w:rsidRPr="00635BAB">
        <w:rPr>
          <w:rFonts w:ascii="Arial" w:hAnsi="Arial" w:cs="Arial"/>
        </w:rPr>
        <w:t>carrera</w:t>
      </w:r>
      <w:proofErr w:type="spellEnd"/>
      <w:r w:rsidRPr="00635BAB">
        <w:rPr>
          <w:rFonts w:ascii="Arial" w:hAnsi="Arial" w:cs="Arial"/>
        </w:rPr>
        <w:t xml:space="preserve"> de Contador </w:t>
      </w:r>
      <w:proofErr w:type="spellStart"/>
      <w:r w:rsidRPr="00635BAB">
        <w:rPr>
          <w:rFonts w:ascii="Arial" w:hAnsi="Arial" w:cs="Arial"/>
        </w:rPr>
        <w:t>Público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43 </w:t>
      </w:r>
      <w:proofErr w:type="spellStart"/>
      <w:r w:rsidRPr="00635BAB">
        <w:rPr>
          <w:rFonts w:ascii="Arial" w:hAnsi="Arial" w:cs="Arial"/>
        </w:rPr>
        <w:t>asignaturas</w:t>
      </w:r>
      <w:proofErr w:type="spellEnd"/>
      <w:r w:rsidRPr="00635BAB">
        <w:rPr>
          <w:rFonts w:ascii="Arial" w:hAnsi="Arial" w:cs="Arial"/>
        </w:rPr>
        <w:t xml:space="preserve">. Este plan </w:t>
      </w:r>
      <w:proofErr w:type="spellStart"/>
      <w:r w:rsidRPr="00635BAB">
        <w:rPr>
          <w:rFonts w:ascii="Arial" w:hAnsi="Arial" w:cs="Arial"/>
        </w:rPr>
        <w:t>tiene</w:t>
      </w:r>
      <w:proofErr w:type="spellEnd"/>
      <w:r w:rsidRPr="00635BAB">
        <w:rPr>
          <w:rFonts w:ascii="Arial" w:hAnsi="Arial" w:cs="Arial"/>
        </w:rPr>
        <w:t xml:space="preserve"> </w:t>
      </w:r>
      <w:proofErr w:type="gramStart"/>
      <w:r w:rsidRPr="00635BAB">
        <w:rPr>
          <w:rFonts w:ascii="Arial" w:hAnsi="Arial" w:cs="Arial"/>
        </w:rPr>
        <w:t>un</w:t>
      </w:r>
      <w:proofErr w:type="gram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fuerte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énfasis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gestión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pública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auditoría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gubernamental</w:t>
      </w:r>
      <w:proofErr w:type="spellEnd"/>
      <w:r w:rsidRPr="00635BAB">
        <w:rPr>
          <w:rFonts w:ascii="Arial" w:hAnsi="Arial" w:cs="Arial"/>
        </w:rPr>
        <w:t xml:space="preserve">, lo que lo </w:t>
      </w:r>
      <w:proofErr w:type="spellStart"/>
      <w:r w:rsidRPr="00635BAB">
        <w:rPr>
          <w:rFonts w:ascii="Arial" w:hAnsi="Arial" w:cs="Arial"/>
        </w:rPr>
        <w:t>alinea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directamente</w:t>
      </w:r>
      <w:proofErr w:type="spellEnd"/>
      <w:r w:rsidRPr="00635BAB">
        <w:rPr>
          <w:rFonts w:ascii="Arial" w:hAnsi="Arial" w:cs="Arial"/>
        </w:rPr>
        <w:t xml:space="preserve"> con </w:t>
      </w:r>
      <w:proofErr w:type="spellStart"/>
      <w:r w:rsidRPr="00635BAB">
        <w:rPr>
          <w:rFonts w:ascii="Arial" w:hAnsi="Arial" w:cs="Arial"/>
        </w:rPr>
        <w:t>los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objetivos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Defensa</w:t>
      </w:r>
      <w:proofErr w:type="spellEnd"/>
      <w:r w:rsidRPr="00635BAB">
        <w:rPr>
          <w:rFonts w:ascii="Arial" w:hAnsi="Arial" w:cs="Arial"/>
        </w:rPr>
        <w:t xml:space="preserve"> Nacional. La UMNG (Colombia) </w:t>
      </w:r>
      <w:proofErr w:type="spellStart"/>
      <w:r w:rsidRPr="00635BAB">
        <w:rPr>
          <w:rFonts w:ascii="Arial" w:hAnsi="Arial" w:cs="Arial"/>
        </w:rPr>
        <w:t>presenta</w:t>
      </w:r>
      <w:proofErr w:type="spellEnd"/>
      <w:r w:rsidRPr="00635BAB">
        <w:rPr>
          <w:rFonts w:ascii="Arial" w:hAnsi="Arial" w:cs="Arial"/>
        </w:rPr>
        <w:t xml:space="preserve"> </w:t>
      </w:r>
      <w:proofErr w:type="gramStart"/>
      <w:r w:rsidRPr="00635BAB">
        <w:rPr>
          <w:rFonts w:ascii="Arial" w:hAnsi="Arial" w:cs="Arial"/>
        </w:rPr>
        <w:t>un</w:t>
      </w:r>
      <w:proofErr w:type="gramEnd"/>
      <w:r w:rsidRPr="00635BAB">
        <w:rPr>
          <w:rFonts w:ascii="Arial" w:hAnsi="Arial" w:cs="Arial"/>
        </w:rPr>
        <w:t xml:space="preserve"> plan </w:t>
      </w:r>
      <w:proofErr w:type="spellStart"/>
      <w:r w:rsidRPr="00635BAB">
        <w:rPr>
          <w:rFonts w:ascii="Arial" w:hAnsi="Arial" w:cs="Arial"/>
        </w:rPr>
        <w:t>concentrado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el </w:t>
      </w:r>
      <w:proofErr w:type="spellStart"/>
      <w:r w:rsidRPr="00635BAB">
        <w:rPr>
          <w:rFonts w:ascii="Arial" w:hAnsi="Arial" w:cs="Arial"/>
        </w:rPr>
        <w:t>área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profesional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contable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tributaria</w:t>
      </w:r>
      <w:proofErr w:type="spellEnd"/>
      <w:r w:rsidRPr="00635BAB">
        <w:rPr>
          <w:rFonts w:ascii="Arial" w:hAnsi="Arial" w:cs="Arial"/>
        </w:rPr>
        <w:t xml:space="preserve"> (≈40%), con </w:t>
      </w:r>
      <w:proofErr w:type="spellStart"/>
      <w:r w:rsidRPr="00635BAB">
        <w:rPr>
          <w:rFonts w:ascii="Arial" w:hAnsi="Arial" w:cs="Arial"/>
        </w:rPr>
        <w:t>asignaturas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contabilidad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pública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ambiental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tributación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avanzada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acompañado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por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módulos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administración</w:t>
      </w:r>
      <w:proofErr w:type="spellEnd"/>
      <w:r w:rsidRPr="00635BAB">
        <w:rPr>
          <w:rFonts w:ascii="Arial" w:hAnsi="Arial" w:cs="Arial"/>
        </w:rPr>
        <w:t xml:space="preserve"> y derecho que </w:t>
      </w:r>
      <w:proofErr w:type="spellStart"/>
      <w:r w:rsidRPr="00635BAB">
        <w:rPr>
          <w:rFonts w:ascii="Arial" w:hAnsi="Arial" w:cs="Arial"/>
        </w:rPr>
        <w:t>fortalecen</w:t>
      </w:r>
      <w:proofErr w:type="spellEnd"/>
      <w:r w:rsidRPr="00635BAB">
        <w:rPr>
          <w:rFonts w:ascii="Arial" w:hAnsi="Arial" w:cs="Arial"/>
        </w:rPr>
        <w:t xml:space="preserve"> la </w:t>
      </w:r>
      <w:proofErr w:type="spellStart"/>
      <w:r w:rsidRPr="00635BAB">
        <w:rPr>
          <w:rFonts w:ascii="Arial" w:hAnsi="Arial" w:cs="Arial"/>
        </w:rPr>
        <w:t>formación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estratégica</w:t>
      </w:r>
      <w:proofErr w:type="spellEnd"/>
      <w:r w:rsidRPr="00635BAB">
        <w:rPr>
          <w:rFonts w:ascii="Arial" w:hAnsi="Arial" w:cs="Arial"/>
        </w:rPr>
        <w:t xml:space="preserve">. La UBO (Chile),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contraste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destina</w:t>
      </w:r>
      <w:proofErr w:type="spellEnd"/>
      <w:r w:rsidRPr="00635BAB">
        <w:rPr>
          <w:rFonts w:ascii="Arial" w:hAnsi="Arial" w:cs="Arial"/>
        </w:rPr>
        <w:t xml:space="preserve"> un 35% de la </w:t>
      </w:r>
      <w:proofErr w:type="spellStart"/>
      <w:r w:rsidRPr="00635BAB">
        <w:rPr>
          <w:rFonts w:ascii="Arial" w:hAnsi="Arial" w:cs="Arial"/>
        </w:rPr>
        <w:t>carga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horaria</w:t>
      </w:r>
      <w:proofErr w:type="spellEnd"/>
      <w:r w:rsidRPr="00635BAB">
        <w:rPr>
          <w:rFonts w:ascii="Arial" w:hAnsi="Arial" w:cs="Arial"/>
        </w:rPr>
        <w:t xml:space="preserve"> a </w:t>
      </w:r>
      <w:proofErr w:type="spellStart"/>
      <w:r w:rsidRPr="00635BAB">
        <w:rPr>
          <w:rFonts w:ascii="Arial" w:hAnsi="Arial" w:cs="Arial"/>
        </w:rPr>
        <w:t>contabilidad</w:t>
      </w:r>
      <w:proofErr w:type="spellEnd"/>
      <w:r w:rsidRPr="00635BAB">
        <w:rPr>
          <w:rFonts w:ascii="Arial" w:hAnsi="Arial" w:cs="Arial"/>
        </w:rPr>
        <w:t xml:space="preserve"> e </w:t>
      </w:r>
      <w:proofErr w:type="spellStart"/>
      <w:r w:rsidRPr="00635BAB">
        <w:rPr>
          <w:rFonts w:ascii="Arial" w:hAnsi="Arial" w:cs="Arial"/>
        </w:rPr>
        <w:t>impuestos</w:t>
      </w:r>
      <w:proofErr w:type="spellEnd"/>
      <w:r w:rsidRPr="00635BAB">
        <w:rPr>
          <w:rFonts w:ascii="Arial" w:hAnsi="Arial" w:cs="Arial"/>
        </w:rPr>
        <w:t xml:space="preserve">, un 25% a </w:t>
      </w:r>
      <w:proofErr w:type="spellStart"/>
      <w:r w:rsidRPr="00635BAB">
        <w:rPr>
          <w:rFonts w:ascii="Arial" w:hAnsi="Arial" w:cs="Arial"/>
        </w:rPr>
        <w:t>administración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tecnologías</w:t>
      </w:r>
      <w:proofErr w:type="spellEnd"/>
      <w:r w:rsidRPr="00635BAB">
        <w:rPr>
          <w:rFonts w:ascii="Arial" w:hAnsi="Arial" w:cs="Arial"/>
        </w:rPr>
        <w:t xml:space="preserve">, y un 20% a </w:t>
      </w:r>
      <w:proofErr w:type="spellStart"/>
      <w:r w:rsidRPr="00635BAB">
        <w:rPr>
          <w:rFonts w:ascii="Arial" w:hAnsi="Arial" w:cs="Arial"/>
        </w:rPr>
        <w:t>economía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finanzas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priorizando</w:t>
      </w:r>
      <w:proofErr w:type="spellEnd"/>
      <w:r w:rsidRPr="00635BAB">
        <w:rPr>
          <w:rFonts w:ascii="Arial" w:hAnsi="Arial" w:cs="Arial"/>
        </w:rPr>
        <w:t xml:space="preserve"> el </w:t>
      </w:r>
      <w:proofErr w:type="spellStart"/>
      <w:r w:rsidRPr="00635BAB">
        <w:rPr>
          <w:rFonts w:ascii="Arial" w:hAnsi="Arial" w:cs="Arial"/>
        </w:rPr>
        <w:t>perfil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contador</w:t>
      </w:r>
      <w:proofErr w:type="spellEnd"/>
      <w:r w:rsidRPr="00635BAB">
        <w:rPr>
          <w:rFonts w:ascii="Arial" w:hAnsi="Arial" w:cs="Arial"/>
        </w:rPr>
        <w:t xml:space="preserve"> auditor para el </w:t>
      </w:r>
      <w:proofErr w:type="spellStart"/>
      <w:r w:rsidRPr="00635BAB">
        <w:rPr>
          <w:rFonts w:ascii="Arial" w:hAnsi="Arial" w:cs="Arial"/>
        </w:rPr>
        <w:t>mercado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privado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aunque</w:t>
      </w:r>
      <w:proofErr w:type="spellEnd"/>
      <w:r w:rsidRPr="00635BAB">
        <w:rPr>
          <w:rFonts w:ascii="Arial" w:hAnsi="Arial" w:cs="Arial"/>
        </w:rPr>
        <w:t xml:space="preserve"> con </w:t>
      </w:r>
      <w:proofErr w:type="spellStart"/>
      <w:r w:rsidRPr="00635BAB">
        <w:rPr>
          <w:rFonts w:ascii="Arial" w:hAnsi="Arial" w:cs="Arial"/>
        </w:rPr>
        <w:t>asignaturas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útiles</w:t>
      </w:r>
      <w:proofErr w:type="spellEnd"/>
      <w:r w:rsidRPr="00635BAB">
        <w:rPr>
          <w:rFonts w:ascii="Arial" w:hAnsi="Arial" w:cs="Arial"/>
        </w:rPr>
        <w:t xml:space="preserve"> al sector </w:t>
      </w:r>
      <w:proofErr w:type="spellStart"/>
      <w:r w:rsidRPr="00635BAB">
        <w:rPr>
          <w:rFonts w:ascii="Arial" w:hAnsi="Arial" w:cs="Arial"/>
        </w:rPr>
        <w:t>público</w:t>
      </w:r>
      <w:proofErr w:type="spellEnd"/>
      <w:r w:rsidRPr="00635BAB">
        <w:rPr>
          <w:rFonts w:ascii="Arial" w:hAnsi="Arial" w:cs="Arial"/>
        </w:rPr>
        <w:t xml:space="preserve">. </w:t>
      </w:r>
      <w:proofErr w:type="spellStart"/>
      <w:r w:rsidRPr="00635BAB">
        <w:rPr>
          <w:rFonts w:ascii="Arial" w:hAnsi="Arial" w:cs="Arial"/>
        </w:rPr>
        <w:t>Finalmente</w:t>
      </w:r>
      <w:proofErr w:type="spellEnd"/>
      <w:r w:rsidRPr="00635BAB">
        <w:rPr>
          <w:rFonts w:ascii="Arial" w:hAnsi="Arial" w:cs="Arial"/>
        </w:rPr>
        <w:t xml:space="preserve">, la Academia </w:t>
      </w:r>
      <w:proofErr w:type="spellStart"/>
      <w:r w:rsidRPr="00635BAB">
        <w:rPr>
          <w:rFonts w:ascii="Arial" w:hAnsi="Arial" w:cs="Arial"/>
        </w:rPr>
        <w:t>Militar</w:t>
      </w:r>
      <w:proofErr w:type="spellEnd"/>
      <w:r w:rsidRPr="00635BAB">
        <w:rPr>
          <w:rFonts w:ascii="Arial" w:hAnsi="Arial" w:cs="Arial"/>
        </w:rPr>
        <w:t xml:space="preserve"> de Portugal y UNEFA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Venezuela </w:t>
      </w:r>
      <w:proofErr w:type="spellStart"/>
      <w:r w:rsidRPr="00635BAB">
        <w:rPr>
          <w:rFonts w:ascii="Arial" w:hAnsi="Arial" w:cs="Arial"/>
        </w:rPr>
        <w:t>integran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asignaturas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gestión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financiera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pública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auditoría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gubernamental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reforzando</w:t>
      </w:r>
      <w:proofErr w:type="spellEnd"/>
      <w:r w:rsidRPr="00635BAB">
        <w:rPr>
          <w:rFonts w:ascii="Arial" w:hAnsi="Arial" w:cs="Arial"/>
        </w:rPr>
        <w:t xml:space="preserve"> la </w:t>
      </w:r>
      <w:proofErr w:type="spellStart"/>
      <w:r w:rsidRPr="00635BAB">
        <w:rPr>
          <w:rFonts w:ascii="Arial" w:hAnsi="Arial" w:cs="Arial"/>
        </w:rPr>
        <w:t>formación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profesionales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especializados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la </w:t>
      </w:r>
      <w:proofErr w:type="spellStart"/>
      <w:r w:rsidRPr="00635BAB">
        <w:rPr>
          <w:rFonts w:ascii="Arial" w:hAnsi="Arial" w:cs="Arial"/>
        </w:rPr>
        <w:t>administración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estatal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militar</w:t>
      </w:r>
      <w:proofErr w:type="spellEnd"/>
      <w:r w:rsidRPr="00635BAB">
        <w:rPr>
          <w:rFonts w:ascii="Arial" w:hAnsi="Arial" w:cs="Arial"/>
        </w:rPr>
        <w:t xml:space="preserve">.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conjunto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estos</w:t>
      </w:r>
      <w:proofErr w:type="spellEnd"/>
      <w:r w:rsidRPr="00635BAB">
        <w:rPr>
          <w:rFonts w:ascii="Arial" w:hAnsi="Arial" w:cs="Arial"/>
        </w:rPr>
        <w:t xml:space="preserve"> planes de </w:t>
      </w:r>
      <w:proofErr w:type="spellStart"/>
      <w:r w:rsidRPr="00635BAB">
        <w:rPr>
          <w:rFonts w:ascii="Arial" w:hAnsi="Arial" w:cs="Arial"/>
        </w:rPr>
        <w:t>estudio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reflejan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distintos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grados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alineación</w:t>
      </w:r>
      <w:proofErr w:type="spellEnd"/>
      <w:r w:rsidRPr="00635BAB">
        <w:rPr>
          <w:rFonts w:ascii="Arial" w:hAnsi="Arial" w:cs="Arial"/>
        </w:rPr>
        <w:t xml:space="preserve"> entre </w:t>
      </w:r>
      <w:proofErr w:type="spellStart"/>
      <w:r w:rsidRPr="00635BAB">
        <w:rPr>
          <w:rFonts w:ascii="Arial" w:hAnsi="Arial" w:cs="Arial"/>
        </w:rPr>
        <w:t>formación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contable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objetivos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defensa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mostrando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fortalezas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la </w:t>
      </w:r>
      <w:proofErr w:type="spellStart"/>
      <w:r w:rsidRPr="00635BAB">
        <w:rPr>
          <w:rFonts w:ascii="Arial" w:hAnsi="Arial" w:cs="Arial"/>
        </w:rPr>
        <w:t>especialización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técnica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pero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también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oportunidades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mejora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en</w:t>
      </w:r>
      <w:proofErr w:type="spellEnd"/>
      <w:r w:rsidRPr="00635BAB">
        <w:rPr>
          <w:rFonts w:ascii="Arial" w:hAnsi="Arial" w:cs="Arial"/>
        </w:rPr>
        <w:t xml:space="preserve"> la </w:t>
      </w:r>
      <w:proofErr w:type="spellStart"/>
      <w:r w:rsidRPr="00635BAB">
        <w:rPr>
          <w:rFonts w:ascii="Arial" w:hAnsi="Arial" w:cs="Arial"/>
        </w:rPr>
        <w:t>integración</w:t>
      </w:r>
      <w:proofErr w:type="spellEnd"/>
      <w:r w:rsidRPr="00635BAB">
        <w:rPr>
          <w:rFonts w:ascii="Arial" w:hAnsi="Arial" w:cs="Arial"/>
        </w:rPr>
        <w:t xml:space="preserve"> de </w:t>
      </w:r>
      <w:proofErr w:type="spellStart"/>
      <w:r w:rsidRPr="00635BAB">
        <w:rPr>
          <w:rFonts w:ascii="Arial" w:hAnsi="Arial" w:cs="Arial"/>
        </w:rPr>
        <w:t>tecnología</w:t>
      </w:r>
      <w:proofErr w:type="spellEnd"/>
      <w:r w:rsidRPr="00635BAB">
        <w:rPr>
          <w:rFonts w:ascii="Arial" w:hAnsi="Arial" w:cs="Arial"/>
        </w:rPr>
        <w:t xml:space="preserve">, </w:t>
      </w:r>
      <w:proofErr w:type="spellStart"/>
      <w:r w:rsidRPr="00635BAB">
        <w:rPr>
          <w:rFonts w:ascii="Arial" w:hAnsi="Arial" w:cs="Arial"/>
        </w:rPr>
        <w:t>prácticas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profesionales</w:t>
      </w:r>
      <w:proofErr w:type="spellEnd"/>
      <w:r w:rsidRPr="00635BAB">
        <w:rPr>
          <w:rFonts w:ascii="Arial" w:hAnsi="Arial" w:cs="Arial"/>
        </w:rPr>
        <w:t xml:space="preserve"> y </w:t>
      </w:r>
      <w:proofErr w:type="spellStart"/>
      <w:r w:rsidRPr="00635BAB">
        <w:rPr>
          <w:rFonts w:ascii="Arial" w:hAnsi="Arial" w:cs="Arial"/>
        </w:rPr>
        <w:t>competencias</w:t>
      </w:r>
      <w:proofErr w:type="spellEnd"/>
      <w:r w:rsidRPr="00635BAB">
        <w:rPr>
          <w:rFonts w:ascii="Arial" w:hAnsi="Arial" w:cs="Arial"/>
        </w:rPr>
        <w:t xml:space="preserve"> </w:t>
      </w:r>
      <w:proofErr w:type="spellStart"/>
      <w:r w:rsidRPr="00635BAB">
        <w:rPr>
          <w:rFonts w:ascii="Arial" w:hAnsi="Arial" w:cs="Arial"/>
        </w:rPr>
        <w:t>transversales.</w:t>
      </w:r>
      <w:proofErr w:type="spellEnd"/>
    </w:p>
    <w:p w14:paraId="0000001D" w14:textId="02B171BA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lastRenderedPageBreak/>
        <w:t xml:space="preserve">La </w:t>
      </w:r>
      <w:proofErr w:type="spellStart"/>
      <w:r w:rsidRPr="00635BAB">
        <w:rPr>
          <w:rFonts w:ascii="Arial" w:eastAsia="Times New Roman" w:hAnsi="Arial" w:cs="Arial"/>
        </w:rPr>
        <w:t>discusión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resultados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permite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observar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una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tensión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educativos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</w:t>
      </w:r>
      <w:r w:rsidRPr="00635BAB">
        <w:rPr>
          <w:rFonts w:ascii="Arial" w:eastAsia="Times New Roman" w:hAnsi="Arial" w:cs="Arial"/>
        </w:rPr>
        <w:t>entados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 y </w:t>
      </w:r>
      <w:proofErr w:type="spellStart"/>
      <w:r w:rsidRPr="00635BAB">
        <w:rPr>
          <w:rFonts w:ascii="Arial" w:eastAsia="Times New Roman" w:hAnsi="Arial" w:cs="Arial"/>
        </w:rPr>
        <w:t>aquellos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prioridad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mercado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privado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Mientras</w:t>
      </w:r>
      <w:proofErr w:type="spellEnd"/>
      <w:r w:rsidRPr="00635BAB">
        <w:rPr>
          <w:rFonts w:ascii="Arial" w:eastAsia="Times New Roman" w:hAnsi="Arial" w:cs="Arial"/>
        </w:rPr>
        <w:t xml:space="preserve"> la UMNG y la UNEFA se </w:t>
      </w:r>
      <w:proofErr w:type="spellStart"/>
      <w:r w:rsidRPr="00635BAB">
        <w:rPr>
          <w:rFonts w:ascii="Arial" w:eastAsia="Times New Roman" w:hAnsi="Arial" w:cs="Arial"/>
        </w:rPr>
        <w:t>consolidan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referentes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contadores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públicos</w:t>
      </w:r>
      <w:proofErr w:type="spellEnd"/>
      <w:r w:rsidRPr="00635BAB">
        <w:rPr>
          <w:rFonts w:ascii="Arial" w:eastAsia="Times New Roman" w:hAnsi="Arial" w:cs="Arial"/>
        </w:rPr>
        <w:t xml:space="preserve"> para el sector </w:t>
      </w:r>
      <w:proofErr w:type="spellStart"/>
      <w:r w:rsidRPr="00635BAB">
        <w:rPr>
          <w:rFonts w:ascii="Arial" w:eastAsia="Times New Roman" w:hAnsi="Arial" w:cs="Arial"/>
        </w:rPr>
        <w:t>estatal</w:t>
      </w:r>
      <w:proofErr w:type="spellEnd"/>
      <w:r w:rsidRPr="00635BAB">
        <w:rPr>
          <w:rFonts w:ascii="Arial" w:eastAsia="Times New Roman" w:hAnsi="Arial" w:cs="Arial"/>
        </w:rPr>
        <w:t xml:space="preserve">, la UBO y el ITAM </w:t>
      </w:r>
      <w:proofErr w:type="spellStart"/>
      <w:r w:rsidRPr="00635BAB">
        <w:rPr>
          <w:rFonts w:ascii="Arial" w:eastAsia="Times New Roman" w:hAnsi="Arial" w:cs="Arial"/>
        </w:rPr>
        <w:t>reproducen</w:t>
      </w:r>
      <w:proofErr w:type="spellEnd"/>
      <w:r w:rsidRPr="00635BAB">
        <w:rPr>
          <w:rFonts w:ascii="Arial" w:eastAsia="Times New Roman" w:hAnsi="Arial" w:cs="Arial"/>
        </w:rPr>
        <w:t xml:space="preserve"> un </w:t>
      </w:r>
      <w:proofErr w:type="spellStart"/>
      <w:r w:rsidRPr="00635BAB">
        <w:rPr>
          <w:rFonts w:ascii="Arial" w:eastAsia="Times New Roman" w:hAnsi="Arial" w:cs="Arial"/>
        </w:rPr>
        <w:t>perfil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egreso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más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empre</w:t>
      </w:r>
      <w:r w:rsidRPr="00635BAB">
        <w:rPr>
          <w:rFonts w:ascii="Arial" w:eastAsia="Times New Roman" w:hAnsi="Arial" w:cs="Arial"/>
        </w:rPr>
        <w:t>sarial</w:t>
      </w:r>
      <w:proofErr w:type="spellEnd"/>
      <w:r w:rsidRPr="00635BAB">
        <w:rPr>
          <w:rFonts w:ascii="Arial" w:eastAsia="Times New Roman" w:hAnsi="Arial" w:cs="Arial"/>
        </w:rPr>
        <w:t xml:space="preserve">, con </w:t>
      </w:r>
      <w:proofErr w:type="spellStart"/>
      <w:r w:rsidRPr="00635BAB">
        <w:rPr>
          <w:rFonts w:ascii="Arial" w:eastAsia="Times New Roman" w:hAnsi="Arial" w:cs="Arial"/>
        </w:rPr>
        <w:t>menor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énfasis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. El IUA, </w:t>
      </w:r>
      <w:proofErr w:type="spellStart"/>
      <w:r w:rsidRPr="00635BAB">
        <w:rPr>
          <w:rFonts w:ascii="Arial" w:eastAsia="Times New Roman" w:hAnsi="Arial" w:cs="Arial"/>
        </w:rPr>
        <w:t>dependiente</w:t>
      </w:r>
      <w:proofErr w:type="spellEnd"/>
      <w:r w:rsidRPr="00635BAB">
        <w:rPr>
          <w:rFonts w:ascii="Arial" w:eastAsia="Times New Roman" w:hAnsi="Arial" w:cs="Arial"/>
        </w:rPr>
        <w:t xml:space="preserve"> de la UNDEF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Argentina, </w:t>
      </w:r>
      <w:proofErr w:type="spellStart"/>
      <w:r w:rsidRPr="00635BAB">
        <w:rPr>
          <w:rFonts w:ascii="Arial" w:eastAsia="Times New Roman" w:hAnsi="Arial" w:cs="Arial"/>
        </w:rPr>
        <w:t>destaca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su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estructura</w:t>
      </w:r>
      <w:proofErr w:type="spellEnd"/>
      <w:r w:rsidRPr="00635BAB">
        <w:rPr>
          <w:rFonts w:ascii="Arial" w:eastAsia="Times New Roman" w:hAnsi="Arial" w:cs="Arial"/>
        </w:rPr>
        <w:t xml:space="preserve"> curricular </w:t>
      </w:r>
      <w:proofErr w:type="spellStart"/>
      <w:r w:rsidRPr="00635BAB">
        <w:rPr>
          <w:rFonts w:ascii="Arial" w:eastAsia="Times New Roman" w:hAnsi="Arial" w:cs="Arial"/>
        </w:rPr>
        <w:t>directamente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vinculada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aunque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enfrenta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desafíos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incorporación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tecnologías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digitales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prácticas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obligatorias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Asimismo</w:t>
      </w:r>
      <w:proofErr w:type="spellEnd"/>
      <w:r w:rsidRPr="00635BAB">
        <w:rPr>
          <w:rFonts w:ascii="Arial" w:eastAsia="Times New Roman" w:hAnsi="Arial" w:cs="Arial"/>
        </w:rPr>
        <w:t xml:space="preserve">, se </w:t>
      </w:r>
      <w:proofErr w:type="spellStart"/>
      <w:r w:rsidRPr="00635BAB">
        <w:rPr>
          <w:rFonts w:ascii="Arial" w:eastAsia="Times New Roman" w:hAnsi="Arial" w:cs="Arial"/>
        </w:rPr>
        <w:t>evidencia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un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potencial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cooperación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académica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, con </w:t>
      </w:r>
      <w:proofErr w:type="spellStart"/>
      <w:r w:rsidRPr="00635BAB">
        <w:rPr>
          <w:rFonts w:ascii="Arial" w:eastAsia="Times New Roman" w:hAnsi="Arial" w:cs="Arial"/>
        </w:rPr>
        <w:t>miras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establecer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regionales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, que </w:t>
      </w:r>
      <w:proofErr w:type="spellStart"/>
      <w:r w:rsidRPr="00635BAB">
        <w:rPr>
          <w:rFonts w:ascii="Arial" w:eastAsia="Times New Roman" w:hAnsi="Arial" w:cs="Arial"/>
        </w:rPr>
        <w:t>permitan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compartir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experiencias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estándares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internacionale</w:t>
      </w:r>
      <w:r w:rsidRPr="00635BAB">
        <w:rPr>
          <w:rFonts w:ascii="Arial" w:eastAsia="Times New Roman" w:hAnsi="Arial" w:cs="Arial"/>
        </w:rPr>
        <w:t>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buenas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prácticas</w:t>
      </w:r>
      <w:proofErr w:type="spellEnd"/>
      <w:r w:rsidRPr="00635BAB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0000001E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Conclusiones</w:t>
      </w:r>
      <w:proofErr w:type="spellEnd"/>
    </w:p>
    <w:p w14:paraId="0000001F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Ciencias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iberoamericanas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las </w:t>
      </w:r>
      <w:proofErr w:type="spellStart"/>
      <w:r w:rsidRPr="00635BAB">
        <w:rPr>
          <w:rFonts w:ascii="Arial" w:eastAsia="Times New Roman" w:hAnsi="Arial" w:cs="Arial"/>
        </w:rPr>
        <w:t>Fuerzas</w:t>
      </w:r>
      <w:proofErr w:type="spellEnd"/>
      <w:r w:rsidRPr="00635BAB">
        <w:rPr>
          <w:rFonts w:ascii="Arial" w:eastAsia="Times New Roman" w:hAnsi="Arial" w:cs="Arial"/>
        </w:rPr>
        <w:t xml:space="preserve"> Armadas se </w:t>
      </w:r>
      <w:proofErr w:type="spellStart"/>
      <w:r w:rsidRPr="00635BAB">
        <w:rPr>
          <w:rFonts w:ascii="Arial" w:eastAsia="Times New Roman" w:hAnsi="Arial" w:cs="Arial"/>
        </w:rPr>
        <w:t>configura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un campo </w:t>
      </w:r>
      <w:proofErr w:type="spellStart"/>
      <w:r w:rsidRPr="00635BAB">
        <w:rPr>
          <w:rFonts w:ascii="Arial" w:eastAsia="Times New Roman" w:hAnsi="Arial" w:cs="Arial"/>
        </w:rPr>
        <w:t>heterogéneo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que </w:t>
      </w:r>
      <w:proofErr w:type="spellStart"/>
      <w:r w:rsidRPr="00635BAB">
        <w:rPr>
          <w:rFonts w:ascii="Arial" w:eastAsia="Times New Roman" w:hAnsi="Arial" w:cs="Arial"/>
        </w:rPr>
        <w:t>convergen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técnicos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mixtos</w:t>
      </w:r>
      <w:proofErr w:type="spellEnd"/>
      <w:r w:rsidRPr="00635BAB">
        <w:rPr>
          <w:rFonts w:ascii="Arial" w:eastAsia="Times New Roman" w:hAnsi="Arial" w:cs="Arial"/>
        </w:rPr>
        <w:t xml:space="preserve">. Las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c</w:t>
      </w:r>
      <w:r w:rsidRPr="00635BAB">
        <w:rPr>
          <w:rFonts w:ascii="Arial" w:eastAsia="Times New Roman" w:hAnsi="Arial" w:cs="Arial"/>
        </w:rPr>
        <w:t xml:space="preserve">on mayor </w:t>
      </w:r>
      <w:proofErr w:type="spellStart"/>
      <w:r w:rsidRPr="00635BAB">
        <w:rPr>
          <w:rFonts w:ascii="Arial" w:eastAsia="Times New Roman" w:hAnsi="Arial" w:cs="Arial"/>
        </w:rPr>
        <w:t>alineación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(UMNG, UNEFA, Academia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de Portugal, </w:t>
      </w:r>
      <w:proofErr w:type="gramStart"/>
      <w:r w:rsidRPr="00635BAB">
        <w:rPr>
          <w:rFonts w:ascii="Arial" w:eastAsia="Times New Roman" w:hAnsi="Arial" w:cs="Arial"/>
        </w:rPr>
        <w:t>IUA</w:t>
      </w:r>
      <w:proofErr w:type="gramEnd"/>
      <w:r w:rsidRPr="00635BAB">
        <w:rPr>
          <w:rFonts w:ascii="Arial" w:eastAsia="Times New Roman" w:hAnsi="Arial" w:cs="Arial"/>
        </w:rPr>
        <w:t xml:space="preserve">) </w:t>
      </w:r>
      <w:proofErr w:type="spellStart"/>
      <w:r w:rsidRPr="00635BAB">
        <w:rPr>
          <w:rFonts w:ascii="Arial" w:eastAsia="Times New Roman" w:hAnsi="Arial" w:cs="Arial"/>
        </w:rPr>
        <w:t>priorizan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pública</w:t>
      </w:r>
      <w:proofErr w:type="spellEnd"/>
      <w:r w:rsidRPr="00635BAB">
        <w:rPr>
          <w:rFonts w:ascii="Arial" w:eastAsia="Times New Roman" w:hAnsi="Arial" w:cs="Arial"/>
        </w:rPr>
        <w:t xml:space="preserve">, la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recursos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estatales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formando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orientados</w:t>
      </w:r>
      <w:proofErr w:type="spellEnd"/>
      <w:r w:rsidRPr="00635BAB">
        <w:rPr>
          <w:rFonts w:ascii="Arial" w:eastAsia="Times New Roman" w:hAnsi="Arial" w:cs="Arial"/>
        </w:rPr>
        <w:t xml:space="preserve"> al </w:t>
      </w:r>
      <w:proofErr w:type="spellStart"/>
      <w:r w:rsidRPr="00635BAB">
        <w:rPr>
          <w:rFonts w:ascii="Arial" w:eastAsia="Times New Roman" w:hAnsi="Arial" w:cs="Arial"/>
        </w:rPr>
        <w:t>servicio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público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disciplina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</w:t>
      </w:r>
      <w:r w:rsidRPr="00635BAB">
        <w:rPr>
          <w:rFonts w:ascii="Arial" w:eastAsia="Times New Roman" w:hAnsi="Arial" w:cs="Arial"/>
        </w:rPr>
        <w:t>ucional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contraste</w:t>
      </w:r>
      <w:proofErr w:type="spellEnd"/>
      <w:r w:rsidRPr="00635BAB">
        <w:rPr>
          <w:rFonts w:ascii="Arial" w:eastAsia="Times New Roman" w:hAnsi="Arial" w:cs="Arial"/>
        </w:rPr>
        <w:t xml:space="preserve">, las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técnico-privado</w:t>
      </w:r>
      <w:proofErr w:type="spellEnd"/>
      <w:r w:rsidRPr="00635BAB">
        <w:rPr>
          <w:rFonts w:ascii="Arial" w:eastAsia="Times New Roman" w:hAnsi="Arial" w:cs="Arial"/>
        </w:rPr>
        <w:t xml:space="preserve"> (UBO, ITAM) </w:t>
      </w:r>
      <w:proofErr w:type="spellStart"/>
      <w:r w:rsidRPr="00635BAB">
        <w:rPr>
          <w:rFonts w:ascii="Arial" w:eastAsia="Times New Roman" w:hAnsi="Arial" w:cs="Arial"/>
        </w:rPr>
        <w:t>destacan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su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actualización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tecnológica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su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orientación</w:t>
      </w:r>
      <w:proofErr w:type="spellEnd"/>
      <w:r w:rsidRPr="00635BAB">
        <w:rPr>
          <w:rFonts w:ascii="Arial" w:eastAsia="Times New Roman" w:hAnsi="Arial" w:cs="Arial"/>
        </w:rPr>
        <w:t xml:space="preserve"> al </w:t>
      </w:r>
      <w:proofErr w:type="spellStart"/>
      <w:r w:rsidRPr="00635BAB">
        <w:rPr>
          <w:rFonts w:ascii="Arial" w:eastAsia="Times New Roman" w:hAnsi="Arial" w:cs="Arial"/>
        </w:rPr>
        <w:t>mercado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empresarial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pero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menor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integración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explícita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. El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evidencia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necesidad</w:t>
      </w:r>
      <w:proofErr w:type="spellEnd"/>
      <w:r w:rsidRPr="00635BAB">
        <w:rPr>
          <w:rFonts w:ascii="Arial" w:eastAsia="Times New Roman" w:hAnsi="Arial" w:cs="Arial"/>
        </w:rPr>
        <w:t xml:space="preserve"> de arti</w:t>
      </w:r>
      <w:r w:rsidRPr="00635BAB">
        <w:rPr>
          <w:rFonts w:ascii="Arial" w:eastAsia="Times New Roman" w:hAnsi="Arial" w:cs="Arial"/>
        </w:rPr>
        <w:t xml:space="preserve">cular ambos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fortaleciendo</w:t>
      </w:r>
      <w:proofErr w:type="spellEnd"/>
      <w:r w:rsidRPr="00635BAB">
        <w:rPr>
          <w:rFonts w:ascii="Arial" w:eastAsia="Times New Roman" w:hAnsi="Arial" w:cs="Arial"/>
        </w:rPr>
        <w:t xml:space="preserve"> las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transversales</w:t>
      </w:r>
      <w:proofErr w:type="spellEnd"/>
      <w:r w:rsidRPr="00635BAB">
        <w:rPr>
          <w:rFonts w:ascii="Arial" w:eastAsia="Times New Roman" w:hAnsi="Arial" w:cs="Arial"/>
        </w:rPr>
        <w:t xml:space="preserve"> (</w:t>
      </w:r>
      <w:proofErr w:type="spellStart"/>
      <w:r w:rsidRPr="00635BAB">
        <w:rPr>
          <w:rFonts w:ascii="Arial" w:eastAsia="Times New Roman" w:hAnsi="Arial" w:cs="Arial"/>
        </w:rPr>
        <w:t>ética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pensamiento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crítico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adaptabilidad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tecnológica</w:t>
      </w:r>
      <w:proofErr w:type="spellEnd"/>
      <w:r w:rsidRPr="00635BAB">
        <w:rPr>
          <w:rFonts w:ascii="Arial" w:eastAsia="Times New Roman" w:hAnsi="Arial" w:cs="Arial"/>
        </w:rPr>
        <w:t xml:space="preserve">) y </w:t>
      </w:r>
      <w:proofErr w:type="spellStart"/>
      <w:r w:rsidRPr="00635BAB">
        <w:rPr>
          <w:rFonts w:ascii="Arial" w:eastAsia="Times New Roman" w:hAnsi="Arial" w:cs="Arial"/>
        </w:rPr>
        <w:t>consolidando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trayectorias</w:t>
      </w:r>
      <w:proofErr w:type="spellEnd"/>
      <w:r w:rsidRPr="00635BAB">
        <w:rPr>
          <w:rFonts w:ascii="Arial" w:eastAsia="Times New Roman" w:hAnsi="Arial" w:cs="Arial"/>
        </w:rPr>
        <w:t xml:space="preserve"> que </w:t>
      </w:r>
      <w:proofErr w:type="spellStart"/>
      <w:r w:rsidRPr="00635BAB">
        <w:rPr>
          <w:rFonts w:ascii="Arial" w:eastAsia="Times New Roman" w:hAnsi="Arial" w:cs="Arial"/>
        </w:rPr>
        <w:t>permitan</w:t>
      </w:r>
      <w:proofErr w:type="spellEnd"/>
      <w:r w:rsidRPr="00635BAB">
        <w:rPr>
          <w:rFonts w:ascii="Arial" w:eastAsia="Times New Roman" w:hAnsi="Arial" w:cs="Arial"/>
        </w:rPr>
        <w:t xml:space="preserve"> a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egresados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desempeñarse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eficazmente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tanto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sector </w:t>
      </w:r>
      <w:proofErr w:type="spellStart"/>
      <w:r w:rsidRPr="00635BAB">
        <w:rPr>
          <w:rFonts w:ascii="Arial" w:eastAsia="Times New Roman" w:hAnsi="Arial" w:cs="Arial"/>
        </w:rPr>
        <w:t>público-militar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privad</w:t>
      </w:r>
      <w:r w:rsidRPr="00635BAB">
        <w:rPr>
          <w:rFonts w:ascii="Arial" w:eastAsia="Times New Roman" w:hAnsi="Arial" w:cs="Arial"/>
        </w:rPr>
        <w:t>o</w:t>
      </w:r>
      <w:proofErr w:type="spellEnd"/>
      <w:r w:rsidRPr="00635BAB">
        <w:rPr>
          <w:rFonts w:ascii="Arial" w:eastAsia="Times New Roman" w:hAnsi="Arial" w:cs="Arial"/>
        </w:rPr>
        <w:t xml:space="preserve">. La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entendida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herramienta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transparencia</w:t>
      </w:r>
      <w:proofErr w:type="spellEnd"/>
      <w:r w:rsidRPr="00635BAB">
        <w:rPr>
          <w:rFonts w:ascii="Arial" w:eastAsia="Times New Roman" w:hAnsi="Arial" w:cs="Arial"/>
        </w:rPr>
        <w:t xml:space="preserve">, control y </w:t>
      </w:r>
      <w:proofErr w:type="spellStart"/>
      <w:r w:rsidRPr="00635BAB">
        <w:rPr>
          <w:rFonts w:ascii="Arial" w:eastAsia="Times New Roman" w:hAnsi="Arial" w:cs="Arial"/>
        </w:rPr>
        <w:t>gestión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eficiente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recursos</w:t>
      </w:r>
      <w:proofErr w:type="spellEnd"/>
      <w:r w:rsidRPr="00635BAB">
        <w:rPr>
          <w:rFonts w:ascii="Arial" w:eastAsia="Times New Roman" w:hAnsi="Arial" w:cs="Arial"/>
        </w:rPr>
        <w:t xml:space="preserve">, se </w:t>
      </w:r>
      <w:proofErr w:type="spellStart"/>
      <w:r w:rsidRPr="00635BAB">
        <w:rPr>
          <w:rFonts w:ascii="Arial" w:eastAsia="Times New Roman" w:hAnsi="Arial" w:cs="Arial"/>
        </w:rPr>
        <w:t>convierte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un </w:t>
      </w:r>
      <w:proofErr w:type="spellStart"/>
      <w:r w:rsidRPr="00635BAB">
        <w:rPr>
          <w:rFonts w:ascii="Arial" w:eastAsia="Times New Roman" w:hAnsi="Arial" w:cs="Arial"/>
        </w:rPr>
        <w:t>eje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estratégico</w:t>
      </w:r>
      <w:proofErr w:type="spellEnd"/>
      <w:r w:rsidRPr="00635BAB">
        <w:rPr>
          <w:rFonts w:ascii="Arial" w:eastAsia="Times New Roman" w:hAnsi="Arial" w:cs="Arial"/>
        </w:rPr>
        <w:t xml:space="preserve"> para la </w:t>
      </w:r>
      <w:proofErr w:type="spellStart"/>
      <w:r w:rsidRPr="00635BAB">
        <w:rPr>
          <w:rFonts w:ascii="Arial" w:eastAsia="Times New Roman" w:hAnsi="Arial" w:cs="Arial"/>
        </w:rPr>
        <w:t>seguridad</w:t>
      </w:r>
      <w:proofErr w:type="spellEnd"/>
      <w:r w:rsidRPr="00635BAB">
        <w:rPr>
          <w:rFonts w:ascii="Arial" w:eastAsia="Times New Roman" w:hAnsi="Arial" w:cs="Arial"/>
        </w:rPr>
        <w:t xml:space="preserve"> y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Iberoamérica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20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Proyecciones</w:t>
      </w:r>
      <w:proofErr w:type="spellEnd"/>
      <w:r w:rsidRPr="00635BAB">
        <w:rPr>
          <w:rFonts w:ascii="Arial" w:eastAsia="Times New Roman" w:hAnsi="Arial" w:cs="Arial"/>
          <w:sz w:val="22"/>
          <w:szCs w:val="22"/>
        </w:rPr>
        <w:t xml:space="preserve"> y </w:t>
      </w:r>
      <w:proofErr w:type="spellStart"/>
      <w:r w:rsidRPr="00635BAB">
        <w:rPr>
          <w:rFonts w:ascii="Arial" w:eastAsia="Times New Roman" w:hAnsi="Arial" w:cs="Arial"/>
          <w:sz w:val="22"/>
          <w:szCs w:val="22"/>
        </w:rPr>
        <w:t>Recomendaciones</w:t>
      </w:r>
      <w:proofErr w:type="spellEnd"/>
    </w:p>
    <w:p w14:paraId="00000021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Entre las </w:t>
      </w:r>
      <w:proofErr w:type="spellStart"/>
      <w:r w:rsidRPr="00635BAB">
        <w:rPr>
          <w:rFonts w:ascii="Arial" w:eastAsia="Times New Roman" w:hAnsi="Arial" w:cs="Arial"/>
        </w:rPr>
        <w:t>proyecciones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recomen</w:t>
      </w:r>
      <w:r w:rsidRPr="00635BAB">
        <w:rPr>
          <w:rFonts w:ascii="Arial" w:eastAsia="Times New Roman" w:hAnsi="Arial" w:cs="Arial"/>
        </w:rPr>
        <w:t>daciones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derivadas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del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se </w:t>
      </w:r>
      <w:proofErr w:type="spellStart"/>
      <w:r w:rsidRPr="00635BAB">
        <w:rPr>
          <w:rFonts w:ascii="Arial" w:eastAsia="Times New Roman" w:hAnsi="Arial" w:cs="Arial"/>
        </w:rPr>
        <w:t>destacan</w:t>
      </w:r>
      <w:proofErr w:type="spellEnd"/>
      <w:r w:rsidRPr="00635BAB">
        <w:rPr>
          <w:rFonts w:ascii="Arial" w:eastAsia="Times New Roman" w:hAnsi="Arial" w:cs="Arial"/>
        </w:rPr>
        <w:t xml:space="preserve"> las </w:t>
      </w:r>
      <w:proofErr w:type="spellStart"/>
      <w:r w:rsidRPr="00635BAB">
        <w:rPr>
          <w:rFonts w:ascii="Arial" w:eastAsia="Times New Roman" w:hAnsi="Arial" w:cs="Arial"/>
        </w:rPr>
        <w:t>siguientes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</w:p>
    <w:p w14:paraId="00000022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lastRenderedPageBreak/>
        <w:t xml:space="preserve">(1) </w:t>
      </w:r>
      <w:proofErr w:type="spellStart"/>
      <w:proofErr w:type="gramStart"/>
      <w:r w:rsidRPr="00635BAB">
        <w:rPr>
          <w:rFonts w:ascii="Arial" w:eastAsia="Times New Roman" w:hAnsi="Arial" w:cs="Arial"/>
        </w:rPr>
        <w:t>actualizar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planes de </w:t>
      </w:r>
      <w:proofErr w:type="spellStart"/>
      <w:r w:rsidRPr="00635BAB">
        <w:rPr>
          <w:rFonts w:ascii="Arial" w:eastAsia="Times New Roman" w:hAnsi="Arial" w:cs="Arial"/>
        </w:rPr>
        <w:t>estudio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vinculadas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 para </w:t>
      </w:r>
      <w:proofErr w:type="spellStart"/>
      <w:r w:rsidRPr="00635BAB">
        <w:rPr>
          <w:rFonts w:ascii="Arial" w:eastAsia="Times New Roman" w:hAnsi="Arial" w:cs="Arial"/>
        </w:rPr>
        <w:t>incorporar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tecnologías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digitales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como</w:t>
      </w:r>
      <w:proofErr w:type="spellEnd"/>
      <w:r w:rsidRPr="00635BAB">
        <w:rPr>
          <w:rFonts w:ascii="Arial" w:eastAsia="Times New Roman" w:hAnsi="Arial" w:cs="Arial"/>
        </w:rPr>
        <w:t xml:space="preserve"> ERP,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informática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análisis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datos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contables</w:t>
      </w:r>
      <w:proofErr w:type="spellEnd"/>
      <w:r w:rsidRPr="00635BAB">
        <w:rPr>
          <w:rFonts w:ascii="Arial" w:eastAsia="Times New Roman" w:hAnsi="Arial" w:cs="Arial"/>
        </w:rPr>
        <w:t xml:space="preserve">; </w:t>
      </w:r>
    </w:p>
    <w:p w14:paraId="00000023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(2) </w:t>
      </w:r>
      <w:proofErr w:type="spellStart"/>
      <w:r w:rsidRPr="00635BAB">
        <w:rPr>
          <w:rFonts w:ascii="Arial" w:eastAsia="Times New Roman" w:hAnsi="Arial" w:cs="Arial"/>
        </w:rPr>
        <w:t>fortalecer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enseñanza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inglés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técnico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orientado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internacionalización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profesión</w:t>
      </w:r>
      <w:proofErr w:type="spellEnd"/>
      <w:r w:rsidRPr="00635BAB">
        <w:rPr>
          <w:rFonts w:ascii="Arial" w:eastAsia="Times New Roman" w:hAnsi="Arial" w:cs="Arial"/>
        </w:rPr>
        <w:t xml:space="preserve"> y a la </w:t>
      </w:r>
      <w:proofErr w:type="spellStart"/>
      <w:r w:rsidRPr="00635BAB">
        <w:rPr>
          <w:rFonts w:ascii="Arial" w:eastAsia="Times New Roman" w:hAnsi="Arial" w:cs="Arial"/>
        </w:rPr>
        <w:t>adquisición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multiculturales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estudiantes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docentes</w:t>
      </w:r>
      <w:proofErr w:type="spellEnd"/>
      <w:r w:rsidRPr="00635BAB">
        <w:rPr>
          <w:rFonts w:ascii="Arial" w:eastAsia="Times New Roman" w:hAnsi="Arial" w:cs="Arial"/>
        </w:rPr>
        <w:t xml:space="preserve"> e </w:t>
      </w:r>
      <w:proofErr w:type="spellStart"/>
      <w:r w:rsidRPr="00635BAB">
        <w:rPr>
          <w:rFonts w:ascii="Arial" w:eastAsia="Times New Roman" w:hAnsi="Arial" w:cs="Arial"/>
        </w:rPr>
        <w:t>investigadores</w:t>
      </w:r>
      <w:proofErr w:type="spellEnd"/>
      <w:r w:rsidRPr="00635BAB">
        <w:rPr>
          <w:rFonts w:ascii="Arial" w:eastAsia="Times New Roman" w:hAnsi="Arial" w:cs="Arial"/>
        </w:rPr>
        <w:t xml:space="preserve">; </w:t>
      </w:r>
    </w:p>
    <w:p w14:paraId="00000024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(3) </w:t>
      </w:r>
      <w:proofErr w:type="spellStart"/>
      <w:proofErr w:type="gramStart"/>
      <w:r w:rsidRPr="00635BAB">
        <w:rPr>
          <w:rFonts w:ascii="Arial" w:eastAsia="Times New Roman" w:hAnsi="Arial" w:cs="Arial"/>
        </w:rPr>
        <w:t>establecer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prácticas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obligatorias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contextos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vinculados</w:t>
      </w:r>
      <w:proofErr w:type="spellEnd"/>
      <w:r w:rsidRPr="00635BAB">
        <w:rPr>
          <w:rFonts w:ascii="Arial" w:eastAsia="Times New Roman" w:hAnsi="Arial" w:cs="Arial"/>
        </w:rPr>
        <w:t xml:space="preserve"> a la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Nacional, que </w:t>
      </w:r>
      <w:proofErr w:type="spellStart"/>
      <w:r w:rsidRPr="00635BAB">
        <w:rPr>
          <w:rFonts w:ascii="Arial" w:eastAsia="Times New Roman" w:hAnsi="Arial" w:cs="Arial"/>
        </w:rPr>
        <w:t>aseguren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integración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teoría-práctica</w:t>
      </w:r>
      <w:proofErr w:type="spellEnd"/>
      <w:r w:rsidRPr="00635BAB">
        <w:rPr>
          <w:rFonts w:ascii="Arial" w:eastAsia="Times New Roman" w:hAnsi="Arial" w:cs="Arial"/>
        </w:rPr>
        <w:t xml:space="preserve">; </w:t>
      </w:r>
    </w:p>
    <w:p w14:paraId="00000025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(4) </w:t>
      </w:r>
      <w:proofErr w:type="spellStart"/>
      <w:proofErr w:type="gramStart"/>
      <w:r w:rsidRPr="00635BAB">
        <w:rPr>
          <w:rFonts w:ascii="Arial" w:eastAsia="Times New Roman" w:hAnsi="Arial" w:cs="Arial"/>
        </w:rPr>
        <w:t>consolidar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redes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cooperación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académica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universidades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militares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Iberoamérica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compartiendo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experiencias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estándares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internacionales</w:t>
      </w:r>
      <w:proofErr w:type="spellEnd"/>
      <w:r w:rsidRPr="00635BAB">
        <w:rPr>
          <w:rFonts w:ascii="Arial" w:eastAsia="Times New Roman" w:hAnsi="Arial" w:cs="Arial"/>
        </w:rPr>
        <w:t xml:space="preserve"> (NIIF, IPSAS); y</w:t>
      </w:r>
    </w:p>
    <w:p w14:paraId="00000026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>(</w:t>
      </w:r>
      <w:r w:rsidRPr="00635BAB">
        <w:rPr>
          <w:rFonts w:ascii="Arial" w:eastAsia="Times New Roman" w:hAnsi="Arial" w:cs="Arial"/>
        </w:rPr>
        <w:t xml:space="preserve">5) </w:t>
      </w:r>
      <w:proofErr w:type="spellStart"/>
      <w:proofErr w:type="gramStart"/>
      <w:r w:rsidRPr="00635BAB">
        <w:rPr>
          <w:rFonts w:ascii="Arial" w:eastAsia="Times New Roman" w:hAnsi="Arial" w:cs="Arial"/>
        </w:rPr>
        <w:t>promover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interdisciplinariedad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mediante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seminarios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proyectos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integrados</w:t>
      </w:r>
      <w:proofErr w:type="spellEnd"/>
      <w:r w:rsidRPr="00635BAB">
        <w:rPr>
          <w:rFonts w:ascii="Arial" w:eastAsia="Times New Roman" w:hAnsi="Arial" w:cs="Arial"/>
        </w:rPr>
        <w:t xml:space="preserve"> que </w:t>
      </w:r>
      <w:proofErr w:type="spellStart"/>
      <w:r w:rsidRPr="00635BAB">
        <w:rPr>
          <w:rFonts w:ascii="Arial" w:eastAsia="Times New Roman" w:hAnsi="Arial" w:cs="Arial"/>
        </w:rPr>
        <w:t>aborden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problemáticas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desde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diversas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perspectivas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</w:p>
    <w:p w14:paraId="00000027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Estas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recomendaciones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buscan</w:t>
      </w:r>
      <w:proofErr w:type="spellEnd"/>
      <w:r w:rsidRPr="00635BAB">
        <w:rPr>
          <w:rFonts w:ascii="Arial" w:eastAsia="Times New Roman" w:hAnsi="Arial" w:cs="Arial"/>
        </w:rPr>
        <w:t xml:space="preserve"> no solo </w:t>
      </w:r>
      <w:proofErr w:type="spellStart"/>
      <w:r w:rsidRPr="00635BAB">
        <w:rPr>
          <w:rFonts w:ascii="Arial" w:eastAsia="Times New Roman" w:hAnsi="Arial" w:cs="Arial"/>
        </w:rPr>
        <w:t>fortalecer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técnica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sino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también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potenciar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pertinencia</w:t>
      </w:r>
      <w:proofErr w:type="spellEnd"/>
      <w:r w:rsidRPr="00635BAB">
        <w:rPr>
          <w:rFonts w:ascii="Arial" w:eastAsia="Times New Roman" w:hAnsi="Arial" w:cs="Arial"/>
        </w:rPr>
        <w:t xml:space="preserve"> socia</w:t>
      </w:r>
      <w:r w:rsidRPr="00635BAB">
        <w:rPr>
          <w:rFonts w:ascii="Arial" w:eastAsia="Times New Roman" w:hAnsi="Arial" w:cs="Arial"/>
        </w:rPr>
        <w:t xml:space="preserve">l y </w:t>
      </w:r>
      <w:proofErr w:type="spellStart"/>
      <w:r w:rsidRPr="00635BAB">
        <w:rPr>
          <w:rFonts w:ascii="Arial" w:eastAsia="Times New Roman" w:hAnsi="Arial" w:cs="Arial"/>
        </w:rPr>
        <w:t>estratégica</w:t>
      </w:r>
      <w:proofErr w:type="spellEnd"/>
      <w:r w:rsidRPr="00635BAB">
        <w:rPr>
          <w:rFonts w:ascii="Arial" w:eastAsia="Times New Roman" w:hAnsi="Arial" w:cs="Arial"/>
        </w:rPr>
        <w:t xml:space="preserve"> de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contable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relación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objetivos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 Nacional, </w:t>
      </w:r>
      <w:proofErr w:type="spellStart"/>
      <w:proofErr w:type="gramStart"/>
      <w:r w:rsidRPr="00635BAB">
        <w:rPr>
          <w:rFonts w:ascii="Arial" w:eastAsia="Times New Roman" w:hAnsi="Arial" w:cs="Arial"/>
        </w:rPr>
        <w:t>como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también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generar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acciones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internacionalización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colaborativa</w:t>
      </w:r>
      <w:proofErr w:type="spellEnd"/>
      <w:r w:rsidRPr="00635BAB">
        <w:rPr>
          <w:rFonts w:ascii="Arial" w:eastAsia="Times New Roman" w:hAnsi="Arial" w:cs="Arial"/>
        </w:rPr>
        <w:t xml:space="preserve"> entre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con </w:t>
      </w:r>
      <w:proofErr w:type="spellStart"/>
      <w:r w:rsidRPr="00635BAB">
        <w:rPr>
          <w:rFonts w:ascii="Arial" w:eastAsia="Times New Roman" w:hAnsi="Arial" w:cs="Arial"/>
        </w:rPr>
        <w:t>características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similares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28" w14:textId="77777777" w:rsidR="00081ED5" w:rsidRPr="00635BAB" w:rsidRDefault="00635BAB" w:rsidP="00635BAB">
      <w:pPr>
        <w:pStyle w:val="Ttulo1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635BAB">
        <w:rPr>
          <w:rFonts w:ascii="Arial" w:eastAsia="Times New Roman" w:hAnsi="Arial" w:cs="Arial"/>
          <w:sz w:val="22"/>
          <w:szCs w:val="22"/>
        </w:rPr>
        <w:t>Bibliografia</w:t>
      </w:r>
      <w:proofErr w:type="spellEnd"/>
    </w:p>
    <w:p w14:paraId="00000029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Brunner, J.J., &amp; </w:t>
      </w:r>
      <w:proofErr w:type="spellStart"/>
      <w:r w:rsidRPr="00635BAB">
        <w:rPr>
          <w:rFonts w:ascii="Arial" w:eastAsia="Times New Roman" w:hAnsi="Arial" w:cs="Arial"/>
        </w:rPr>
        <w:t>Ferrada</w:t>
      </w:r>
      <w:proofErr w:type="spellEnd"/>
      <w:r w:rsidRPr="00635BAB">
        <w:rPr>
          <w:rFonts w:ascii="Arial" w:eastAsia="Times New Roman" w:hAnsi="Arial" w:cs="Arial"/>
        </w:rPr>
        <w:t>, R. (202</w:t>
      </w:r>
      <w:r w:rsidRPr="00635BAB">
        <w:rPr>
          <w:rFonts w:ascii="Arial" w:eastAsia="Times New Roman" w:hAnsi="Arial" w:cs="Arial"/>
        </w:rPr>
        <w:t xml:space="preserve">1). </w:t>
      </w:r>
      <w:proofErr w:type="spellStart"/>
      <w:r w:rsidRPr="00635BAB">
        <w:rPr>
          <w:rFonts w:ascii="Arial" w:eastAsia="Times New Roman" w:hAnsi="Arial" w:cs="Arial"/>
        </w:rPr>
        <w:t>Educación</w:t>
      </w:r>
      <w:proofErr w:type="spellEnd"/>
      <w:r w:rsidRPr="00635BAB">
        <w:rPr>
          <w:rFonts w:ascii="Arial" w:eastAsia="Times New Roman" w:hAnsi="Arial" w:cs="Arial"/>
        </w:rPr>
        <w:t xml:space="preserve"> Superior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América</w:t>
      </w:r>
      <w:proofErr w:type="spellEnd"/>
      <w:r w:rsidRPr="00635BAB">
        <w:rPr>
          <w:rFonts w:ascii="Arial" w:eastAsia="Times New Roman" w:hAnsi="Arial" w:cs="Arial"/>
        </w:rPr>
        <w:t xml:space="preserve"> Latina: </w:t>
      </w:r>
      <w:proofErr w:type="spellStart"/>
      <w:r w:rsidRPr="00635BAB">
        <w:rPr>
          <w:rFonts w:ascii="Arial" w:eastAsia="Times New Roman" w:hAnsi="Arial" w:cs="Arial"/>
        </w:rPr>
        <w:t>Cambios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Desafíos</w:t>
      </w:r>
      <w:proofErr w:type="spellEnd"/>
      <w:r w:rsidRPr="00635BAB">
        <w:rPr>
          <w:rFonts w:ascii="Arial" w:eastAsia="Times New Roman" w:hAnsi="Arial" w:cs="Arial"/>
        </w:rPr>
        <w:t>. Universidad Diego Portales.</w:t>
      </w:r>
      <w:r w:rsidRPr="00635BAB">
        <w:rPr>
          <w:rFonts w:ascii="Arial" w:eastAsia="Times New Roman" w:hAnsi="Arial" w:cs="Arial"/>
        </w:rPr>
        <w:br/>
      </w:r>
      <w:r w:rsidRPr="00635BAB">
        <w:rPr>
          <w:rFonts w:ascii="Arial" w:eastAsia="Times New Roman" w:hAnsi="Arial" w:cs="Arial"/>
        </w:rPr>
        <w:br/>
        <w:t xml:space="preserve">Cardona, D., &amp; Gutiérrez, J. (2020).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gramStart"/>
      <w:r w:rsidRPr="00635BAB">
        <w:rPr>
          <w:rFonts w:ascii="Arial" w:eastAsia="Times New Roman" w:hAnsi="Arial" w:cs="Arial"/>
        </w:rPr>
        <w:t>del</w:t>
      </w:r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contador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público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  <w:proofErr w:type="spellStart"/>
      <w:r w:rsidRPr="00635BAB">
        <w:rPr>
          <w:rFonts w:ascii="Arial" w:eastAsia="Times New Roman" w:hAnsi="Arial" w:cs="Arial"/>
        </w:rPr>
        <w:t>una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revisión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desde</w:t>
      </w:r>
      <w:proofErr w:type="spellEnd"/>
      <w:r w:rsidRPr="00635BAB">
        <w:rPr>
          <w:rFonts w:ascii="Arial" w:eastAsia="Times New Roman" w:hAnsi="Arial" w:cs="Arial"/>
        </w:rPr>
        <w:t xml:space="preserve"> el </w:t>
      </w:r>
      <w:proofErr w:type="spellStart"/>
      <w:r w:rsidRPr="00635BAB">
        <w:rPr>
          <w:rFonts w:ascii="Arial" w:eastAsia="Times New Roman" w:hAnsi="Arial" w:cs="Arial"/>
        </w:rPr>
        <w:t>enfoque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por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competencias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Revista</w:t>
      </w:r>
      <w:proofErr w:type="spellEnd"/>
      <w:r w:rsidRPr="00635BAB">
        <w:rPr>
          <w:rFonts w:ascii="Arial" w:eastAsia="Times New Roman" w:hAnsi="Arial" w:cs="Arial"/>
        </w:rPr>
        <w:t xml:space="preserve"> Universidad y </w:t>
      </w:r>
      <w:proofErr w:type="spellStart"/>
      <w:r w:rsidRPr="00635BAB">
        <w:rPr>
          <w:rFonts w:ascii="Arial" w:eastAsia="Times New Roman" w:hAnsi="Arial" w:cs="Arial"/>
        </w:rPr>
        <w:t>Empresa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r w:rsidRPr="00635BAB">
        <w:rPr>
          <w:rFonts w:ascii="Arial" w:eastAsia="Times New Roman" w:hAnsi="Arial" w:cs="Arial"/>
        </w:rPr>
        <w:t>22(38), 1-22.</w:t>
      </w:r>
    </w:p>
    <w:p w14:paraId="0000002A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COSO (2020). Control </w:t>
      </w:r>
      <w:proofErr w:type="spellStart"/>
      <w:r w:rsidRPr="00635BAB">
        <w:rPr>
          <w:rFonts w:ascii="Arial" w:eastAsia="Times New Roman" w:hAnsi="Arial" w:cs="Arial"/>
        </w:rPr>
        <w:t>Interno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Era Digital. Committee of Sponsoring Organizations of the </w:t>
      </w:r>
      <w:proofErr w:type="spellStart"/>
      <w:r w:rsidRPr="00635BAB">
        <w:rPr>
          <w:rFonts w:ascii="Arial" w:eastAsia="Times New Roman" w:hAnsi="Arial" w:cs="Arial"/>
        </w:rPr>
        <w:t>Treadway</w:t>
      </w:r>
      <w:proofErr w:type="spellEnd"/>
      <w:r w:rsidRPr="00635BAB">
        <w:rPr>
          <w:rFonts w:ascii="Arial" w:eastAsia="Times New Roman" w:hAnsi="Arial" w:cs="Arial"/>
        </w:rPr>
        <w:t xml:space="preserve"> Commission.</w:t>
      </w:r>
    </w:p>
    <w:p w14:paraId="0000002B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t>Díaz</w:t>
      </w:r>
      <w:proofErr w:type="spellEnd"/>
      <w:r w:rsidRPr="00635BAB">
        <w:rPr>
          <w:rFonts w:ascii="Arial" w:eastAsia="Times New Roman" w:hAnsi="Arial" w:cs="Arial"/>
        </w:rPr>
        <w:t xml:space="preserve">, C. (2023). </w:t>
      </w:r>
      <w:proofErr w:type="spellStart"/>
      <w:r w:rsidRPr="00635BAB">
        <w:rPr>
          <w:rFonts w:ascii="Arial" w:eastAsia="Times New Roman" w:hAnsi="Arial" w:cs="Arial"/>
        </w:rPr>
        <w:t>Modelos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educativos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instituciones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defensa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  <w:proofErr w:type="spellStart"/>
      <w:r w:rsidRPr="00635BAB">
        <w:rPr>
          <w:rFonts w:ascii="Arial" w:eastAsia="Times New Roman" w:hAnsi="Arial" w:cs="Arial"/>
        </w:rPr>
        <w:t>articulaciones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civiles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militares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la </w:t>
      </w:r>
      <w:proofErr w:type="spellStart"/>
      <w:r w:rsidRPr="00635BAB">
        <w:rPr>
          <w:rFonts w:ascii="Arial" w:eastAsia="Times New Roman" w:hAnsi="Arial" w:cs="Arial"/>
        </w:rPr>
        <w:t>formación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profesional</w:t>
      </w:r>
      <w:proofErr w:type="spellEnd"/>
      <w:r w:rsidRPr="00635BAB">
        <w:rPr>
          <w:rFonts w:ascii="Arial" w:eastAsia="Times New Roman" w:hAnsi="Arial" w:cs="Arial"/>
        </w:rPr>
        <w:t>.</w:t>
      </w:r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Revista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Educación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Militar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Sociedad</w:t>
      </w:r>
      <w:proofErr w:type="spellEnd"/>
      <w:r w:rsidRPr="00635BAB">
        <w:rPr>
          <w:rFonts w:ascii="Arial" w:eastAsia="Times New Roman" w:hAnsi="Arial" w:cs="Arial"/>
        </w:rPr>
        <w:t>, 15(2), 45-62.</w:t>
      </w:r>
    </w:p>
    <w:p w14:paraId="0000002C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proofErr w:type="spellStart"/>
      <w:r w:rsidRPr="00635BAB">
        <w:rPr>
          <w:rFonts w:ascii="Arial" w:eastAsia="Times New Roman" w:hAnsi="Arial" w:cs="Arial"/>
        </w:rPr>
        <w:lastRenderedPageBreak/>
        <w:t>García</w:t>
      </w:r>
      <w:proofErr w:type="spellEnd"/>
      <w:r w:rsidRPr="00635BAB">
        <w:rPr>
          <w:rFonts w:ascii="Arial" w:eastAsia="Times New Roman" w:hAnsi="Arial" w:cs="Arial"/>
        </w:rPr>
        <w:t xml:space="preserve">, L., &amp; </w:t>
      </w:r>
      <w:proofErr w:type="spellStart"/>
      <w:r w:rsidRPr="00635BAB">
        <w:rPr>
          <w:rFonts w:ascii="Arial" w:eastAsia="Times New Roman" w:hAnsi="Arial" w:cs="Arial"/>
        </w:rPr>
        <w:t>Guarneros</w:t>
      </w:r>
      <w:proofErr w:type="spellEnd"/>
      <w:r w:rsidRPr="00635BAB">
        <w:rPr>
          <w:rFonts w:ascii="Arial" w:eastAsia="Times New Roman" w:hAnsi="Arial" w:cs="Arial"/>
        </w:rPr>
        <w:t xml:space="preserve">, F. (2018). </w:t>
      </w:r>
      <w:proofErr w:type="gramStart"/>
      <w:r w:rsidRPr="00635BAB">
        <w:rPr>
          <w:rFonts w:ascii="Arial" w:eastAsia="Times New Roman" w:hAnsi="Arial" w:cs="Arial"/>
        </w:rPr>
        <w:t xml:space="preserve">La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proofErr w:type="gram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América</w:t>
      </w:r>
      <w:proofErr w:type="spellEnd"/>
      <w:r w:rsidRPr="00635BAB">
        <w:rPr>
          <w:rFonts w:ascii="Arial" w:eastAsia="Times New Roman" w:hAnsi="Arial" w:cs="Arial"/>
        </w:rPr>
        <w:t xml:space="preserve"> Latina: </w:t>
      </w:r>
      <w:proofErr w:type="spellStart"/>
      <w:r w:rsidRPr="00635BAB">
        <w:rPr>
          <w:rFonts w:ascii="Arial" w:eastAsia="Times New Roman" w:hAnsi="Arial" w:cs="Arial"/>
        </w:rPr>
        <w:t>armonización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retos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perspectivas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Revista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Contaduría</w:t>
      </w:r>
      <w:proofErr w:type="spellEnd"/>
      <w:r w:rsidRPr="00635BAB">
        <w:rPr>
          <w:rFonts w:ascii="Arial" w:eastAsia="Times New Roman" w:hAnsi="Arial" w:cs="Arial"/>
        </w:rPr>
        <w:t xml:space="preserve"> y </w:t>
      </w:r>
      <w:proofErr w:type="spellStart"/>
      <w:r w:rsidRPr="00635BAB">
        <w:rPr>
          <w:rFonts w:ascii="Arial" w:eastAsia="Times New Roman" w:hAnsi="Arial" w:cs="Arial"/>
        </w:rPr>
        <w:t>Administración</w:t>
      </w:r>
      <w:proofErr w:type="spellEnd"/>
      <w:r w:rsidRPr="00635BAB">
        <w:rPr>
          <w:rFonts w:ascii="Arial" w:eastAsia="Times New Roman" w:hAnsi="Arial" w:cs="Arial"/>
        </w:rPr>
        <w:t>, 63(3), 1-26.</w:t>
      </w:r>
    </w:p>
    <w:p w14:paraId="0000002D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>IFAC (2021). International Ed</w:t>
      </w:r>
      <w:r w:rsidRPr="00635BAB">
        <w:rPr>
          <w:rFonts w:ascii="Arial" w:eastAsia="Times New Roman" w:hAnsi="Arial" w:cs="Arial"/>
        </w:rPr>
        <w:t>ucation Standards (IESs) for Professional Accountants. International Federation of Accountants.</w:t>
      </w:r>
    </w:p>
    <w:p w14:paraId="0000002E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INTOSAI (2016). Manual de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Gubernamental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Organización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Internacional</w:t>
      </w:r>
      <w:proofErr w:type="spellEnd"/>
      <w:r w:rsidRPr="00635BAB">
        <w:rPr>
          <w:rFonts w:ascii="Arial" w:eastAsia="Times New Roman" w:hAnsi="Arial" w:cs="Arial"/>
        </w:rPr>
        <w:t xml:space="preserve"> de </w:t>
      </w:r>
      <w:proofErr w:type="spellStart"/>
      <w:r w:rsidRPr="00635BAB">
        <w:rPr>
          <w:rFonts w:ascii="Arial" w:eastAsia="Times New Roman" w:hAnsi="Arial" w:cs="Arial"/>
        </w:rPr>
        <w:t>Entidades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Fiscalizadoras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Superiores</w:t>
      </w:r>
      <w:proofErr w:type="spellEnd"/>
      <w:r w:rsidRPr="00635BAB">
        <w:rPr>
          <w:rFonts w:ascii="Arial" w:eastAsia="Times New Roman" w:hAnsi="Arial" w:cs="Arial"/>
        </w:rPr>
        <w:t>.</w:t>
      </w:r>
    </w:p>
    <w:p w14:paraId="0000002F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OECD (2019). Accrual Practices and Reform </w:t>
      </w:r>
      <w:r w:rsidRPr="00635BAB">
        <w:rPr>
          <w:rFonts w:ascii="Arial" w:eastAsia="Times New Roman" w:hAnsi="Arial" w:cs="Arial"/>
        </w:rPr>
        <w:t xml:space="preserve">Experiences in OECD Countries. Paris: OECD </w:t>
      </w:r>
      <w:proofErr w:type="spellStart"/>
      <w:r w:rsidRPr="00635BAB">
        <w:rPr>
          <w:rFonts w:ascii="Arial" w:eastAsia="Times New Roman" w:hAnsi="Arial" w:cs="Arial"/>
        </w:rPr>
        <w:t>Publishing.UNESCO</w:t>
      </w:r>
      <w:proofErr w:type="spellEnd"/>
      <w:r w:rsidRPr="00635BAB">
        <w:rPr>
          <w:rFonts w:ascii="Arial" w:eastAsia="Times New Roman" w:hAnsi="Arial" w:cs="Arial"/>
        </w:rPr>
        <w:t xml:space="preserve">-IESALC (2020). Panorama de la </w:t>
      </w:r>
      <w:proofErr w:type="spellStart"/>
      <w:r w:rsidRPr="00635BAB">
        <w:rPr>
          <w:rFonts w:ascii="Arial" w:eastAsia="Times New Roman" w:hAnsi="Arial" w:cs="Arial"/>
        </w:rPr>
        <w:t>Educación</w:t>
      </w:r>
      <w:proofErr w:type="spellEnd"/>
      <w:r w:rsidRPr="00635BAB">
        <w:rPr>
          <w:rFonts w:ascii="Arial" w:eastAsia="Times New Roman" w:hAnsi="Arial" w:cs="Arial"/>
        </w:rPr>
        <w:t xml:space="preserve"> Superior </w:t>
      </w:r>
      <w:proofErr w:type="spellStart"/>
      <w:r w:rsidRPr="00635BAB">
        <w:rPr>
          <w:rFonts w:ascii="Arial" w:eastAsia="Times New Roman" w:hAnsi="Arial" w:cs="Arial"/>
        </w:rPr>
        <w:t>en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América</w:t>
      </w:r>
      <w:proofErr w:type="spellEnd"/>
      <w:r w:rsidRPr="00635BAB">
        <w:rPr>
          <w:rFonts w:ascii="Arial" w:eastAsia="Times New Roman" w:hAnsi="Arial" w:cs="Arial"/>
        </w:rPr>
        <w:t xml:space="preserve"> Latina y el Caribe.</w:t>
      </w:r>
    </w:p>
    <w:p w14:paraId="00000030" w14:textId="77777777" w:rsidR="00081ED5" w:rsidRPr="00635BAB" w:rsidRDefault="00635BAB" w:rsidP="00635BAB">
      <w:pPr>
        <w:spacing w:line="360" w:lineRule="auto"/>
        <w:jc w:val="both"/>
        <w:rPr>
          <w:rFonts w:ascii="Arial" w:eastAsia="Times New Roman" w:hAnsi="Arial" w:cs="Arial"/>
        </w:rPr>
      </w:pPr>
      <w:r w:rsidRPr="00635BAB">
        <w:rPr>
          <w:rFonts w:ascii="Arial" w:eastAsia="Times New Roman" w:hAnsi="Arial" w:cs="Arial"/>
        </w:rPr>
        <w:t xml:space="preserve">Romero, S. &amp; Ruiz, E. (2021). </w:t>
      </w:r>
      <w:proofErr w:type="spellStart"/>
      <w:r w:rsidRPr="00635BAB">
        <w:rPr>
          <w:rFonts w:ascii="Arial" w:eastAsia="Times New Roman" w:hAnsi="Arial" w:cs="Arial"/>
        </w:rPr>
        <w:t>Auditoría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Informática</w:t>
      </w:r>
      <w:proofErr w:type="spellEnd"/>
      <w:r w:rsidRPr="00635BAB">
        <w:rPr>
          <w:rFonts w:ascii="Arial" w:eastAsia="Times New Roman" w:hAnsi="Arial" w:cs="Arial"/>
        </w:rPr>
        <w:t xml:space="preserve">: </w:t>
      </w:r>
      <w:proofErr w:type="spellStart"/>
      <w:r w:rsidRPr="00635BAB">
        <w:rPr>
          <w:rFonts w:ascii="Arial" w:eastAsia="Times New Roman" w:hAnsi="Arial" w:cs="Arial"/>
        </w:rPr>
        <w:t>conceptos</w:t>
      </w:r>
      <w:proofErr w:type="spellEnd"/>
      <w:r w:rsidRPr="00635BAB">
        <w:rPr>
          <w:rFonts w:ascii="Arial" w:eastAsia="Times New Roman" w:hAnsi="Arial" w:cs="Arial"/>
        </w:rPr>
        <w:t xml:space="preserve">, </w:t>
      </w:r>
      <w:proofErr w:type="spellStart"/>
      <w:r w:rsidRPr="00635BAB">
        <w:rPr>
          <w:rFonts w:ascii="Arial" w:eastAsia="Times New Roman" w:hAnsi="Arial" w:cs="Arial"/>
        </w:rPr>
        <w:t>riesgos</w:t>
      </w:r>
      <w:proofErr w:type="spellEnd"/>
      <w:r w:rsidRPr="00635BAB">
        <w:rPr>
          <w:rFonts w:ascii="Arial" w:eastAsia="Times New Roman" w:hAnsi="Arial" w:cs="Arial"/>
        </w:rPr>
        <w:t xml:space="preserve"> y control de </w:t>
      </w:r>
      <w:proofErr w:type="spellStart"/>
      <w:r w:rsidRPr="00635BAB">
        <w:rPr>
          <w:rFonts w:ascii="Arial" w:eastAsia="Times New Roman" w:hAnsi="Arial" w:cs="Arial"/>
        </w:rPr>
        <w:t>tecnologías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Alfaomega</w:t>
      </w:r>
      <w:proofErr w:type="spellEnd"/>
      <w:r w:rsidRPr="00635BAB">
        <w:rPr>
          <w:rFonts w:ascii="Arial" w:eastAsia="Times New Roman" w:hAnsi="Arial" w:cs="Arial"/>
        </w:rPr>
        <w:t>.</w:t>
      </w:r>
      <w:r w:rsidRPr="00635BAB">
        <w:rPr>
          <w:rFonts w:ascii="Arial" w:eastAsia="Times New Roman" w:hAnsi="Arial" w:cs="Arial"/>
        </w:rPr>
        <w:br/>
      </w:r>
      <w:proofErr w:type="spellStart"/>
      <w:r w:rsidRPr="00635BAB">
        <w:rPr>
          <w:rFonts w:ascii="Arial" w:eastAsia="Times New Roman" w:hAnsi="Arial" w:cs="Arial"/>
        </w:rPr>
        <w:t>Tua</w:t>
      </w:r>
      <w:proofErr w:type="spellEnd"/>
      <w:r w:rsidRPr="00635BAB">
        <w:rPr>
          <w:rFonts w:ascii="Arial" w:eastAsia="Times New Roman" w:hAnsi="Arial" w:cs="Arial"/>
        </w:rPr>
        <w:t xml:space="preserve"> Pe</w:t>
      </w:r>
      <w:r w:rsidRPr="00635BAB">
        <w:rPr>
          <w:rFonts w:ascii="Arial" w:eastAsia="Times New Roman" w:hAnsi="Arial" w:cs="Arial"/>
        </w:rPr>
        <w:t xml:space="preserve">reda, J. (2022). </w:t>
      </w:r>
      <w:proofErr w:type="spellStart"/>
      <w:r w:rsidRPr="00635BAB">
        <w:rPr>
          <w:rFonts w:ascii="Arial" w:eastAsia="Times New Roman" w:hAnsi="Arial" w:cs="Arial"/>
        </w:rPr>
        <w:t>Contabilidad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Financiera</w:t>
      </w:r>
      <w:proofErr w:type="spellEnd"/>
      <w:r w:rsidRPr="00635BAB">
        <w:rPr>
          <w:rFonts w:ascii="Arial" w:eastAsia="Times New Roman" w:hAnsi="Arial" w:cs="Arial"/>
        </w:rPr>
        <w:t xml:space="preserve"> </w:t>
      </w:r>
      <w:proofErr w:type="spellStart"/>
      <w:r w:rsidRPr="00635BAB">
        <w:rPr>
          <w:rFonts w:ascii="Arial" w:eastAsia="Times New Roman" w:hAnsi="Arial" w:cs="Arial"/>
        </w:rPr>
        <w:t>Avanzada</w:t>
      </w:r>
      <w:proofErr w:type="spellEnd"/>
      <w:r w:rsidRPr="00635BAB">
        <w:rPr>
          <w:rFonts w:ascii="Arial" w:eastAsia="Times New Roman" w:hAnsi="Arial" w:cs="Arial"/>
        </w:rPr>
        <w:t xml:space="preserve">. </w:t>
      </w:r>
      <w:proofErr w:type="spellStart"/>
      <w:r w:rsidRPr="00635BAB">
        <w:rPr>
          <w:rFonts w:ascii="Arial" w:eastAsia="Times New Roman" w:hAnsi="Arial" w:cs="Arial"/>
        </w:rPr>
        <w:t>Pirámide</w:t>
      </w:r>
      <w:proofErr w:type="spellEnd"/>
      <w:r w:rsidRPr="00635BAB">
        <w:rPr>
          <w:rFonts w:ascii="Arial" w:eastAsia="Times New Roman" w:hAnsi="Arial" w:cs="Arial"/>
        </w:rPr>
        <w:t>.</w:t>
      </w:r>
      <w:r w:rsidRPr="00635BAB">
        <w:rPr>
          <w:rFonts w:ascii="Arial" w:eastAsia="Times New Roman" w:hAnsi="Arial" w:cs="Arial"/>
        </w:rPr>
        <w:br/>
      </w:r>
    </w:p>
    <w:sectPr w:rsidR="00081ED5" w:rsidRPr="00635BA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45E3"/>
    <w:multiLevelType w:val="multilevel"/>
    <w:tmpl w:val="CC40553E"/>
    <w:lvl w:ilvl="0">
      <w:start w:val="1"/>
      <w:numFmt w:val="decimal"/>
      <w:pStyle w:val="Listaconviet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507EC3"/>
    <w:multiLevelType w:val="multilevel"/>
    <w:tmpl w:val="C4488122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5"/>
    <w:rsid w:val="00081ED5"/>
    <w:rsid w:val="006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C583"/>
  <w15:docId w15:val="{7830F86A-A7C4-44D9-9C07-B72978B1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ar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link w:val="SubttuloCar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olinari@iua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stabbia@iua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diaz@iua.edu.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UE5T575Ej/uELkq7nnba0HkXA==">CgMxLjAaJQoBMBIgCh4IB0IaCg9UaW1lcyBOZXcgUm9tYW4SB0d1bmdzdWg4AHIhMUZVelJSSWFGM0lNT0s5U2hpQllkbF9fOXVJME5adndP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2066</Words>
  <Characters>11365</Characters>
  <Application>Microsoft Office Word</Application>
  <DocSecurity>0</DocSecurity>
  <Lines>94</Lines>
  <Paragraphs>26</Paragraphs>
  <ScaleCrop>false</ScaleCrop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Dell</cp:lastModifiedBy>
  <cp:revision>2</cp:revision>
  <dcterms:created xsi:type="dcterms:W3CDTF">2013-12-23T23:15:00Z</dcterms:created>
  <dcterms:modified xsi:type="dcterms:W3CDTF">2025-08-19T21:41:00Z</dcterms:modified>
</cp:coreProperties>
</file>