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A134" w14:textId="77777777" w:rsidR="00734A67" w:rsidRDefault="00734A67" w:rsidP="004B53A6">
      <w:pPr>
        <w:pStyle w:val="TableParagraph"/>
        <w:spacing w:before="0"/>
        <w:ind w:left="103"/>
        <w:jc w:val="both"/>
        <w:rPr>
          <w:rFonts w:ascii="Palatino Linotype" w:hAnsi="Palatino Linotype"/>
          <w:spacing w:val="-2"/>
          <w:sz w:val="28"/>
        </w:rPr>
      </w:pPr>
    </w:p>
    <w:p w14:paraId="2F054EC0" w14:textId="77777777" w:rsidR="00B83DC8" w:rsidRPr="00B83DC8" w:rsidRDefault="00B83DC8" w:rsidP="00B83DC8">
      <w:pPr>
        <w:jc w:val="center"/>
        <w:rPr>
          <w:rFonts w:ascii="Palatino Linotype" w:hAnsi="Palatino Linotype"/>
          <w:sz w:val="24"/>
          <w:lang w:val="es-ES"/>
        </w:rPr>
      </w:pPr>
      <w:r w:rsidRPr="00B83DC8">
        <w:rPr>
          <w:rFonts w:ascii="Palatino Linotype" w:hAnsi="Palatino Linotype"/>
          <w:sz w:val="24"/>
          <w:lang w:val="es-ES"/>
        </w:rPr>
        <w:t>IX Congreso de Ciencias Económicas del Centro de la República</w:t>
      </w:r>
    </w:p>
    <w:p w14:paraId="2E90F40C" w14:textId="77777777" w:rsidR="00B83DC8" w:rsidRPr="00B83DC8" w:rsidRDefault="00B83DC8" w:rsidP="00B83DC8">
      <w:pPr>
        <w:jc w:val="center"/>
        <w:rPr>
          <w:rFonts w:ascii="Palatino Linotype" w:hAnsi="Palatino Linotype"/>
          <w:sz w:val="24"/>
          <w:lang w:val="es-ES"/>
        </w:rPr>
      </w:pPr>
      <w:r w:rsidRPr="00B83DC8">
        <w:rPr>
          <w:rFonts w:ascii="Palatino Linotype" w:hAnsi="Palatino Linotype"/>
          <w:sz w:val="24"/>
          <w:lang w:val="es-ES"/>
        </w:rPr>
        <w:t>XIII Congreso de Administración del Centro de la República</w:t>
      </w:r>
    </w:p>
    <w:p w14:paraId="230E23B5" w14:textId="38AB7E7B" w:rsidR="00243229" w:rsidRPr="00B83DC8" w:rsidRDefault="00B83DC8" w:rsidP="00B83DC8">
      <w:pPr>
        <w:jc w:val="center"/>
        <w:rPr>
          <w:rFonts w:ascii="Palatino Linotype" w:hAnsi="Palatino Linotype"/>
          <w:sz w:val="24"/>
          <w:lang w:val="es-AR"/>
        </w:rPr>
      </w:pPr>
      <w:r w:rsidRPr="00B83DC8">
        <w:rPr>
          <w:rFonts w:ascii="Palatino Linotype" w:hAnsi="Palatino Linotype"/>
          <w:sz w:val="24"/>
          <w:lang w:val="es-ES"/>
        </w:rPr>
        <w:t>X Encuentro Internacional de Administración del Centro de la República</w:t>
      </w:r>
    </w:p>
    <w:p w14:paraId="4A2A6DB1" w14:textId="77777777" w:rsidR="00243229" w:rsidRPr="00243229" w:rsidRDefault="00243229" w:rsidP="00DE32EA">
      <w:pPr>
        <w:jc w:val="center"/>
        <w:rPr>
          <w:rFonts w:ascii="Palatino Linotype" w:hAnsi="Palatino Linotype"/>
          <w:sz w:val="28"/>
          <w:szCs w:val="28"/>
          <w:lang w:val="es-ES"/>
        </w:rPr>
      </w:pPr>
    </w:p>
    <w:p w14:paraId="56EBC8AE" w14:textId="32C62196" w:rsidR="00A81BB9" w:rsidRPr="00243229" w:rsidRDefault="009C3FB0" w:rsidP="00DE32EA">
      <w:pPr>
        <w:jc w:val="center"/>
        <w:rPr>
          <w:rFonts w:ascii="Palatino Linotype" w:hAnsi="Palatino Linotype"/>
          <w:b/>
          <w:bCs/>
          <w:sz w:val="28"/>
          <w:szCs w:val="28"/>
          <w:lang w:val="es-ES"/>
        </w:rPr>
      </w:pPr>
      <w:r w:rsidRPr="009C3FB0">
        <w:rPr>
          <w:rFonts w:ascii="Palatino Linotype" w:hAnsi="Palatino Linotype"/>
          <w:b/>
          <w:bCs/>
          <w:sz w:val="28"/>
          <w:szCs w:val="28"/>
          <w:lang w:val="es-ES"/>
        </w:rPr>
        <w:t>De las Promesas a los Hechos: Evaluación de la Gestión Económica Posterior a las Elecciones Presidenciales del 2023 en Argentina</w:t>
      </w:r>
      <w:r w:rsidR="0036342A">
        <w:rPr>
          <w:rFonts w:ascii="Palatino Linotype" w:hAnsi="Palatino Linotype"/>
          <w:b/>
          <w:bCs/>
          <w:sz w:val="28"/>
          <w:szCs w:val="28"/>
          <w:lang w:val="es-ES"/>
        </w:rPr>
        <w:t>.</w:t>
      </w:r>
    </w:p>
    <w:p w14:paraId="2265FFA3" w14:textId="77777777" w:rsidR="00243229" w:rsidRPr="00243229" w:rsidRDefault="00243229" w:rsidP="00DE32EA">
      <w:pPr>
        <w:jc w:val="center"/>
        <w:rPr>
          <w:rFonts w:ascii="Palatino Linotype" w:hAnsi="Palatino Linotype"/>
          <w:b/>
          <w:sz w:val="36"/>
          <w:szCs w:val="36"/>
          <w:lang w:val="es-AR"/>
        </w:rPr>
      </w:pPr>
    </w:p>
    <w:tbl>
      <w:tblPr>
        <w:tblStyle w:val="TableNormal"/>
        <w:tblW w:w="0" w:type="auto"/>
        <w:tblInd w:w="265" w:type="dxa"/>
        <w:tblLayout w:type="fixed"/>
        <w:tblLook w:val="01E0" w:firstRow="1" w:lastRow="1" w:firstColumn="1" w:lastColumn="1" w:noHBand="0" w:noVBand="0"/>
      </w:tblPr>
      <w:tblGrid>
        <w:gridCol w:w="2647"/>
        <w:gridCol w:w="3164"/>
        <w:gridCol w:w="2954"/>
      </w:tblGrid>
      <w:tr w:rsidR="00C92C6E" w:rsidRPr="00B83DC8" w14:paraId="063841CC" w14:textId="77777777" w:rsidTr="00B83DC8">
        <w:trPr>
          <w:trHeight w:val="321"/>
        </w:trPr>
        <w:tc>
          <w:tcPr>
            <w:tcW w:w="2647" w:type="dxa"/>
          </w:tcPr>
          <w:p w14:paraId="6B94F055" w14:textId="77777777" w:rsidR="00C92C6E" w:rsidRPr="00B83DC8" w:rsidRDefault="00C92C6E" w:rsidP="00B83DC8">
            <w:pPr>
              <w:pStyle w:val="TableParagraph"/>
              <w:spacing w:line="289" w:lineRule="exact"/>
              <w:ind w:left="50"/>
              <w:jc w:val="center"/>
              <w:rPr>
                <w:sz w:val="24"/>
                <w:szCs w:val="24"/>
              </w:rPr>
            </w:pPr>
            <w:r w:rsidRPr="00B83DC8">
              <w:rPr>
                <w:sz w:val="24"/>
                <w:szCs w:val="24"/>
              </w:rPr>
              <w:t>Salerno</w:t>
            </w:r>
            <w:r w:rsidRPr="00B83DC8">
              <w:rPr>
                <w:spacing w:val="-5"/>
                <w:sz w:val="24"/>
                <w:szCs w:val="24"/>
              </w:rPr>
              <w:t xml:space="preserve"> </w:t>
            </w:r>
            <w:r w:rsidRPr="00B83DC8">
              <w:rPr>
                <w:sz w:val="24"/>
                <w:szCs w:val="24"/>
              </w:rPr>
              <w:t>Ma.</w:t>
            </w:r>
            <w:r w:rsidRPr="00B83DC8">
              <w:rPr>
                <w:spacing w:val="-5"/>
                <w:sz w:val="24"/>
                <w:szCs w:val="24"/>
              </w:rPr>
              <w:t xml:space="preserve"> </w:t>
            </w:r>
            <w:r w:rsidRPr="00B83DC8">
              <w:rPr>
                <w:spacing w:val="-2"/>
                <w:sz w:val="24"/>
                <w:szCs w:val="24"/>
              </w:rPr>
              <w:t>Liliana</w:t>
            </w:r>
          </w:p>
        </w:tc>
        <w:tc>
          <w:tcPr>
            <w:tcW w:w="3164" w:type="dxa"/>
          </w:tcPr>
          <w:p w14:paraId="4BD4E896" w14:textId="77777777" w:rsidR="00C92C6E" w:rsidRPr="00B83DC8" w:rsidRDefault="00C92C6E" w:rsidP="00B83DC8">
            <w:pPr>
              <w:pStyle w:val="TableParagraph"/>
              <w:spacing w:line="289" w:lineRule="exact"/>
              <w:ind w:left="288"/>
              <w:jc w:val="center"/>
              <w:rPr>
                <w:sz w:val="24"/>
                <w:szCs w:val="24"/>
              </w:rPr>
            </w:pPr>
            <w:r w:rsidRPr="00B83DC8">
              <w:rPr>
                <w:sz w:val="24"/>
                <w:szCs w:val="24"/>
              </w:rPr>
              <w:t>Paredes</w:t>
            </w:r>
            <w:r w:rsidRPr="00B83DC8">
              <w:rPr>
                <w:spacing w:val="-9"/>
                <w:sz w:val="24"/>
                <w:szCs w:val="24"/>
              </w:rPr>
              <w:t xml:space="preserve"> </w:t>
            </w:r>
            <w:r w:rsidRPr="00B83DC8">
              <w:rPr>
                <w:sz w:val="24"/>
                <w:szCs w:val="24"/>
              </w:rPr>
              <w:t>Ma.</w:t>
            </w:r>
            <w:r w:rsidRPr="00B83DC8">
              <w:rPr>
                <w:spacing w:val="-9"/>
                <w:sz w:val="24"/>
                <w:szCs w:val="24"/>
              </w:rPr>
              <w:t xml:space="preserve"> </w:t>
            </w:r>
            <w:r w:rsidRPr="00B83DC8">
              <w:rPr>
                <w:spacing w:val="-2"/>
                <w:sz w:val="24"/>
                <w:szCs w:val="24"/>
              </w:rPr>
              <w:t>Daniela</w:t>
            </w:r>
          </w:p>
        </w:tc>
        <w:tc>
          <w:tcPr>
            <w:tcW w:w="2954" w:type="dxa"/>
          </w:tcPr>
          <w:p w14:paraId="41EB9823" w14:textId="71DADF4D" w:rsidR="00C92C6E" w:rsidRPr="00B83DC8" w:rsidRDefault="00B83DC8" w:rsidP="00B83DC8">
            <w:pPr>
              <w:pStyle w:val="TableParagraph"/>
              <w:spacing w:line="289" w:lineRule="exact"/>
              <w:jc w:val="center"/>
              <w:rPr>
                <w:sz w:val="24"/>
                <w:szCs w:val="24"/>
              </w:rPr>
            </w:pPr>
            <w:r w:rsidRPr="00B83DC8">
              <w:rPr>
                <w:sz w:val="24"/>
                <w:szCs w:val="24"/>
              </w:rPr>
              <w:t xml:space="preserve">Federico </w:t>
            </w:r>
            <w:proofErr w:type="spellStart"/>
            <w:r w:rsidRPr="00B83DC8">
              <w:rPr>
                <w:sz w:val="24"/>
                <w:szCs w:val="24"/>
              </w:rPr>
              <w:t>Weissbein</w:t>
            </w:r>
            <w:proofErr w:type="spellEnd"/>
          </w:p>
        </w:tc>
      </w:tr>
      <w:tr w:rsidR="00C92C6E" w:rsidRPr="00B83DC8" w14:paraId="1E759F4D" w14:textId="77777777" w:rsidTr="00B83DC8">
        <w:trPr>
          <w:trHeight w:val="1258"/>
        </w:trPr>
        <w:tc>
          <w:tcPr>
            <w:tcW w:w="2647" w:type="dxa"/>
          </w:tcPr>
          <w:p w14:paraId="3740E2BC" w14:textId="77777777" w:rsidR="00C92C6E" w:rsidRDefault="00386C22" w:rsidP="00C92C6E">
            <w:pPr>
              <w:pStyle w:val="TableParagraph"/>
              <w:spacing w:line="242" w:lineRule="auto"/>
              <w:ind w:left="81" w:right="225" w:firstLine="125"/>
              <w:jc w:val="center"/>
              <w:rPr>
                <w:sz w:val="24"/>
              </w:rPr>
            </w:pPr>
            <w:hyperlink r:id="rId8">
              <w:r w:rsidR="00C92C6E" w:rsidRPr="00680ED0">
                <w:rPr>
                  <w:color w:val="0462C1"/>
                  <w:spacing w:val="-2"/>
                  <w:u w:val="thick" w:color="0462C1"/>
                  <w:lang w:val="en-GB"/>
                </w:rPr>
                <w:t>msalerno@unc.edu.ar</w:t>
              </w:r>
            </w:hyperlink>
            <w:r w:rsidR="00C92C6E" w:rsidRPr="00680ED0">
              <w:rPr>
                <w:color w:val="0462C1"/>
                <w:spacing w:val="-2"/>
                <w:lang w:val="en-GB"/>
              </w:rPr>
              <w:t xml:space="preserve"> </w:t>
            </w:r>
            <w:r w:rsidR="00C92C6E" w:rsidRPr="00680ED0">
              <w:rPr>
                <w:sz w:val="24"/>
                <w:lang w:val="en-GB"/>
              </w:rPr>
              <w:t xml:space="preserve">Fac. Cs. </w:t>
            </w:r>
            <w:r w:rsidR="00C92C6E">
              <w:rPr>
                <w:sz w:val="24"/>
              </w:rPr>
              <w:t>Económicas Universidad</w:t>
            </w:r>
            <w:r w:rsidR="00C92C6E">
              <w:rPr>
                <w:spacing w:val="-5"/>
                <w:sz w:val="24"/>
              </w:rPr>
              <w:t xml:space="preserve"> </w:t>
            </w:r>
            <w:r w:rsidR="00C92C6E">
              <w:rPr>
                <w:spacing w:val="-2"/>
                <w:sz w:val="24"/>
              </w:rPr>
              <w:t>Nacional</w:t>
            </w:r>
          </w:p>
          <w:p w14:paraId="4F4725E8" w14:textId="77777777" w:rsidR="00C92C6E" w:rsidRDefault="00C92C6E" w:rsidP="00C92C6E">
            <w:pPr>
              <w:pStyle w:val="TableParagraph"/>
              <w:spacing w:line="297" w:lineRule="exact"/>
              <w:ind w:left="626"/>
              <w:jc w:val="center"/>
              <w:rPr>
                <w:sz w:val="24"/>
              </w:rPr>
            </w:pPr>
            <w:r>
              <w:rPr>
                <w:sz w:val="24"/>
              </w:rPr>
              <w:t xml:space="preserve">de </w:t>
            </w:r>
            <w:r>
              <w:rPr>
                <w:spacing w:val="-2"/>
                <w:sz w:val="24"/>
              </w:rPr>
              <w:t>Córdoba</w:t>
            </w:r>
          </w:p>
        </w:tc>
        <w:tc>
          <w:tcPr>
            <w:tcW w:w="3164" w:type="dxa"/>
          </w:tcPr>
          <w:p w14:paraId="7786066D" w14:textId="77777777" w:rsidR="00C92C6E" w:rsidRPr="00680ED0" w:rsidRDefault="00386C22" w:rsidP="00C92C6E">
            <w:pPr>
              <w:pStyle w:val="TableParagraph"/>
              <w:spacing w:line="264" w:lineRule="exact"/>
              <w:ind w:left="0" w:right="46"/>
              <w:jc w:val="center"/>
              <w:rPr>
                <w:lang w:val="en-GB"/>
              </w:rPr>
            </w:pPr>
            <w:hyperlink r:id="rId9">
              <w:r w:rsidR="00C92C6E" w:rsidRPr="00680ED0">
                <w:rPr>
                  <w:color w:val="0462C1"/>
                  <w:spacing w:val="-2"/>
                  <w:u w:val="thick" w:color="0462C1"/>
                  <w:lang w:val="en-GB"/>
                </w:rPr>
                <w:t>daniela.paredes@unc.edu.ar</w:t>
              </w:r>
            </w:hyperlink>
          </w:p>
          <w:p w14:paraId="6BB178EF" w14:textId="77777777" w:rsidR="00C92C6E" w:rsidRDefault="00C92C6E" w:rsidP="00C92C6E">
            <w:pPr>
              <w:pStyle w:val="TableParagraph"/>
              <w:ind w:left="1" w:right="46"/>
              <w:jc w:val="center"/>
              <w:rPr>
                <w:sz w:val="24"/>
              </w:rPr>
            </w:pPr>
            <w:r w:rsidRPr="00680ED0">
              <w:rPr>
                <w:sz w:val="24"/>
                <w:lang w:val="en-GB"/>
              </w:rPr>
              <w:t xml:space="preserve">Fac. Cs. </w:t>
            </w:r>
            <w:r>
              <w:rPr>
                <w:spacing w:val="-2"/>
                <w:sz w:val="24"/>
              </w:rPr>
              <w:t>Económicas</w:t>
            </w:r>
          </w:p>
          <w:p w14:paraId="1279540D" w14:textId="77777777" w:rsidR="00C92C6E" w:rsidRDefault="00C92C6E" w:rsidP="00C92C6E">
            <w:pPr>
              <w:pStyle w:val="TableParagraph"/>
              <w:ind w:left="1" w:right="46"/>
              <w:jc w:val="center"/>
              <w:rPr>
                <w:sz w:val="24"/>
              </w:rPr>
            </w:pPr>
            <w:r>
              <w:rPr>
                <w:sz w:val="24"/>
              </w:rPr>
              <w:t>Universidad</w:t>
            </w:r>
            <w:r>
              <w:rPr>
                <w:spacing w:val="-15"/>
                <w:sz w:val="24"/>
              </w:rPr>
              <w:t xml:space="preserve"> </w:t>
            </w:r>
            <w:r>
              <w:rPr>
                <w:sz w:val="24"/>
              </w:rPr>
              <w:t>Nacional</w:t>
            </w:r>
            <w:r>
              <w:rPr>
                <w:spacing w:val="-15"/>
                <w:sz w:val="24"/>
              </w:rPr>
              <w:t xml:space="preserve"> </w:t>
            </w:r>
            <w:r>
              <w:rPr>
                <w:sz w:val="24"/>
              </w:rPr>
              <w:t xml:space="preserve">de </w:t>
            </w:r>
            <w:r>
              <w:rPr>
                <w:spacing w:val="-2"/>
                <w:sz w:val="24"/>
              </w:rPr>
              <w:t>Córdoba</w:t>
            </w:r>
          </w:p>
        </w:tc>
        <w:tc>
          <w:tcPr>
            <w:tcW w:w="2954" w:type="dxa"/>
          </w:tcPr>
          <w:p w14:paraId="4547ADC2" w14:textId="534E6929" w:rsidR="00B83DC8" w:rsidRPr="009E56E4" w:rsidRDefault="00386C22" w:rsidP="00B83DC8">
            <w:pPr>
              <w:pStyle w:val="TableParagraph"/>
              <w:spacing w:line="264" w:lineRule="exact"/>
              <w:ind w:left="0" w:right="46"/>
              <w:jc w:val="center"/>
              <w:rPr>
                <w:color w:val="0462C1"/>
                <w:spacing w:val="-2"/>
                <w:u w:val="thick" w:color="0462C1"/>
                <w:lang w:val="en-GB"/>
              </w:rPr>
            </w:pPr>
            <w:hyperlink r:id="rId10" w:history="1">
              <w:r w:rsidR="00B83DC8" w:rsidRPr="009E56E4">
                <w:rPr>
                  <w:color w:val="0462C1"/>
                  <w:u w:val="thick" w:color="0462C1"/>
                  <w:lang w:val="en-GB"/>
                </w:rPr>
                <w:t>f.weissbein@unc.edu.ar</w:t>
              </w:r>
            </w:hyperlink>
            <w:r w:rsidR="00B83DC8" w:rsidRPr="009E56E4">
              <w:rPr>
                <w:color w:val="0462C1"/>
                <w:spacing w:val="-2"/>
                <w:u w:val="thick" w:color="0462C1"/>
                <w:lang w:val="en-GB"/>
              </w:rPr>
              <w:t xml:space="preserve"> </w:t>
            </w:r>
          </w:p>
          <w:p w14:paraId="5BEA3CDB" w14:textId="15C21FE6" w:rsidR="00C92C6E" w:rsidRDefault="00C92C6E" w:rsidP="00C92C6E">
            <w:pPr>
              <w:pStyle w:val="TableParagraph"/>
              <w:ind w:right="3"/>
              <w:jc w:val="center"/>
              <w:rPr>
                <w:sz w:val="24"/>
              </w:rPr>
            </w:pPr>
            <w:r w:rsidRPr="009E56E4">
              <w:rPr>
                <w:sz w:val="24"/>
                <w:lang w:val="en-GB"/>
              </w:rPr>
              <w:t xml:space="preserve">Fac. Cs. </w:t>
            </w:r>
            <w:r w:rsidR="00B83DC8">
              <w:rPr>
                <w:spacing w:val="-2"/>
                <w:sz w:val="24"/>
              </w:rPr>
              <w:t>Comunicación</w:t>
            </w:r>
          </w:p>
          <w:p w14:paraId="442D71DA" w14:textId="77777777" w:rsidR="00C92C6E" w:rsidRDefault="00C92C6E" w:rsidP="00C92C6E">
            <w:pPr>
              <w:pStyle w:val="TableParagraph"/>
              <w:jc w:val="center"/>
              <w:rPr>
                <w:sz w:val="24"/>
              </w:rPr>
            </w:pPr>
            <w:r>
              <w:rPr>
                <w:sz w:val="24"/>
              </w:rPr>
              <w:t>Universidad</w:t>
            </w:r>
            <w:r>
              <w:rPr>
                <w:spacing w:val="-15"/>
                <w:sz w:val="24"/>
              </w:rPr>
              <w:t xml:space="preserve"> </w:t>
            </w:r>
            <w:r>
              <w:rPr>
                <w:sz w:val="24"/>
              </w:rPr>
              <w:t>Nacional</w:t>
            </w:r>
            <w:r>
              <w:rPr>
                <w:spacing w:val="-15"/>
                <w:sz w:val="24"/>
              </w:rPr>
              <w:t xml:space="preserve"> </w:t>
            </w:r>
            <w:r>
              <w:rPr>
                <w:sz w:val="24"/>
              </w:rPr>
              <w:t xml:space="preserve">de </w:t>
            </w:r>
            <w:r>
              <w:rPr>
                <w:spacing w:val="-2"/>
                <w:sz w:val="24"/>
              </w:rPr>
              <w:t>Córdoba</w:t>
            </w: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848"/>
      </w:tblGrid>
      <w:tr w:rsidR="00357F11" w:rsidRPr="00B83DC8" w14:paraId="54576D0A" w14:textId="77777777" w:rsidTr="00357F11">
        <w:tc>
          <w:tcPr>
            <w:tcW w:w="4602" w:type="dxa"/>
          </w:tcPr>
          <w:p w14:paraId="2E7EA16A" w14:textId="5022292B" w:rsidR="00357F11" w:rsidRPr="00BF1079" w:rsidRDefault="00357F11" w:rsidP="00124613">
            <w:pPr>
              <w:jc w:val="center"/>
              <w:rPr>
                <w:rFonts w:ascii="Palatino Linotype" w:hAnsi="Palatino Linotype"/>
                <w:sz w:val="28"/>
                <w:lang w:val="es-AR"/>
              </w:rPr>
            </w:pPr>
          </w:p>
        </w:tc>
        <w:tc>
          <w:tcPr>
            <w:tcW w:w="5287" w:type="dxa"/>
          </w:tcPr>
          <w:p w14:paraId="4B03300E" w14:textId="62757BFB" w:rsidR="00357F11" w:rsidRPr="00BF1079" w:rsidRDefault="00357F11" w:rsidP="00124613">
            <w:pPr>
              <w:jc w:val="center"/>
              <w:rPr>
                <w:rFonts w:ascii="Palatino Linotype" w:hAnsi="Palatino Linotype"/>
                <w:sz w:val="28"/>
                <w:lang w:val="es-AR"/>
              </w:rPr>
            </w:pPr>
          </w:p>
        </w:tc>
      </w:tr>
      <w:tr w:rsidR="00FF41E6" w:rsidRPr="00B83DC8" w14:paraId="2F6B0000" w14:textId="77777777" w:rsidTr="00357F11">
        <w:tc>
          <w:tcPr>
            <w:tcW w:w="4602" w:type="dxa"/>
          </w:tcPr>
          <w:p w14:paraId="38FEFE50" w14:textId="0ABE34FF" w:rsidR="00243229" w:rsidRPr="00FF41E6" w:rsidRDefault="00243229" w:rsidP="00357F11">
            <w:pPr>
              <w:jc w:val="center"/>
              <w:rPr>
                <w:rFonts w:ascii="Palatino Linotype" w:hAnsi="Palatino Linotype"/>
                <w:sz w:val="24"/>
                <w:lang w:val="es-ES"/>
              </w:rPr>
            </w:pPr>
          </w:p>
        </w:tc>
        <w:tc>
          <w:tcPr>
            <w:tcW w:w="5287" w:type="dxa"/>
          </w:tcPr>
          <w:p w14:paraId="23C09D9B" w14:textId="4992406B" w:rsidR="00243229" w:rsidRPr="00243229" w:rsidRDefault="00243229" w:rsidP="00243229">
            <w:pPr>
              <w:jc w:val="center"/>
              <w:rPr>
                <w:rStyle w:val="Hipervnculo"/>
                <w:sz w:val="24"/>
                <w:lang w:val="es-ES"/>
              </w:rPr>
            </w:pPr>
          </w:p>
        </w:tc>
      </w:tr>
    </w:tbl>
    <w:p w14:paraId="3D669E77" w14:textId="30525D16" w:rsidR="00357F11" w:rsidRPr="00B54A97" w:rsidRDefault="00B54A97" w:rsidP="00F204E3">
      <w:pPr>
        <w:jc w:val="both"/>
        <w:rPr>
          <w:rFonts w:ascii="Palatino Linotype" w:hAnsi="Palatino Linotype"/>
          <w:b/>
          <w:bCs/>
          <w:sz w:val="24"/>
          <w:szCs w:val="24"/>
          <w:lang w:val="es-ES"/>
        </w:rPr>
      </w:pPr>
      <w:r>
        <w:rPr>
          <w:rFonts w:ascii="Palatino Linotype" w:hAnsi="Palatino Linotype"/>
          <w:b/>
          <w:bCs/>
          <w:sz w:val="24"/>
          <w:szCs w:val="24"/>
          <w:lang w:val="es-ES"/>
        </w:rPr>
        <w:t>Eje</w:t>
      </w:r>
      <w:r w:rsidR="00243229" w:rsidRPr="00243229">
        <w:rPr>
          <w:rFonts w:ascii="Palatino Linotype" w:hAnsi="Palatino Linotype"/>
          <w:b/>
          <w:bCs/>
          <w:sz w:val="24"/>
          <w:szCs w:val="24"/>
          <w:lang w:val="es-ES"/>
        </w:rPr>
        <w:t xml:space="preserve"> temátic</w:t>
      </w:r>
      <w:r>
        <w:rPr>
          <w:rFonts w:ascii="Palatino Linotype" w:hAnsi="Palatino Linotype"/>
          <w:b/>
          <w:bCs/>
          <w:sz w:val="24"/>
          <w:szCs w:val="24"/>
          <w:lang w:val="es-ES"/>
        </w:rPr>
        <w:t>o</w:t>
      </w:r>
      <w:r w:rsidR="00243229" w:rsidRPr="00243229">
        <w:rPr>
          <w:rFonts w:ascii="Palatino Linotype" w:hAnsi="Palatino Linotype"/>
          <w:b/>
          <w:bCs/>
          <w:sz w:val="24"/>
          <w:szCs w:val="24"/>
          <w:lang w:val="es-ES"/>
        </w:rPr>
        <w:t xml:space="preserve">: </w:t>
      </w:r>
      <w:r w:rsidRPr="00B54A97">
        <w:rPr>
          <w:rFonts w:ascii="Palatino Linotype" w:hAnsi="Palatino Linotype"/>
          <w:b/>
          <w:bCs/>
          <w:sz w:val="24"/>
          <w:szCs w:val="24"/>
          <w:lang w:val="es-ES"/>
        </w:rPr>
        <w:t>Otras líneas de investigación en ciencias económicas</w:t>
      </w:r>
    </w:p>
    <w:p w14:paraId="17E0D8A5" w14:textId="62C9D7FA" w:rsidR="00E915F7" w:rsidRDefault="00C23E08" w:rsidP="00F204E3">
      <w:pPr>
        <w:jc w:val="both"/>
        <w:rPr>
          <w:rFonts w:ascii="Palatino Linotype" w:hAnsi="Palatino Linotype"/>
          <w:b/>
          <w:bCs/>
          <w:sz w:val="24"/>
          <w:szCs w:val="24"/>
          <w:lang w:val="es-ES"/>
        </w:rPr>
      </w:pPr>
      <w:r>
        <w:rPr>
          <w:rFonts w:ascii="Palatino Linotype" w:hAnsi="Palatino Linotype"/>
          <w:b/>
          <w:bCs/>
          <w:sz w:val="24"/>
          <w:szCs w:val="24"/>
          <w:lang w:val="es-ES"/>
        </w:rPr>
        <w:t xml:space="preserve">Palabras claves: </w:t>
      </w:r>
      <w:r w:rsidR="00E915F7" w:rsidRPr="00E915F7">
        <w:rPr>
          <w:rFonts w:ascii="Palatino Linotype" w:hAnsi="Palatino Linotype"/>
          <w:b/>
          <w:bCs/>
          <w:sz w:val="24"/>
          <w:szCs w:val="24"/>
          <w:lang w:val="es-ES"/>
        </w:rPr>
        <w:t>Argentina,  gestión gubernamental, comunicación política, plataformas electorales</w:t>
      </w:r>
    </w:p>
    <w:p w14:paraId="746F7A7E" w14:textId="77777777" w:rsidR="00B54A97" w:rsidRPr="00243229" w:rsidRDefault="00B54A97" w:rsidP="00F204E3">
      <w:pPr>
        <w:jc w:val="both"/>
        <w:rPr>
          <w:rFonts w:ascii="Palatino Linotype" w:hAnsi="Palatino Linotype"/>
          <w:b/>
          <w:bCs/>
          <w:sz w:val="24"/>
          <w:szCs w:val="24"/>
          <w:lang w:val="es-ES"/>
        </w:rPr>
      </w:pPr>
    </w:p>
    <w:p w14:paraId="5F5E2E94" w14:textId="77777777" w:rsidR="00907F33" w:rsidRPr="002F4D93" w:rsidRDefault="002F4D93" w:rsidP="00907F33">
      <w:pPr>
        <w:pStyle w:val="Prrafodelista"/>
        <w:numPr>
          <w:ilvl w:val="0"/>
          <w:numId w:val="16"/>
        </w:numPr>
        <w:ind w:left="284" w:hanging="312"/>
        <w:jc w:val="both"/>
        <w:rPr>
          <w:rFonts w:ascii="Palatino Linotype" w:hAnsi="Palatino Linotype"/>
          <w:b/>
          <w:sz w:val="28"/>
          <w:lang w:val="es-ES"/>
        </w:rPr>
      </w:pPr>
      <w:r>
        <w:rPr>
          <w:rFonts w:ascii="Palatino Linotype" w:hAnsi="Palatino Linotype"/>
          <w:b/>
          <w:sz w:val="28"/>
          <w:lang w:val="es-ES"/>
        </w:rPr>
        <w:t xml:space="preserve">Introducción </w:t>
      </w:r>
    </w:p>
    <w:p w14:paraId="79C51215" w14:textId="73F11336" w:rsidR="00015B06" w:rsidRPr="00015B06" w:rsidRDefault="006E02BC" w:rsidP="00015B06">
      <w:pPr>
        <w:pStyle w:val="Prrafodelista"/>
        <w:ind w:left="0"/>
        <w:jc w:val="both"/>
        <w:rPr>
          <w:rFonts w:ascii="Palatino Linotype" w:hAnsi="Palatino Linotype"/>
          <w:sz w:val="24"/>
          <w:lang w:val="es-AR"/>
        </w:rPr>
      </w:pPr>
      <w:r>
        <w:rPr>
          <w:rFonts w:ascii="Palatino Linotype" w:hAnsi="Palatino Linotype"/>
          <w:sz w:val="24"/>
          <w:lang w:val="es-ES"/>
        </w:rPr>
        <w:t>D</w:t>
      </w:r>
      <w:r w:rsidR="00015B06" w:rsidRPr="00015B06">
        <w:rPr>
          <w:rFonts w:ascii="Palatino Linotype" w:hAnsi="Palatino Linotype"/>
          <w:sz w:val="24"/>
          <w:lang w:val="es-ES"/>
        </w:rPr>
        <w:t>iciembre de 2023 fue un mes crucial para Argentina, marcado por un cambio político significativo en un contexto de profunda crisis económica y social</w:t>
      </w:r>
      <w:r w:rsidR="00015B06" w:rsidRPr="00D457CF">
        <w:rPr>
          <w:rFonts w:ascii="Palatino Linotype" w:hAnsi="Palatino Linotype"/>
          <w:sz w:val="24"/>
          <w:lang w:val="es-ES"/>
        </w:rPr>
        <w:t>.</w:t>
      </w:r>
      <w:r w:rsidR="00264D72" w:rsidRPr="00D457CF">
        <w:rPr>
          <w:rFonts w:ascii="Palatino Linotype" w:hAnsi="Palatino Linotype"/>
          <w:sz w:val="24"/>
          <w:lang w:val="es-ES"/>
        </w:rPr>
        <w:t xml:space="preserve"> </w:t>
      </w:r>
      <w:r w:rsidR="00015B06" w:rsidRPr="00D457CF">
        <w:rPr>
          <w:rFonts w:ascii="Palatino Linotype" w:hAnsi="Palatino Linotype"/>
          <w:sz w:val="24"/>
          <w:lang w:val="es-ES"/>
        </w:rPr>
        <w:t>¿</w:t>
      </w:r>
      <w:r w:rsidR="00264D72" w:rsidRPr="00D457CF">
        <w:rPr>
          <w:rFonts w:ascii="Palatino Linotype" w:hAnsi="Palatino Linotype"/>
          <w:sz w:val="24"/>
          <w:lang w:val="es-ES"/>
        </w:rPr>
        <w:t>Q</w:t>
      </w:r>
      <w:r w:rsidR="00015B06" w:rsidRPr="00D457CF">
        <w:rPr>
          <w:rFonts w:ascii="Palatino Linotype" w:hAnsi="Palatino Linotype"/>
          <w:sz w:val="24"/>
          <w:lang w:val="es-ES"/>
        </w:rPr>
        <w:t>ué nos decían las propuestas de los partidos políticos de Argentina para el pe</w:t>
      </w:r>
      <w:r w:rsidR="00015B06" w:rsidRPr="00015B06">
        <w:rPr>
          <w:rFonts w:ascii="Palatino Linotype" w:hAnsi="Palatino Linotype"/>
          <w:sz w:val="24"/>
          <w:lang w:val="es-ES"/>
        </w:rPr>
        <w:t>r</w:t>
      </w:r>
      <w:r w:rsidR="00015B06">
        <w:rPr>
          <w:rFonts w:ascii="Palatino Linotype" w:hAnsi="Palatino Linotype"/>
          <w:sz w:val="24"/>
          <w:lang w:val="es-ES"/>
        </w:rPr>
        <w:t>í</w:t>
      </w:r>
      <w:r w:rsidR="00015B06" w:rsidRPr="00015B06">
        <w:rPr>
          <w:rFonts w:ascii="Palatino Linotype" w:hAnsi="Palatino Linotype"/>
          <w:sz w:val="24"/>
          <w:lang w:val="es-ES"/>
        </w:rPr>
        <w:t>odo de gobierno que se iniciaría en diciembre del año 2023</w:t>
      </w:r>
      <w:r w:rsidR="00015B06">
        <w:rPr>
          <w:rFonts w:ascii="Palatino Linotype" w:hAnsi="Palatino Linotype"/>
          <w:sz w:val="24"/>
          <w:lang w:val="es-ES"/>
        </w:rPr>
        <w:t>? ¿</w:t>
      </w:r>
      <w:r w:rsidR="00015B06" w:rsidRPr="00015B06">
        <w:rPr>
          <w:rFonts w:ascii="Palatino Linotype" w:hAnsi="Palatino Linotype"/>
          <w:sz w:val="24"/>
          <w:lang w:val="es-ES"/>
        </w:rPr>
        <w:t xml:space="preserve">Encontraremos coherencia entre propuestas y Gestión Política del próximo gobierno? Por otro lado, que las propuestas de campaña se cumplan o no, ¿es parte de otro debate? </w:t>
      </w:r>
    </w:p>
    <w:p w14:paraId="18539D40" w14:textId="3F1923E7" w:rsidR="00015B06" w:rsidRDefault="00015B06" w:rsidP="00E7455C">
      <w:pPr>
        <w:ind w:firstLine="567"/>
        <w:jc w:val="both"/>
        <w:rPr>
          <w:rFonts w:ascii="Palatino Linotype" w:hAnsi="Palatino Linotype"/>
          <w:sz w:val="24"/>
          <w:lang w:val="es-ES"/>
        </w:rPr>
      </w:pPr>
      <w:r w:rsidRPr="00015B06">
        <w:rPr>
          <w:rFonts w:ascii="Palatino Linotype" w:hAnsi="Palatino Linotype"/>
          <w:sz w:val="24"/>
          <w:lang w:val="es-ES"/>
        </w:rPr>
        <w:lastRenderedPageBreak/>
        <w:t>El estudio de las elecciones, la conducta electoral y la opinión pública es uno de los campos de investigación más concurridos de las ciencias sociales y políticas</w:t>
      </w:r>
      <w:r w:rsidR="006E02BC">
        <w:rPr>
          <w:rFonts w:ascii="Palatino Linotype" w:hAnsi="Palatino Linotype"/>
          <w:sz w:val="24"/>
          <w:lang w:val="es-ES"/>
        </w:rPr>
        <w:t xml:space="preserve"> ya que </w:t>
      </w:r>
      <w:r w:rsidR="006E02BC" w:rsidRPr="006E02BC">
        <w:rPr>
          <w:rFonts w:ascii="Palatino Linotype" w:hAnsi="Palatino Linotype"/>
          <w:sz w:val="24"/>
          <w:lang w:val="es-ES"/>
        </w:rPr>
        <w:t>no solo enriquece nuestro conocimiento sobre la sociedad y sus dinámicas, sino que también contribuye a fortalecer la democracia y promover un mayor entendimiento de los procesos políticos y sociales en nuestras comunidades.</w:t>
      </w:r>
    </w:p>
    <w:p w14:paraId="42832EE8" w14:textId="666ACEA2" w:rsidR="00323A48" w:rsidRDefault="00323A48" w:rsidP="00E7455C">
      <w:pPr>
        <w:ind w:firstLine="567"/>
        <w:jc w:val="both"/>
        <w:rPr>
          <w:rFonts w:ascii="Palatino Linotype" w:hAnsi="Palatino Linotype"/>
          <w:sz w:val="24"/>
          <w:lang w:val="es-AR"/>
        </w:rPr>
      </w:pPr>
      <w:r w:rsidRPr="00323A48">
        <w:rPr>
          <w:rFonts w:ascii="Palatino Linotype" w:hAnsi="Palatino Linotype"/>
          <w:sz w:val="24"/>
          <w:lang w:val="es-AR"/>
        </w:rPr>
        <w:t xml:space="preserve">En consecuencia, </w:t>
      </w:r>
      <w:r>
        <w:rPr>
          <w:rFonts w:ascii="Palatino Linotype" w:hAnsi="Palatino Linotype"/>
          <w:sz w:val="24"/>
          <w:lang w:val="es-AR"/>
        </w:rPr>
        <w:t xml:space="preserve">y ante un escenario tan relevante, </w:t>
      </w:r>
      <w:r w:rsidRPr="00D457CF">
        <w:rPr>
          <w:rFonts w:ascii="Palatino Linotype" w:hAnsi="Palatino Linotype"/>
          <w:sz w:val="24"/>
          <w:lang w:val="es-AR"/>
        </w:rPr>
        <w:t xml:space="preserve">hemos decidido analizar </w:t>
      </w:r>
      <w:r w:rsidRPr="00323A48">
        <w:rPr>
          <w:rFonts w:ascii="Palatino Linotype" w:hAnsi="Palatino Linotype"/>
          <w:sz w:val="24"/>
          <w:lang w:val="es-AR"/>
        </w:rPr>
        <w:t xml:space="preserve">las propuestas de los partidos políticos en Argentina a partir de sus plataformas electorales y fuentes secundarias del proceso electoral. El </w:t>
      </w:r>
      <w:r w:rsidRPr="00D457CF">
        <w:rPr>
          <w:rFonts w:ascii="Palatino Linotype" w:hAnsi="Palatino Linotype"/>
          <w:sz w:val="24"/>
          <w:lang w:val="es-AR"/>
        </w:rPr>
        <w:t xml:space="preserve">propósito </w:t>
      </w:r>
      <w:r w:rsidR="00264D72" w:rsidRPr="00D457CF">
        <w:rPr>
          <w:rFonts w:ascii="Palatino Linotype" w:hAnsi="Palatino Linotype"/>
          <w:sz w:val="24"/>
          <w:lang w:val="es-AR"/>
        </w:rPr>
        <w:t>consistía en</w:t>
      </w:r>
      <w:r w:rsidRPr="00D457CF">
        <w:rPr>
          <w:rFonts w:ascii="Palatino Linotype" w:hAnsi="Palatino Linotype"/>
          <w:sz w:val="24"/>
          <w:lang w:val="es-AR"/>
        </w:rPr>
        <w:t xml:space="preserve"> </w:t>
      </w:r>
      <w:r w:rsidRPr="00323A48">
        <w:rPr>
          <w:rFonts w:ascii="Palatino Linotype" w:hAnsi="Palatino Linotype"/>
          <w:sz w:val="24"/>
          <w:lang w:val="es-AR"/>
        </w:rPr>
        <w:t xml:space="preserve">evaluar el cumplimiento de estas propuestas durante la próxima gestión gubernamental. </w:t>
      </w:r>
    </w:p>
    <w:p w14:paraId="2A8601A2" w14:textId="77777777" w:rsidR="00CF7F86" w:rsidRPr="00323A48" w:rsidRDefault="00CF7F86" w:rsidP="00E7455C">
      <w:pPr>
        <w:ind w:firstLine="567"/>
        <w:jc w:val="both"/>
        <w:rPr>
          <w:rFonts w:ascii="Palatino Linotype" w:hAnsi="Palatino Linotype"/>
          <w:sz w:val="24"/>
          <w:lang w:val="es-AR"/>
        </w:rPr>
      </w:pPr>
    </w:p>
    <w:p w14:paraId="04DE6B4D" w14:textId="795DF29D" w:rsidR="00907F33" w:rsidRPr="00CE4F47" w:rsidRDefault="00A81BB9" w:rsidP="00907F33">
      <w:pPr>
        <w:pStyle w:val="Prrafodelista"/>
        <w:numPr>
          <w:ilvl w:val="0"/>
          <w:numId w:val="16"/>
        </w:numPr>
        <w:ind w:left="284" w:hanging="312"/>
        <w:jc w:val="both"/>
        <w:rPr>
          <w:rFonts w:ascii="Palatino Linotype" w:hAnsi="Palatino Linotype"/>
          <w:b/>
          <w:sz w:val="28"/>
          <w:lang w:val="es-ES"/>
        </w:rPr>
      </w:pPr>
      <w:r>
        <w:rPr>
          <w:rFonts w:ascii="Palatino Linotype" w:hAnsi="Palatino Linotype"/>
          <w:b/>
          <w:sz w:val="28"/>
          <w:lang w:val="es-ES"/>
        </w:rPr>
        <w:t xml:space="preserve">Marco Teórico y/o </w:t>
      </w:r>
      <w:r w:rsidR="00CE4F47">
        <w:rPr>
          <w:rFonts w:ascii="Palatino Linotype" w:hAnsi="Palatino Linotype"/>
          <w:b/>
          <w:sz w:val="28"/>
          <w:lang w:val="es-ES"/>
        </w:rPr>
        <w:t xml:space="preserve">Literatura relacionada </w:t>
      </w:r>
    </w:p>
    <w:p w14:paraId="1FF1BC46" w14:textId="77777777" w:rsidR="005E513D" w:rsidRDefault="005E513D" w:rsidP="005E513D">
      <w:pPr>
        <w:jc w:val="both"/>
        <w:rPr>
          <w:rFonts w:ascii="Palatino Linotype" w:hAnsi="Palatino Linotype"/>
          <w:sz w:val="24"/>
          <w:lang w:val="es-ES"/>
        </w:rPr>
      </w:pPr>
      <w:r>
        <w:rPr>
          <w:rFonts w:ascii="Palatino Linotype" w:hAnsi="Palatino Linotype"/>
          <w:sz w:val="24"/>
          <w:lang w:val="es-ES"/>
        </w:rPr>
        <w:t>En esta temática hay</w:t>
      </w:r>
      <w:r w:rsidR="00323A48" w:rsidRPr="00015B06">
        <w:rPr>
          <w:rFonts w:ascii="Palatino Linotype" w:hAnsi="Palatino Linotype"/>
          <w:sz w:val="24"/>
          <w:lang w:val="es-ES"/>
        </w:rPr>
        <w:t xml:space="preserve"> fuentes de evidencia empírica que subrayan la falta de interés por la política del ciudadano medio, la inestabilidad de sus posiciones sobre las cuestiones públicas y sus limitaciones para asignar responsabilidad a los gobernantes por los resultados de sus acciones</w:t>
      </w:r>
      <w:r w:rsidR="00323A48">
        <w:rPr>
          <w:rStyle w:val="Refdenotaalpie"/>
          <w:rFonts w:ascii="Palatino Linotype" w:hAnsi="Palatino Linotype"/>
          <w:sz w:val="24"/>
          <w:lang w:val="es-ES"/>
        </w:rPr>
        <w:footnoteReference w:id="1"/>
      </w:r>
      <w:r>
        <w:rPr>
          <w:rFonts w:ascii="Palatino Linotype" w:hAnsi="Palatino Linotype"/>
          <w:sz w:val="24"/>
          <w:lang w:val="es-ES"/>
        </w:rPr>
        <w:t>.</w:t>
      </w:r>
    </w:p>
    <w:p w14:paraId="77F2F796" w14:textId="17D07ACF" w:rsidR="00323A48" w:rsidRDefault="00323A48" w:rsidP="00E7455C">
      <w:pPr>
        <w:ind w:firstLine="567"/>
        <w:jc w:val="both"/>
        <w:rPr>
          <w:rFonts w:ascii="Palatino Linotype" w:hAnsi="Palatino Linotype"/>
          <w:sz w:val="24"/>
          <w:lang w:val="es-ES"/>
        </w:rPr>
      </w:pPr>
      <w:proofErr w:type="spellStart"/>
      <w:r w:rsidRPr="00015B06">
        <w:rPr>
          <w:rFonts w:ascii="Palatino Linotype" w:hAnsi="Palatino Linotype"/>
          <w:sz w:val="24"/>
          <w:lang w:val="es-ES"/>
        </w:rPr>
        <w:t>Achen</w:t>
      </w:r>
      <w:proofErr w:type="spellEnd"/>
      <w:r w:rsidRPr="00015B06">
        <w:rPr>
          <w:rFonts w:ascii="Palatino Linotype" w:hAnsi="Palatino Linotype"/>
          <w:sz w:val="24"/>
          <w:lang w:val="es-ES"/>
        </w:rPr>
        <w:t xml:space="preserve"> y </w:t>
      </w:r>
      <w:proofErr w:type="spellStart"/>
      <w:r w:rsidRPr="00015B06">
        <w:rPr>
          <w:rFonts w:ascii="Palatino Linotype" w:hAnsi="Palatino Linotype"/>
          <w:sz w:val="24"/>
          <w:lang w:val="es-ES"/>
        </w:rPr>
        <w:t>Bartels</w:t>
      </w:r>
      <w:proofErr w:type="spellEnd"/>
      <w:r w:rsidRPr="00015B06">
        <w:rPr>
          <w:rFonts w:ascii="Palatino Linotype" w:hAnsi="Palatino Linotype"/>
          <w:sz w:val="24"/>
          <w:lang w:val="es-ES"/>
        </w:rPr>
        <w:t xml:space="preserve"> defienden la necesidad de fundar la teoría de la democracia sobre bases “realistas</w:t>
      </w:r>
      <w:r>
        <w:rPr>
          <w:rFonts w:ascii="Palatino Linotype" w:hAnsi="Palatino Linotype"/>
          <w:sz w:val="24"/>
          <w:lang w:val="es-ES"/>
        </w:rPr>
        <w:t>.</w:t>
      </w:r>
      <w:r w:rsidRPr="00015B06">
        <w:rPr>
          <w:rFonts w:ascii="Palatino Linotype" w:hAnsi="Palatino Linotype"/>
          <w:sz w:val="24"/>
          <w:lang w:val="es-ES"/>
        </w:rPr>
        <w:t>”</w:t>
      </w:r>
      <w:r>
        <w:rPr>
          <w:rFonts w:ascii="Palatino Linotype" w:hAnsi="Palatino Linotype"/>
          <w:sz w:val="24"/>
          <w:lang w:val="es-ES"/>
        </w:rPr>
        <w:t xml:space="preserve"> </w:t>
      </w:r>
      <w:r w:rsidRPr="00015B06">
        <w:rPr>
          <w:rFonts w:ascii="Palatino Linotype" w:hAnsi="Palatino Linotype"/>
          <w:sz w:val="24"/>
          <w:lang w:val="es-ES"/>
        </w:rPr>
        <w:t>Aún los votantes más informados, sostienen, se ven arrastrados por la situación económica del momento y las lealtades políticas adquiridas en la infancia. Los ciudadanos no deciden por sus preferencias o ideología, en función de los hechos de la vida política o las acciones de gobierno, sino por su “identidad social”. Los resultados de las elecciones son, pues, “eventos en gran medida aleatorios desde el punto de vista de la teoría democrática contemporánea</w:t>
      </w:r>
      <w:r>
        <w:rPr>
          <w:rFonts w:ascii="Palatino Linotype" w:hAnsi="Palatino Linotype"/>
          <w:sz w:val="24"/>
          <w:lang w:val="es-ES"/>
        </w:rPr>
        <w:t>.</w:t>
      </w:r>
      <w:r w:rsidRPr="00015B06">
        <w:rPr>
          <w:rFonts w:ascii="Palatino Linotype" w:hAnsi="Palatino Linotype"/>
          <w:sz w:val="24"/>
          <w:lang w:val="es-ES"/>
        </w:rPr>
        <w:t>”</w:t>
      </w:r>
    </w:p>
    <w:p w14:paraId="454D6F40" w14:textId="79A22466" w:rsidR="005E513D" w:rsidRDefault="005E513D" w:rsidP="00E7455C">
      <w:pPr>
        <w:ind w:firstLine="567"/>
        <w:jc w:val="both"/>
        <w:rPr>
          <w:rFonts w:ascii="Palatino Linotype" w:hAnsi="Palatino Linotype"/>
          <w:sz w:val="24"/>
          <w:lang w:val="es-AR"/>
        </w:rPr>
      </w:pPr>
      <w:r>
        <w:rPr>
          <w:rFonts w:ascii="Palatino Linotype" w:hAnsi="Palatino Linotype"/>
          <w:sz w:val="24"/>
          <w:lang w:val="es-ES"/>
        </w:rPr>
        <w:t>Es notable</w:t>
      </w:r>
      <w:r w:rsidR="00264D72">
        <w:rPr>
          <w:rFonts w:ascii="Palatino Linotype" w:hAnsi="Palatino Linotype"/>
          <w:sz w:val="24"/>
          <w:lang w:val="es-ES"/>
        </w:rPr>
        <w:t xml:space="preserve"> </w:t>
      </w:r>
      <w:r w:rsidR="00264D72" w:rsidRPr="00D457CF">
        <w:rPr>
          <w:rFonts w:ascii="Palatino Linotype" w:hAnsi="Palatino Linotype"/>
          <w:sz w:val="24"/>
          <w:lang w:val="es-ES"/>
        </w:rPr>
        <w:t>saber</w:t>
      </w:r>
      <w:r w:rsidRPr="00D457CF">
        <w:rPr>
          <w:rFonts w:ascii="Palatino Linotype" w:hAnsi="Palatino Linotype"/>
          <w:sz w:val="24"/>
          <w:lang w:val="es-ES"/>
        </w:rPr>
        <w:t xml:space="preserve"> que, l</w:t>
      </w:r>
      <w:r w:rsidRPr="00D457CF">
        <w:rPr>
          <w:rFonts w:ascii="Palatino Linotype" w:hAnsi="Palatino Linotype"/>
          <w:sz w:val="24"/>
          <w:lang w:val="es-AR"/>
        </w:rPr>
        <w:t>a re</w:t>
      </w:r>
      <w:r w:rsidRPr="005E513D">
        <w:rPr>
          <w:rFonts w:ascii="Palatino Linotype" w:hAnsi="Palatino Linotype"/>
          <w:sz w:val="24"/>
          <w:lang w:val="es-AR"/>
        </w:rPr>
        <w:t xml:space="preserve">lación que existe entre </w:t>
      </w:r>
      <w:r>
        <w:rPr>
          <w:rFonts w:ascii="Palatino Linotype" w:hAnsi="Palatino Linotype"/>
          <w:sz w:val="24"/>
          <w:lang w:val="es-AR"/>
        </w:rPr>
        <w:t xml:space="preserve">la </w:t>
      </w:r>
      <w:r w:rsidRPr="005E513D">
        <w:rPr>
          <w:rFonts w:ascii="Palatino Linotype" w:hAnsi="Palatino Linotype"/>
          <w:sz w:val="24"/>
          <w:lang w:val="es-AR"/>
        </w:rPr>
        <w:t>comunicación y</w:t>
      </w:r>
      <w:r>
        <w:rPr>
          <w:rFonts w:ascii="Palatino Linotype" w:hAnsi="Palatino Linotype"/>
          <w:sz w:val="24"/>
          <w:lang w:val="es-AR"/>
        </w:rPr>
        <w:t xml:space="preserve"> la</w:t>
      </w:r>
      <w:r w:rsidRPr="005E513D">
        <w:rPr>
          <w:rFonts w:ascii="Palatino Linotype" w:hAnsi="Palatino Linotype"/>
          <w:sz w:val="24"/>
          <w:lang w:val="es-AR"/>
        </w:rPr>
        <w:t xml:space="preserve"> política se hace cada vez, más estrecha y</w:t>
      </w:r>
      <w:r>
        <w:rPr>
          <w:rFonts w:ascii="Palatino Linotype" w:hAnsi="Palatino Linotype"/>
          <w:sz w:val="24"/>
          <w:lang w:val="es-AR"/>
        </w:rPr>
        <w:t xml:space="preserve"> resulta</w:t>
      </w:r>
      <w:r w:rsidRPr="005E513D">
        <w:rPr>
          <w:rFonts w:ascii="Palatino Linotype" w:hAnsi="Palatino Linotype"/>
          <w:sz w:val="24"/>
          <w:lang w:val="es-AR"/>
        </w:rPr>
        <w:t xml:space="preserve"> imposible separar ambas</w:t>
      </w:r>
      <w:r>
        <w:rPr>
          <w:rFonts w:ascii="Palatino Linotype" w:hAnsi="Palatino Linotype"/>
          <w:sz w:val="24"/>
          <w:lang w:val="es-AR"/>
        </w:rPr>
        <w:t xml:space="preserve">. Por ende, </w:t>
      </w:r>
      <w:r w:rsidRPr="005E513D">
        <w:rPr>
          <w:rFonts w:ascii="Palatino Linotype" w:hAnsi="Palatino Linotype"/>
          <w:sz w:val="24"/>
          <w:lang w:val="es-AR"/>
        </w:rPr>
        <w:t xml:space="preserve">en esta </w:t>
      </w:r>
      <w:r w:rsidRPr="005E513D">
        <w:rPr>
          <w:rFonts w:ascii="Palatino Linotype" w:hAnsi="Palatino Linotype"/>
          <w:sz w:val="24"/>
          <w:lang w:val="es-AR"/>
        </w:rPr>
        <w:lastRenderedPageBreak/>
        <w:t>investigación también nos proponemos explorar el concepto de comunicación política, el cual tradicionalmente se ha dividido en tres áreas en la mayoría de los círculos académicos de la región: comunicación electoral, gubernamental y de crisis.</w:t>
      </w:r>
    </w:p>
    <w:p w14:paraId="5E280427" w14:textId="77777777" w:rsidR="00E7455C" w:rsidRDefault="00E7455C" w:rsidP="00E7455C">
      <w:pPr>
        <w:ind w:left="-28" w:firstLine="567"/>
        <w:jc w:val="both"/>
        <w:rPr>
          <w:rFonts w:ascii="Palatino Linotype" w:hAnsi="Palatino Linotype"/>
          <w:sz w:val="24"/>
          <w:lang w:val="es-ES"/>
        </w:rPr>
      </w:pPr>
      <w:r w:rsidRPr="003360E7">
        <w:rPr>
          <w:rFonts w:ascii="Palatino Linotype" w:hAnsi="Palatino Linotype"/>
          <w:sz w:val="24"/>
          <w:lang w:val="es-ES"/>
        </w:rPr>
        <w:t>Se sabe que la opinión pública no parece poner demasiada atención en las propuestas de campaña expresadas en plataformas electorales o en diferentes expresiones de los candidatos de los partidos políticos para determinar su voto. Sin embargo, esos documentos son nada menos que el compromiso escrito que los partidos y sus candidatos asumen con la ciudadanía de cara a un per</w:t>
      </w:r>
      <w:r>
        <w:rPr>
          <w:rFonts w:ascii="Palatino Linotype" w:hAnsi="Palatino Linotype"/>
          <w:sz w:val="24"/>
          <w:lang w:val="es-ES"/>
        </w:rPr>
        <w:t>í</w:t>
      </w:r>
      <w:r w:rsidRPr="003360E7">
        <w:rPr>
          <w:rFonts w:ascii="Palatino Linotype" w:hAnsi="Palatino Linotype"/>
          <w:sz w:val="24"/>
          <w:lang w:val="es-ES"/>
        </w:rPr>
        <w:t xml:space="preserve">odo de gobierno. </w:t>
      </w:r>
    </w:p>
    <w:p w14:paraId="40343AC3" w14:textId="77777777" w:rsidR="00E7455C" w:rsidRDefault="00E7455C" w:rsidP="00E7455C">
      <w:pPr>
        <w:ind w:left="-28" w:firstLine="567"/>
        <w:jc w:val="both"/>
        <w:rPr>
          <w:rFonts w:ascii="Palatino Linotype" w:hAnsi="Palatino Linotype"/>
          <w:sz w:val="24"/>
          <w:lang w:val="es-ES"/>
        </w:rPr>
      </w:pPr>
      <w:r w:rsidRPr="003360E7">
        <w:rPr>
          <w:rFonts w:ascii="Palatino Linotype" w:hAnsi="Palatino Linotype"/>
          <w:sz w:val="24"/>
          <w:lang w:val="es-ES"/>
        </w:rPr>
        <w:t xml:space="preserve">Para los partidos, </w:t>
      </w:r>
      <w:r>
        <w:rPr>
          <w:rFonts w:ascii="Palatino Linotype" w:hAnsi="Palatino Linotype"/>
          <w:sz w:val="24"/>
          <w:lang w:val="es-ES"/>
        </w:rPr>
        <w:t xml:space="preserve">estas son promesas que se realizan </w:t>
      </w:r>
      <w:r w:rsidRPr="003360E7">
        <w:rPr>
          <w:rFonts w:ascii="Palatino Linotype" w:hAnsi="Palatino Linotype"/>
          <w:sz w:val="24"/>
          <w:lang w:val="es-ES"/>
        </w:rPr>
        <w:t>durante las campañas políticas</w:t>
      </w:r>
      <w:r>
        <w:rPr>
          <w:rFonts w:ascii="Palatino Linotype" w:hAnsi="Palatino Linotype"/>
          <w:sz w:val="24"/>
          <w:lang w:val="es-ES"/>
        </w:rPr>
        <w:t xml:space="preserve"> y lo que u</w:t>
      </w:r>
      <w:r w:rsidRPr="003360E7">
        <w:rPr>
          <w:rFonts w:ascii="Palatino Linotype" w:hAnsi="Palatino Linotype"/>
          <w:sz w:val="24"/>
          <w:lang w:val="es-ES"/>
        </w:rPr>
        <w:t xml:space="preserve">n candidato </w:t>
      </w:r>
      <w:r>
        <w:rPr>
          <w:rFonts w:ascii="Palatino Linotype" w:hAnsi="Palatino Linotype"/>
          <w:sz w:val="24"/>
          <w:lang w:val="es-ES"/>
        </w:rPr>
        <w:t>implement</w:t>
      </w:r>
      <w:r w:rsidRPr="003360E7">
        <w:rPr>
          <w:rFonts w:ascii="Palatino Linotype" w:hAnsi="Palatino Linotype"/>
          <w:sz w:val="24"/>
          <w:lang w:val="es-ES"/>
        </w:rPr>
        <w:t>ará en caso de ganar la elección presidencial</w:t>
      </w:r>
      <w:r>
        <w:rPr>
          <w:rFonts w:ascii="Palatino Linotype" w:hAnsi="Palatino Linotype"/>
          <w:sz w:val="24"/>
          <w:lang w:val="es-ES"/>
        </w:rPr>
        <w:t xml:space="preserve">;  además, de </w:t>
      </w:r>
      <w:r w:rsidRPr="003360E7">
        <w:rPr>
          <w:rFonts w:ascii="Palatino Linotype" w:hAnsi="Palatino Linotype"/>
          <w:sz w:val="24"/>
          <w:lang w:val="es-ES"/>
        </w:rPr>
        <w:t>anticipa</w:t>
      </w:r>
      <w:r>
        <w:rPr>
          <w:rFonts w:ascii="Palatino Linotype" w:hAnsi="Palatino Linotype"/>
          <w:sz w:val="24"/>
          <w:lang w:val="es-ES"/>
        </w:rPr>
        <w:t>r</w:t>
      </w:r>
      <w:r w:rsidRPr="003360E7">
        <w:rPr>
          <w:rFonts w:ascii="Palatino Linotype" w:hAnsi="Palatino Linotype"/>
          <w:sz w:val="24"/>
          <w:lang w:val="es-ES"/>
        </w:rPr>
        <w:t xml:space="preserve"> las pos</w:t>
      </w:r>
      <w:r>
        <w:rPr>
          <w:rFonts w:ascii="Palatino Linotype" w:hAnsi="Palatino Linotype"/>
          <w:sz w:val="24"/>
          <w:lang w:val="es-ES"/>
        </w:rPr>
        <w:t xml:space="preserve">turas que </w:t>
      </w:r>
      <w:r w:rsidRPr="003360E7">
        <w:rPr>
          <w:rFonts w:ascii="Palatino Linotype" w:hAnsi="Palatino Linotype"/>
          <w:sz w:val="24"/>
          <w:lang w:val="es-ES"/>
        </w:rPr>
        <w:t xml:space="preserve">el partido político tendrá sobre diferentes temas en su </w:t>
      </w:r>
      <w:r>
        <w:rPr>
          <w:rFonts w:ascii="Palatino Linotype" w:hAnsi="Palatino Linotype"/>
          <w:sz w:val="24"/>
          <w:lang w:val="es-ES"/>
        </w:rPr>
        <w:t xml:space="preserve">labor </w:t>
      </w:r>
      <w:r w:rsidRPr="003360E7">
        <w:rPr>
          <w:rFonts w:ascii="Palatino Linotype" w:hAnsi="Palatino Linotype"/>
          <w:sz w:val="24"/>
          <w:lang w:val="es-ES"/>
        </w:rPr>
        <w:t xml:space="preserve">legislativa.  Sin duda, uno de los problemas institucionales de los regímenes democráticos actuales es el riesgo de que los representantes no cumplan sus promesas electorales al ocupar los cargos públicos. </w:t>
      </w:r>
    </w:p>
    <w:p w14:paraId="2EBF2894" w14:textId="046540B8" w:rsidR="00E7455C" w:rsidRDefault="00E7455C" w:rsidP="00E7455C">
      <w:pPr>
        <w:ind w:left="-28" w:firstLine="567"/>
        <w:jc w:val="both"/>
        <w:rPr>
          <w:rFonts w:ascii="Palatino Linotype" w:hAnsi="Palatino Linotype"/>
          <w:sz w:val="24"/>
          <w:lang w:val="es-ES"/>
        </w:rPr>
      </w:pPr>
      <w:r w:rsidRPr="003360E7">
        <w:rPr>
          <w:rFonts w:ascii="Palatino Linotype" w:hAnsi="Palatino Linotype"/>
          <w:sz w:val="24"/>
          <w:lang w:val="es-ES"/>
        </w:rPr>
        <w:t>En los sistemas democráticos, los partidos políticos son imprescindibles para la relación entre los ciudadanos y las decisiones colectivas. Las teorías más recientes sobre los partidos han restado importancia a su función mediadora, al caracterizarlos como clientelistas, personalistas y/o no programáticos. Sin embargo, en los últimos años varios trabajos han mostrado que aún en la región los partidos políticos son capaces de proveer a la ciudadanía, con matices, vínculos programáticos y hasta congruencia ideológica. Por ello</w:t>
      </w:r>
      <w:r>
        <w:rPr>
          <w:rFonts w:ascii="Palatino Linotype" w:hAnsi="Palatino Linotype"/>
          <w:sz w:val="24"/>
          <w:lang w:val="es-ES"/>
        </w:rPr>
        <w:t>,</w:t>
      </w:r>
      <w:r w:rsidRPr="003360E7">
        <w:rPr>
          <w:rFonts w:ascii="Palatino Linotype" w:hAnsi="Palatino Linotype"/>
          <w:sz w:val="24"/>
          <w:lang w:val="es-ES"/>
        </w:rPr>
        <w:t xml:space="preserve"> la importancia de contribuir al estado del arte de estos análisis. </w:t>
      </w:r>
    </w:p>
    <w:p w14:paraId="3B708353" w14:textId="77777777" w:rsidR="00CF7F86" w:rsidRPr="003360E7" w:rsidRDefault="00CF7F86" w:rsidP="00E7455C">
      <w:pPr>
        <w:ind w:left="-28" w:firstLine="567"/>
        <w:jc w:val="both"/>
        <w:rPr>
          <w:rFonts w:ascii="Palatino Linotype" w:hAnsi="Palatino Linotype"/>
          <w:sz w:val="24"/>
          <w:lang w:val="es-ES"/>
        </w:rPr>
      </w:pPr>
    </w:p>
    <w:p w14:paraId="63A415A9" w14:textId="77777777" w:rsidR="00357F11" w:rsidRPr="00DC4FD9" w:rsidRDefault="00357F11" w:rsidP="00357F11">
      <w:pPr>
        <w:pStyle w:val="Prrafodelista"/>
        <w:numPr>
          <w:ilvl w:val="0"/>
          <w:numId w:val="16"/>
        </w:numPr>
        <w:ind w:left="284" w:hanging="312"/>
        <w:jc w:val="both"/>
        <w:rPr>
          <w:rFonts w:ascii="Palatino Linotype" w:hAnsi="Palatino Linotype"/>
          <w:b/>
          <w:sz w:val="28"/>
          <w:lang w:val="es-ES"/>
        </w:rPr>
      </w:pPr>
      <w:r w:rsidRPr="00DC4FD9">
        <w:rPr>
          <w:rFonts w:ascii="Palatino Linotype" w:hAnsi="Palatino Linotype"/>
          <w:b/>
          <w:sz w:val="28"/>
          <w:lang w:val="es-ES"/>
        </w:rPr>
        <w:t xml:space="preserve">Metodología y/o descripción de datos / modelo teórico </w:t>
      </w:r>
    </w:p>
    <w:p w14:paraId="51300F0D" w14:textId="77777777" w:rsidR="00D52C14" w:rsidRDefault="00DC4FD9" w:rsidP="00D52C14">
      <w:pPr>
        <w:ind w:left="-28"/>
        <w:jc w:val="both"/>
        <w:rPr>
          <w:rFonts w:ascii="Palatino Linotype" w:hAnsi="Palatino Linotype"/>
          <w:sz w:val="24"/>
          <w:lang w:val="es-ES"/>
        </w:rPr>
      </w:pPr>
      <w:r w:rsidRPr="00DC4FD9">
        <w:rPr>
          <w:rFonts w:ascii="Palatino Linotype" w:hAnsi="Palatino Linotype"/>
          <w:sz w:val="24"/>
          <w:lang w:val="es-AR"/>
        </w:rPr>
        <w:t xml:space="preserve">Dado que las plataformas electorales son una </w:t>
      </w:r>
      <w:r w:rsidRPr="00DC4FD9">
        <w:rPr>
          <w:rFonts w:ascii="Palatino Linotype" w:hAnsi="Palatino Linotype"/>
          <w:sz w:val="24"/>
          <w:lang w:val="es-ES"/>
        </w:rPr>
        <w:t>dimensión importante de las definiciones programáticas</w:t>
      </w:r>
      <w:r w:rsidRPr="00DC4FD9">
        <w:rPr>
          <w:rFonts w:ascii="Palatino Linotype" w:hAnsi="Palatino Linotype"/>
          <w:sz w:val="24"/>
          <w:lang w:val="es-AR"/>
        </w:rPr>
        <w:t xml:space="preserve"> de los partidos políticos, es fundamental considerar que las propuestas gubernamentales de cada partido trascienden la elección presidencial.</w:t>
      </w:r>
      <w:r>
        <w:rPr>
          <w:rFonts w:ascii="Palatino Linotype" w:hAnsi="Palatino Linotype"/>
          <w:sz w:val="24"/>
          <w:lang w:val="es-ES"/>
        </w:rPr>
        <w:t xml:space="preserve"> </w:t>
      </w:r>
      <w:r w:rsidRPr="00DC4FD9">
        <w:rPr>
          <w:rFonts w:ascii="Palatino Linotype" w:hAnsi="Palatino Linotype"/>
          <w:sz w:val="24"/>
          <w:lang w:val="es-AR"/>
        </w:rPr>
        <w:t xml:space="preserve">Dichas propuestas no solo reflejan compromisos para la presidencia, sino que también son </w:t>
      </w:r>
      <w:r w:rsidRPr="00813CB2">
        <w:rPr>
          <w:rFonts w:ascii="Palatino Linotype" w:hAnsi="Palatino Linotype"/>
          <w:sz w:val="24"/>
          <w:lang w:val="es-AR"/>
        </w:rPr>
        <w:lastRenderedPageBreak/>
        <w:t>elementos clave para analizar futuras posturas en decisiones legislativas y posibles acuerdos políticos entre los partidos sobre temas específicos de política pública.</w:t>
      </w:r>
      <w:r w:rsidR="00813CB2" w:rsidRPr="00813CB2">
        <w:rPr>
          <w:rFonts w:ascii="Palatino Linotype" w:hAnsi="Palatino Linotype"/>
          <w:sz w:val="24"/>
          <w:lang w:val="es-AR"/>
        </w:rPr>
        <w:t xml:space="preserve"> </w:t>
      </w:r>
      <w:r w:rsidR="003360E7" w:rsidRPr="00813CB2">
        <w:rPr>
          <w:rFonts w:ascii="Palatino Linotype" w:hAnsi="Palatino Linotype"/>
          <w:sz w:val="24"/>
          <w:lang w:val="es-ES"/>
        </w:rPr>
        <w:t xml:space="preserve">Es así que, </w:t>
      </w:r>
      <w:r w:rsidR="00813CB2" w:rsidRPr="00813CB2">
        <w:rPr>
          <w:rFonts w:ascii="Palatino Linotype" w:hAnsi="Palatino Linotype"/>
          <w:sz w:val="24"/>
          <w:lang w:val="es-AR"/>
        </w:rPr>
        <w:t>al examinar detenidamente las</w:t>
      </w:r>
      <w:r w:rsidR="003360E7" w:rsidRPr="00813CB2">
        <w:rPr>
          <w:rFonts w:ascii="Palatino Linotype" w:hAnsi="Palatino Linotype"/>
          <w:sz w:val="24"/>
          <w:lang w:val="es-ES"/>
        </w:rPr>
        <w:t xml:space="preserve"> plataformas electorales, se pueden analizar los principales compromisos (al menos </w:t>
      </w:r>
      <w:r w:rsidR="00813CB2" w:rsidRPr="00813CB2">
        <w:rPr>
          <w:rFonts w:ascii="Palatino Linotype" w:hAnsi="Palatino Linotype"/>
          <w:sz w:val="24"/>
          <w:lang w:val="es-AR"/>
        </w:rPr>
        <w:t>en teoría</w:t>
      </w:r>
      <w:r w:rsidR="003360E7" w:rsidRPr="00813CB2">
        <w:rPr>
          <w:rFonts w:ascii="Palatino Linotype" w:hAnsi="Palatino Linotype"/>
          <w:sz w:val="24"/>
          <w:lang w:val="es-ES"/>
        </w:rPr>
        <w:t>) de los partidos políticos y sus candidatos.</w:t>
      </w:r>
      <w:r w:rsidR="003360E7" w:rsidRPr="003360E7">
        <w:rPr>
          <w:rFonts w:ascii="Palatino Linotype" w:hAnsi="Palatino Linotype"/>
          <w:sz w:val="24"/>
          <w:lang w:val="es-ES"/>
        </w:rPr>
        <w:t xml:space="preserve"> </w:t>
      </w:r>
    </w:p>
    <w:p w14:paraId="2D675EBB" w14:textId="4CFDC033" w:rsidR="00D52C14" w:rsidRPr="00D457CF" w:rsidRDefault="00D52C14" w:rsidP="00D457CF">
      <w:pPr>
        <w:ind w:left="-28" w:firstLine="595"/>
        <w:jc w:val="both"/>
        <w:rPr>
          <w:rFonts w:ascii="Palatino Linotype" w:hAnsi="Palatino Linotype"/>
          <w:bCs/>
          <w:sz w:val="24"/>
          <w:lang w:val="es-ES"/>
        </w:rPr>
      </w:pPr>
      <w:r w:rsidRPr="00D457CF">
        <w:rPr>
          <w:rFonts w:ascii="Palatino Linotype" w:hAnsi="Palatino Linotype"/>
          <w:bCs/>
          <w:sz w:val="24"/>
          <w:lang w:val="es-ES"/>
        </w:rPr>
        <w:t>Es una Investigación básica pues se trata de un trabajo original, con el objetivo de obtener nuevos conocimientos sobre los fundamentos de los fenómenos y de los hechos observables</w:t>
      </w:r>
      <w:r w:rsidR="00D457CF" w:rsidRPr="00D457CF">
        <w:rPr>
          <w:rFonts w:ascii="Palatino Linotype" w:hAnsi="Palatino Linotype"/>
          <w:bCs/>
          <w:sz w:val="24"/>
          <w:lang w:val="es-ES"/>
        </w:rPr>
        <w:t>.</w:t>
      </w:r>
      <w:r w:rsidRPr="00D457CF">
        <w:rPr>
          <w:rFonts w:ascii="Palatino Linotype" w:hAnsi="Palatino Linotype"/>
          <w:bCs/>
          <w:sz w:val="24"/>
          <w:lang w:val="es-ES"/>
        </w:rPr>
        <w:t xml:space="preserve"> Por ello</w:t>
      </w:r>
      <w:r w:rsidR="00D457CF" w:rsidRPr="00D457CF">
        <w:rPr>
          <w:rFonts w:ascii="Palatino Linotype" w:hAnsi="Palatino Linotype"/>
          <w:bCs/>
          <w:sz w:val="24"/>
          <w:lang w:val="es-ES"/>
        </w:rPr>
        <w:t>,</w:t>
      </w:r>
      <w:r w:rsidRPr="00D457CF">
        <w:rPr>
          <w:rFonts w:ascii="Palatino Linotype" w:hAnsi="Palatino Linotype"/>
          <w:bCs/>
          <w:sz w:val="24"/>
          <w:lang w:val="es-ES"/>
        </w:rPr>
        <w:t xml:space="preserve"> analizamos la estructura de la plataforma electoral y</w:t>
      </w:r>
      <w:r w:rsidR="00D457CF" w:rsidRPr="00D457CF">
        <w:rPr>
          <w:rFonts w:ascii="Palatino Linotype" w:hAnsi="Palatino Linotype"/>
          <w:bCs/>
          <w:sz w:val="24"/>
          <w:lang w:val="es-ES"/>
        </w:rPr>
        <w:t xml:space="preserve"> </w:t>
      </w:r>
      <w:r w:rsidRPr="00D457CF">
        <w:rPr>
          <w:rFonts w:ascii="Palatino Linotype" w:hAnsi="Palatino Linotype"/>
          <w:bCs/>
          <w:sz w:val="24"/>
          <w:lang w:val="es-ES"/>
        </w:rPr>
        <w:t xml:space="preserve">su relación con las políticas públicas llevadas adelante con el objetivo de contrastarlas a partir de nuestras preguntas de investigación. </w:t>
      </w:r>
    </w:p>
    <w:p w14:paraId="2438E51B" w14:textId="14EFC482" w:rsidR="003360E7" w:rsidRPr="00D457CF" w:rsidRDefault="00D52C14" w:rsidP="00D457CF">
      <w:pPr>
        <w:ind w:left="-28" w:firstLine="595"/>
        <w:jc w:val="both"/>
        <w:rPr>
          <w:rFonts w:ascii="Palatino Linotype" w:hAnsi="Palatino Linotype"/>
          <w:bCs/>
          <w:sz w:val="24"/>
          <w:lang w:val="es-ES"/>
        </w:rPr>
      </w:pPr>
      <w:r w:rsidRPr="00D457CF">
        <w:rPr>
          <w:rFonts w:ascii="Palatino Linotype" w:hAnsi="Palatino Linotype"/>
          <w:bCs/>
          <w:sz w:val="24"/>
          <w:lang w:val="es-ES"/>
        </w:rPr>
        <w:t>El Análisis del Discurso, desde una metodología cualitativa</w:t>
      </w:r>
      <w:r w:rsidR="00D457CF" w:rsidRPr="00D457CF">
        <w:rPr>
          <w:rFonts w:ascii="Palatino Linotype" w:hAnsi="Palatino Linotype"/>
          <w:bCs/>
          <w:sz w:val="24"/>
          <w:lang w:val="es-ES"/>
        </w:rPr>
        <w:t>,</w:t>
      </w:r>
      <w:r w:rsidRPr="00D457CF">
        <w:rPr>
          <w:rFonts w:ascii="Palatino Linotype" w:hAnsi="Palatino Linotype"/>
          <w:bCs/>
          <w:sz w:val="24"/>
          <w:lang w:val="es-ES"/>
        </w:rPr>
        <w:t xml:space="preserve"> nos permitirá conocer si hay coherencia y credibilidad en el discurso político en las plataformas electorales. La consistencia de las estrategias de campaña de los candidatos se sostiene por la coherencia entre las palabras y su accionar</w:t>
      </w:r>
      <w:r w:rsidR="00D457CF" w:rsidRPr="00D457CF">
        <w:rPr>
          <w:rFonts w:ascii="Palatino Linotype" w:hAnsi="Palatino Linotype"/>
          <w:bCs/>
          <w:sz w:val="24"/>
          <w:lang w:val="es-ES"/>
        </w:rPr>
        <w:t>;</w:t>
      </w:r>
      <w:r w:rsidRPr="00D457CF">
        <w:rPr>
          <w:rFonts w:ascii="Palatino Linotype" w:hAnsi="Palatino Linotype"/>
          <w:bCs/>
          <w:sz w:val="24"/>
          <w:lang w:val="es-ES"/>
        </w:rPr>
        <w:t xml:space="preserve"> por lo tanto, es importante analizar como el candidato contrasta sus compromisos con los actos de gobierno</w:t>
      </w:r>
      <w:r w:rsidR="00D457CF" w:rsidRPr="00D457CF">
        <w:rPr>
          <w:rFonts w:ascii="Palatino Linotype" w:hAnsi="Palatino Linotype"/>
          <w:bCs/>
          <w:sz w:val="24"/>
          <w:lang w:val="es-ES"/>
        </w:rPr>
        <w:t xml:space="preserve">. </w:t>
      </w:r>
      <w:r w:rsidRPr="00D457CF">
        <w:rPr>
          <w:rFonts w:ascii="Palatino Linotype" w:hAnsi="Palatino Linotype"/>
          <w:bCs/>
          <w:sz w:val="24"/>
          <w:lang w:val="es-ES"/>
        </w:rPr>
        <w:t>Sin duda</w:t>
      </w:r>
      <w:r w:rsidR="00D457CF" w:rsidRPr="00D457CF">
        <w:rPr>
          <w:rFonts w:ascii="Palatino Linotype" w:hAnsi="Palatino Linotype"/>
          <w:bCs/>
          <w:sz w:val="24"/>
          <w:lang w:val="es-ES"/>
        </w:rPr>
        <w:t>,</w:t>
      </w:r>
      <w:r w:rsidRPr="00D457CF">
        <w:rPr>
          <w:rFonts w:ascii="Palatino Linotype" w:hAnsi="Palatino Linotype"/>
          <w:bCs/>
          <w:sz w:val="24"/>
          <w:lang w:val="es-ES"/>
        </w:rPr>
        <w:t xml:space="preserve"> la investigación de los discursos políticos y las acciones de gobierno permite adquirir nuevos conocimientos</w:t>
      </w:r>
      <w:r w:rsidR="00D457CF" w:rsidRPr="00D457CF">
        <w:rPr>
          <w:rFonts w:ascii="Palatino Linotype" w:hAnsi="Palatino Linotype"/>
          <w:bCs/>
          <w:sz w:val="24"/>
          <w:lang w:val="es-ES"/>
        </w:rPr>
        <w:t>.</w:t>
      </w:r>
    </w:p>
    <w:p w14:paraId="35BA02B8" w14:textId="5C5B60ED" w:rsidR="003360E7" w:rsidRPr="00C92C6E" w:rsidRDefault="003360E7" w:rsidP="00540E27">
      <w:pPr>
        <w:ind w:left="-28" w:firstLine="595"/>
        <w:jc w:val="both"/>
        <w:rPr>
          <w:rFonts w:ascii="Palatino Linotype" w:hAnsi="Palatino Linotype"/>
          <w:sz w:val="24"/>
          <w:lang w:val="es-ES"/>
        </w:rPr>
      </w:pPr>
      <w:r w:rsidRPr="00540E27">
        <w:rPr>
          <w:rFonts w:ascii="Palatino Linotype" w:hAnsi="Palatino Linotype"/>
          <w:sz w:val="24"/>
          <w:lang w:val="es-ES"/>
        </w:rPr>
        <w:t>E</w:t>
      </w:r>
      <w:r w:rsidR="00813CB2" w:rsidRPr="00540E27">
        <w:rPr>
          <w:rFonts w:ascii="Palatino Linotype" w:hAnsi="Palatino Linotype"/>
          <w:sz w:val="24"/>
          <w:lang w:val="es-ES"/>
        </w:rPr>
        <w:t xml:space="preserve">n consecuencia, </w:t>
      </w:r>
      <w:r w:rsidRPr="00540E27">
        <w:rPr>
          <w:rFonts w:ascii="Palatino Linotype" w:hAnsi="Palatino Linotype"/>
          <w:sz w:val="24"/>
          <w:lang w:val="es-ES"/>
        </w:rPr>
        <w:t xml:space="preserve">decidimos </w:t>
      </w:r>
      <w:r w:rsidR="00813CB2" w:rsidRPr="00540E27">
        <w:rPr>
          <w:rFonts w:ascii="Palatino Linotype" w:hAnsi="Palatino Linotype"/>
          <w:sz w:val="24"/>
          <w:lang w:val="es-ES"/>
        </w:rPr>
        <w:t xml:space="preserve">identificar y sistematizar las ofertas electorales formuladas por los equipos técnicos-políticos de los tres principales partidos políticos según las encuestas de opinión pública que participaron en las Paso y en las elecciones nacionales del año 2023. Posteriormente, contrastar con la implementación de la plataforma electoral del partido que gane las elecciones durante los años </w:t>
      </w:r>
      <w:r w:rsidR="00813CB2" w:rsidRPr="00D457CF">
        <w:rPr>
          <w:rFonts w:ascii="Palatino Linotype" w:hAnsi="Palatino Linotype"/>
          <w:sz w:val="24"/>
          <w:lang w:val="es-ES"/>
        </w:rPr>
        <w:t xml:space="preserve">de </w:t>
      </w:r>
      <w:r w:rsidR="00264D72" w:rsidRPr="00D457CF">
        <w:rPr>
          <w:rFonts w:ascii="Palatino Linotype" w:hAnsi="Palatino Linotype"/>
          <w:sz w:val="24"/>
          <w:lang w:val="es-ES"/>
        </w:rPr>
        <w:t xml:space="preserve">su </w:t>
      </w:r>
      <w:r w:rsidR="00813CB2" w:rsidRPr="00D457CF">
        <w:rPr>
          <w:rFonts w:ascii="Palatino Linotype" w:hAnsi="Palatino Linotype"/>
          <w:sz w:val="24"/>
          <w:lang w:val="es-ES"/>
        </w:rPr>
        <w:t>gobierno.</w:t>
      </w:r>
      <w:r w:rsidR="00540E27" w:rsidRPr="00D457CF">
        <w:rPr>
          <w:rFonts w:ascii="Palatino Linotype" w:hAnsi="Palatino Linotype"/>
          <w:sz w:val="24"/>
          <w:lang w:val="es-ES"/>
        </w:rPr>
        <w:t xml:space="preserve"> </w:t>
      </w:r>
      <w:r w:rsidRPr="00D457CF">
        <w:rPr>
          <w:rFonts w:ascii="Palatino Linotype" w:hAnsi="Palatino Linotype"/>
          <w:sz w:val="24"/>
          <w:lang w:val="es-ES"/>
        </w:rPr>
        <w:t xml:space="preserve">Es decir, sistematizar y analizar la Administración de Políticas </w:t>
      </w:r>
      <w:r w:rsidR="00540E27" w:rsidRPr="00D457CF">
        <w:rPr>
          <w:rFonts w:ascii="Palatino Linotype" w:hAnsi="Palatino Linotype"/>
          <w:sz w:val="24"/>
          <w:lang w:val="es-ES"/>
        </w:rPr>
        <w:t>Públicas</w:t>
      </w:r>
      <w:r w:rsidRPr="00D457CF">
        <w:rPr>
          <w:rFonts w:ascii="Palatino Linotype" w:hAnsi="Palatino Linotype"/>
          <w:sz w:val="24"/>
          <w:lang w:val="es-ES"/>
        </w:rPr>
        <w:t xml:space="preserve"> por</w:t>
      </w:r>
      <w:r w:rsidRPr="00C92C6E">
        <w:rPr>
          <w:rFonts w:ascii="Palatino Linotype" w:hAnsi="Palatino Linotype"/>
          <w:sz w:val="24"/>
          <w:lang w:val="es-ES"/>
        </w:rPr>
        <w:t xml:space="preserve"> parte del partido gobernante desde el inicio de su Gestión P</w:t>
      </w:r>
      <w:r w:rsidR="00540E27" w:rsidRPr="00C92C6E">
        <w:rPr>
          <w:rFonts w:ascii="Palatino Linotype" w:hAnsi="Palatino Linotype"/>
          <w:sz w:val="24"/>
          <w:lang w:val="es-ES"/>
        </w:rPr>
        <w:t>ú</w:t>
      </w:r>
      <w:r w:rsidRPr="00C92C6E">
        <w:rPr>
          <w:rFonts w:ascii="Palatino Linotype" w:hAnsi="Palatino Linotype"/>
          <w:sz w:val="24"/>
          <w:lang w:val="es-ES"/>
        </w:rPr>
        <w:t>blica</w:t>
      </w:r>
      <w:r w:rsidR="00540E27" w:rsidRPr="00C92C6E">
        <w:rPr>
          <w:rFonts w:ascii="Palatino Linotype" w:hAnsi="Palatino Linotype"/>
          <w:sz w:val="24"/>
          <w:lang w:val="es-ES"/>
        </w:rPr>
        <w:t>.</w:t>
      </w:r>
      <w:r w:rsidRPr="00C92C6E">
        <w:rPr>
          <w:rFonts w:ascii="Palatino Linotype" w:hAnsi="Palatino Linotype"/>
          <w:sz w:val="24"/>
          <w:lang w:val="es-ES"/>
        </w:rPr>
        <w:t xml:space="preserve"> </w:t>
      </w:r>
      <w:r w:rsidR="00813CB2" w:rsidRPr="00C92C6E">
        <w:rPr>
          <w:rFonts w:ascii="Palatino Linotype" w:hAnsi="Palatino Linotype"/>
          <w:sz w:val="24"/>
          <w:lang w:val="es-ES"/>
        </w:rPr>
        <w:t xml:space="preserve"> </w:t>
      </w:r>
    </w:p>
    <w:p w14:paraId="4C62F65B" w14:textId="4264830F" w:rsidR="00540E27" w:rsidRPr="003360E7" w:rsidRDefault="00540E27" w:rsidP="00540E27">
      <w:pPr>
        <w:ind w:left="-28" w:firstLine="595"/>
        <w:jc w:val="both"/>
        <w:rPr>
          <w:rFonts w:ascii="Palatino Linotype" w:hAnsi="Palatino Linotype"/>
          <w:sz w:val="24"/>
          <w:lang w:val="es-ES"/>
        </w:rPr>
      </w:pPr>
      <w:r w:rsidRPr="00C92C6E">
        <w:rPr>
          <w:rFonts w:ascii="Palatino Linotype" w:hAnsi="Palatino Linotype"/>
          <w:sz w:val="24"/>
          <w:lang w:val="es-ES"/>
        </w:rPr>
        <w:t>Como fuente primaria, e</w:t>
      </w:r>
      <w:r w:rsidR="00813CB2" w:rsidRPr="00C92C6E">
        <w:rPr>
          <w:rFonts w:ascii="Palatino Linotype" w:hAnsi="Palatino Linotype"/>
          <w:sz w:val="24"/>
          <w:lang w:val="es-ES"/>
        </w:rPr>
        <w:t xml:space="preserve">n una primera etapa </w:t>
      </w:r>
      <w:r w:rsidRPr="00C92C6E">
        <w:rPr>
          <w:rFonts w:ascii="Palatino Linotype" w:hAnsi="Palatino Linotype"/>
          <w:sz w:val="24"/>
          <w:lang w:val="es-ES"/>
        </w:rPr>
        <w:t xml:space="preserve">nos concentramos en los análisis de las </w:t>
      </w:r>
      <w:r w:rsidR="00813CB2" w:rsidRPr="00C92C6E">
        <w:rPr>
          <w:rFonts w:ascii="Palatino Linotype" w:hAnsi="Palatino Linotype"/>
          <w:sz w:val="24"/>
          <w:lang w:val="es-ES"/>
        </w:rPr>
        <w:t>plataformas</w:t>
      </w:r>
      <w:r w:rsidRPr="00C92C6E">
        <w:rPr>
          <w:rFonts w:ascii="Palatino Linotype" w:hAnsi="Palatino Linotype"/>
          <w:sz w:val="24"/>
          <w:lang w:val="es-ES"/>
        </w:rPr>
        <w:t xml:space="preserve"> de gobierno</w:t>
      </w:r>
      <w:r w:rsidR="00813CB2" w:rsidRPr="00C92C6E">
        <w:rPr>
          <w:rFonts w:ascii="Palatino Linotype" w:hAnsi="Palatino Linotype"/>
          <w:sz w:val="24"/>
          <w:lang w:val="es-ES"/>
        </w:rPr>
        <w:t xml:space="preserve">, como dimensión importante de las definiciones programáticas de </w:t>
      </w:r>
      <w:r w:rsidRPr="00C92C6E">
        <w:rPr>
          <w:rFonts w:ascii="Palatino Linotype" w:hAnsi="Palatino Linotype"/>
          <w:sz w:val="24"/>
          <w:lang w:val="es-ES"/>
        </w:rPr>
        <w:t xml:space="preserve">los tres principales partidos políticos, según las encuestas de opinión pública, de cara a las Paso y a la elección nacional. Las plataformas de gobiernos </w:t>
      </w:r>
      <w:r w:rsidRPr="00C92C6E">
        <w:rPr>
          <w:rFonts w:ascii="Palatino Linotype" w:hAnsi="Palatino Linotype"/>
          <w:sz w:val="24"/>
          <w:lang w:val="es-ES"/>
        </w:rPr>
        <w:lastRenderedPageBreak/>
        <w:t xml:space="preserve">analizadas fueron las de </w:t>
      </w:r>
      <w:r w:rsidRPr="003360E7">
        <w:rPr>
          <w:rFonts w:ascii="Palatino Linotype" w:hAnsi="Palatino Linotype"/>
          <w:sz w:val="24"/>
          <w:lang w:val="es-ES"/>
        </w:rPr>
        <w:t>Unión por la Patria; Juntos por el cambio y La Libertad Avanza, este último quien ganó las elecciones. Se analizaron los respectivos sitios web de cada partido y entendiendo que estos documentos tienden a ser más generales, lo que hace que surjan pocas variaciones entre la posición de un partido y otro</w:t>
      </w:r>
      <w:r>
        <w:rPr>
          <w:rFonts w:ascii="Palatino Linotype" w:hAnsi="Palatino Linotype"/>
          <w:sz w:val="24"/>
          <w:lang w:val="es-ES"/>
        </w:rPr>
        <w:t>.</w:t>
      </w:r>
      <w:r w:rsidRPr="003360E7">
        <w:rPr>
          <w:rFonts w:ascii="Palatino Linotype" w:hAnsi="Palatino Linotype"/>
          <w:sz w:val="24"/>
          <w:lang w:val="es-ES"/>
        </w:rPr>
        <w:t xml:space="preserve"> </w:t>
      </w:r>
    </w:p>
    <w:p w14:paraId="7658DC4A" w14:textId="3E03D23C" w:rsidR="003360E7" w:rsidRPr="003360E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 xml:space="preserve">Por Ley de la Constitución Nacional Argentina los partidos políticos están obligados por el Artículo 22.a “Con anterioridad a la elección de candidatos los organismos partidarios deberán sancionar una plataforma electoral o ratificar la anterior, de acuerdo con la declaración de principios, el programa o bases de acción política. Copia de la plataforma, así como la constancia de la aceptación de las candidaturas por los candidatos, deberán ser remitidas al juez federal con competencia electoral, en oportunidad de requerirse la oficialización de las listas”. De hecho, la reglamentación es más bien un aspecto de formal y de definición partidaria más que el requerimiento de la presentación de un conjunto de propuestas concretas bajo el formato de plan de gobierno nacional.  </w:t>
      </w:r>
    </w:p>
    <w:p w14:paraId="4A0806E8" w14:textId="0A0A834E" w:rsidR="003360E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 xml:space="preserve">En su conjunto, estos partidos o coaliciones representaban, en promedio, más del 80% del electorado potencial que declara que votará a un determinado partido en las elecciones Lo que hace de la muestra analizada una buena representación del espectro de partidos argentinos.  </w:t>
      </w:r>
    </w:p>
    <w:p w14:paraId="3F6E7BA6" w14:textId="77777777" w:rsidR="00540E2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 xml:space="preserve">Como fuente secundaria se sistematizaron y analizaron las declaraciones y comentarios publicados por los candidatos y sus referentes en los medios gráficos seleccionados por ser de mayor tirada nacional: Infobae; La Nación y Clarín. </w:t>
      </w:r>
    </w:p>
    <w:p w14:paraId="5CE5E87E" w14:textId="77777777" w:rsidR="00540E2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Si bien reconocemos que</w:t>
      </w:r>
      <w:r w:rsidR="00540E27">
        <w:rPr>
          <w:rFonts w:ascii="Palatino Linotype" w:hAnsi="Palatino Linotype"/>
          <w:sz w:val="24"/>
          <w:lang w:val="es-ES"/>
        </w:rPr>
        <w:t>,</w:t>
      </w:r>
      <w:r w:rsidRPr="003360E7">
        <w:rPr>
          <w:rFonts w:ascii="Palatino Linotype" w:hAnsi="Palatino Linotype"/>
          <w:sz w:val="24"/>
          <w:lang w:val="es-ES"/>
        </w:rPr>
        <w:t xml:space="preserve"> según un informe de Noticias Digitales en 2022 del Instituto Reuters de la Universidad de Oxford</w:t>
      </w:r>
      <w:r w:rsidR="00540E27">
        <w:rPr>
          <w:rFonts w:ascii="Palatino Linotype" w:hAnsi="Palatino Linotype"/>
          <w:sz w:val="24"/>
          <w:lang w:val="es-ES"/>
        </w:rPr>
        <w:t xml:space="preserve">: </w:t>
      </w:r>
      <w:r w:rsidRPr="003360E7">
        <w:rPr>
          <w:rFonts w:ascii="Palatino Linotype" w:hAnsi="Palatino Linotype"/>
          <w:sz w:val="24"/>
          <w:lang w:val="es-ES"/>
        </w:rPr>
        <w:t xml:space="preserve">“Oxford </w:t>
      </w:r>
      <w:proofErr w:type="spellStart"/>
      <w:r w:rsidRPr="003360E7">
        <w:rPr>
          <w:rFonts w:ascii="Palatino Linotype" w:hAnsi="Palatino Linotype"/>
          <w:sz w:val="24"/>
          <w:lang w:val="es-ES"/>
        </w:rPr>
        <w:t>University</w:t>
      </w:r>
      <w:proofErr w:type="spellEnd"/>
      <w:r w:rsidRPr="003360E7">
        <w:rPr>
          <w:rFonts w:ascii="Palatino Linotype" w:hAnsi="Palatino Linotype"/>
          <w:sz w:val="24"/>
          <w:lang w:val="es-ES"/>
        </w:rPr>
        <w:t>: el panorama del consumo de medios en América Latina” estudio que incluye Argentina, Brasil, Chile, Colombia, México y Perú</w:t>
      </w:r>
      <w:r w:rsidR="00540E27">
        <w:rPr>
          <w:rFonts w:ascii="Palatino Linotype" w:hAnsi="Palatino Linotype"/>
          <w:sz w:val="24"/>
          <w:lang w:val="es-ES"/>
        </w:rPr>
        <w:t>,</w:t>
      </w:r>
      <w:r w:rsidRPr="003360E7">
        <w:rPr>
          <w:rFonts w:ascii="Palatino Linotype" w:hAnsi="Palatino Linotype"/>
          <w:sz w:val="24"/>
          <w:lang w:val="es-ES"/>
        </w:rPr>
        <w:t xml:space="preserve"> el  80% de los usuarios se informan online y seis de cada diez lo hacen por redes sociales </w:t>
      </w:r>
      <w:r w:rsidR="00540E27">
        <w:rPr>
          <w:rFonts w:ascii="Palatino Linotype" w:hAnsi="Palatino Linotype"/>
          <w:sz w:val="24"/>
          <w:lang w:val="es-ES"/>
        </w:rPr>
        <w:t xml:space="preserve">sumado a que, </w:t>
      </w:r>
      <w:r w:rsidRPr="003360E7">
        <w:rPr>
          <w:rFonts w:ascii="Palatino Linotype" w:hAnsi="Palatino Linotype"/>
          <w:sz w:val="24"/>
          <w:lang w:val="es-ES"/>
        </w:rPr>
        <w:t xml:space="preserve">el consumo de noticias cayó online, en redes, en televisión y en diarios impresos, y el público confía cada vez menos en las noticias, una tendencia que se consolida en los últimos dos años. </w:t>
      </w:r>
    </w:p>
    <w:p w14:paraId="30FDCE38" w14:textId="3236018A" w:rsidR="003360E7" w:rsidRPr="003360E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lastRenderedPageBreak/>
        <w:t xml:space="preserve">En cuanto a las vías de acceso a la información, el informe detalla que en promedio, el 80% de los usuarios se informan online, seis de cada diez lo hacen por redes sociales, la mitad mira noticias en televisión, y 18% leen diarios impresos. Estas proporciones indican que el consumo bajó en todos los medios: en 2022, 85% se informaban online – muchos de los cuales leen los diarios </w:t>
      </w:r>
      <w:proofErr w:type="spellStart"/>
      <w:r w:rsidRPr="00D457CF">
        <w:rPr>
          <w:rFonts w:ascii="Palatino Linotype" w:hAnsi="Palatino Linotype"/>
          <w:i/>
          <w:iCs/>
          <w:sz w:val="24"/>
          <w:lang w:val="es-ES"/>
        </w:rPr>
        <w:t>on</w:t>
      </w:r>
      <w:proofErr w:type="spellEnd"/>
      <w:r w:rsidRPr="00D457CF">
        <w:rPr>
          <w:rFonts w:ascii="Palatino Linotype" w:hAnsi="Palatino Linotype"/>
          <w:i/>
          <w:iCs/>
          <w:sz w:val="24"/>
          <w:lang w:val="es-ES"/>
        </w:rPr>
        <w:t xml:space="preserve"> line</w:t>
      </w:r>
      <w:r w:rsidRPr="003360E7">
        <w:rPr>
          <w:rFonts w:ascii="Palatino Linotype" w:hAnsi="Palatino Linotype"/>
          <w:sz w:val="24"/>
          <w:lang w:val="es-ES"/>
        </w:rPr>
        <w:t xml:space="preserve">-, siete de cada diez en redes sociales, seis de cada diez lo hacían por televisión, y un quinto lo hacía por diarios en papel. </w:t>
      </w:r>
    </w:p>
    <w:p w14:paraId="13DD0F51" w14:textId="77777777" w:rsidR="003360E7" w:rsidRPr="003360E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 xml:space="preserve">Además,  sabemos que en cuanto a la confianza en las noticias el estudio indica que solo 35% de los encuestados confían en las noticias la mayor parte del tiempo, con valores que van del 30% en Argentina al 43% en Brasil. Por ello, para nuestra investigación es fuente secundaria y solo aquellas noticias surgidas de entrevistas o declaraciones de los/las candidatos y sus referentes. </w:t>
      </w:r>
    </w:p>
    <w:p w14:paraId="22A14928" w14:textId="58320E94" w:rsidR="003360E7" w:rsidRDefault="003360E7" w:rsidP="00540E27">
      <w:pPr>
        <w:ind w:left="-28" w:firstLine="595"/>
        <w:jc w:val="both"/>
        <w:rPr>
          <w:rFonts w:ascii="Palatino Linotype" w:hAnsi="Palatino Linotype"/>
          <w:sz w:val="24"/>
          <w:lang w:val="es-ES"/>
        </w:rPr>
      </w:pPr>
      <w:r w:rsidRPr="003360E7">
        <w:rPr>
          <w:rFonts w:ascii="Palatino Linotype" w:hAnsi="Palatino Linotype"/>
          <w:sz w:val="24"/>
          <w:lang w:val="es-ES"/>
        </w:rPr>
        <w:t>En síntesis</w:t>
      </w:r>
      <w:r w:rsidR="00540E27">
        <w:rPr>
          <w:rFonts w:ascii="Palatino Linotype" w:hAnsi="Palatino Linotype"/>
          <w:sz w:val="24"/>
          <w:lang w:val="es-ES"/>
        </w:rPr>
        <w:t xml:space="preserve">, </w:t>
      </w:r>
      <w:r w:rsidRPr="003360E7">
        <w:rPr>
          <w:rFonts w:ascii="Palatino Linotype" w:hAnsi="Palatino Linotype"/>
          <w:sz w:val="24"/>
          <w:lang w:val="es-ES"/>
        </w:rPr>
        <w:t xml:space="preserve">se </w:t>
      </w:r>
      <w:r w:rsidR="003B049B" w:rsidRPr="003360E7">
        <w:rPr>
          <w:rFonts w:ascii="Palatino Linotype" w:hAnsi="Palatino Linotype"/>
          <w:sz w:val="24"/>
          <w:lang w:val="es-ES"/>
        </w:rPr>
        <w:t>sistematizar</w:t>
      </w:r>
      <w:r w:rsidR="00BF1079">
        <w:rPr>
          <w:rFonts w:ascii="Palatino Linotype" w:hAnsi="Palatino Linotype"/>
          <w:sz w:val="24"/>
          <w:lang w:val="es-ES"/>
        </w:rPr>
        <w:t xml:space="preserve">on </w:t>
      </w:r>
      <w:r w:rsidRPr="003360E7">
        <w:rPr>
          <w:rFonts w:ascii="Palatino Linotype" w:hAnsi="Palatino Linotype"/>
          <w:sz w:val="24"/>
          <w:lang w:val="es-ES"/>
        </w:rPr>
        <w:t>y analizar</w:t>
      </w:r>
      <w:r w:rsidR="00BF1079">
        <w:rPr>
          <w:rFonts w:ascii="Palatino Linotype" w:hAnsi="Palatino Linotype"/>
          <w:sz w:val="24"/>
          <w:lang w:val="es-ES"/>
        </w:rPr>
        <w:t>on</w:t>
      </w:r>
      <w:r w:rsidRPr="003360E7">
        <w:rPr>
          <w:rFonts w:ascii="Palatino Linotype" w:hAnsi="Palatino Linotype"/>
          <w:sz w:val="24"/>
          <w:lang w:val="es-ES"/>
        </w:rPr>
        <w:t xml:space="preserve"> las publicaciones en los medios gráficos seleccionados (</w:t>
      </w:r>
      <w:proofErr w:type="spellStart"/>
      <w:r w:rsidRPr="00D457CF">
        <w:rPr>
          <w:rFonts w:ascii="Palatino Linotype" w:hAnsi="Palatino Linotype"/>
          <w:i/>
          <w:iCs/>
          <w:sz w:val="24"/>
          <w:lang w:val="es-ES"/>
        </w:rPr>
        <w:t>on</w:t>
      </w:r>
      <w:proofErr w:type="spellEnd"/>
      <w:r w:rsidRPr="00D457CF">
        <w:rPr>
          <w:rFonts w:ascii="Palatino Linotype" w:hAnsi="Palatino Linotype"/>
          <w:i/>
          <w:iCs/>
          <w:sz w:val="24"/>
          <w:lang w:val="es-ES"/>
        </w:rPr>
        <w:t xml:space="preserve"> line</w:t>
      </w:r>
      <w:r w:rsidRPr="003360E7">
        <w:rPr>
          <w:rFonts w:ascii="Palatino Linotype" w:hAnsi="Palatino Linotype"/>
          <w:sz w:val="24"/>
          <w:lang w:val="es-ES"/>
        </w:rPr>
        <w:t xml:space="preserve"> o impresos)  de los candidatos, jefes de campaña y voceros de los partidos, agrupaciones, alianzas y/o coaliciones políticas y la información y análisis periodísticos </w:t>
      </w:r>
      <w:r w:rsidR="00540E27" w:rsidRPr="003360E7">
        <w:rPr>
          <w:rFonts w:ascii="Palatino Linotype" w:hAnsi="Palatino Linotype"/>
          <w:sz w:val="24"/>
          <w:lang w:val="es-ES"/>
        </w:rPr>
        <w:t>más</w:t>
      </w:r>
      <w:r w:rsidRPr="003360E7">
        <w:rPr>
          <w:rFonts w:ascii="Palatino Linotype" w:hAnsi="Palatino Linotype"/>
          <w:sz w:val="24"/>
          <w:lang w:val="es-ES"/>
        </w:rPr>
        <w:t xml:space="preserve"> relevantes de los mismos medios. </w:t>
      </w:r>
      <w:r w:rsidR="00540E27">
        <w:rPr>
          <w:rFonts w:ascii="Palatino Linotype" w:hAnsi="Palatino Linotype"/>
          <w:sz w:val="24"/>
          <w:lang w:val="es-ES"/>
        </w:rPr>
        <w:t xml:space="preserve">En este marco, </w:t>
      </w:r>
      <w:r w:rsidRPr="003360E7">
        <w:rPr>
          <w:rFonts w:ascii="Palatino Linotype" w:hAnsi="Palatino Linotype"/>
          <w:sz w:val="24"/>
          <w:lang w:val="es-ES"/>
        </w:rPr>
        <w:t xml:space="preserve">como fuentes secundarias, </w:t>
      </w:r>
      <w:r w:rsidR="00BF1079">
        <w:rPr>
          <w:rFonts w:ascii="Palatino Linotype" w:hAnsi="Palatino Linotype"/>
          <w:sz w:val="24"/>
          <w:lang w:val="es-ES"/>
        </w:rPr>
        <w:t xml:space="preserve">se consideraron </w:t>
      </w:r>
      <w:r w:rsidRPr="003360E7">
        <w:rPr>
          <w:rFonts w:ascii="Palatino Linotype" w:hAnsi="Palatino Linotype"/>
          <w:sz w:val="24"/>
          <w:lang w:val="es-ES"/>
        </w:rPr>
        <w:t xml:space="preserve">como esenciales discursos políticos, entrevistas </w:t>
      </w:r>
      <w:r w:rsidR="00540E27" w:rsidRPr="003360E7">
        <w:rPr>
          <w:rFonts w:ascii="Palatino Linotype" w:hAnsi="Palatino Linotype"/>
          <w:sz w:val="24"/>
          <w:lang w:val="es-ES"/>
        </w:rPr>
        <w:t>estructuradas</w:t>
      </w:r>
      <w:r w:rsidRPr="003360E7">
        <w:rPr>
          <w:rFonts w:ascii="Palatino Linotype" w:hAnsi="Palatino Linotype"/>
          <w:sz w:val="24"/>
          <w:lang w:val="es-ES"/>
        </w:rPr>
        <w:t>, artículos y columnas de opinión, páginas web de los candidatos y todo aquello donde se refleje el posicionamiento político de esa oferta electoral concreta.</w:t>
      </w:r>
    </w:p>
    <w:p w14:paraId="13662819" w14:textId="339F17B9" w:rsidR="00FE3549" w:rsidRPr="00CF7F86" w:rsidRDefault="00FE3549" w:rsidP="00CF7F86">
      <w:pPr>
        <w:ind w:left="-28" w:firstLine="595"/>
        <w:jc w:val="both"/>
        <w:rPr>
          <w:rFonts w:ascii="Palatino Linotype" w:hAnsi="Palatino Linotype"/>
          <w:sz w:val="24"/>
          <w:lang w:val="es-ES"/>
        </w:rPr>
      </w:pPr>
      <w:r>
        <w:rPr>
          <w:rFonts w:ascii="Palatino Linotype" w:hAnsi="Palatino Linotype"/>
          <w:sz w:val="24"/>
          <w:lang w:val="es-ES"/>
        </w:rPr>
        <w:t>L</w:t>
      </w:r>
      <w:r w:rsidRPr="00FE3549">
        <w:rPr>
          <w:rFonts w:ascii="Palatino Linotype" w:hAnsi="Palatino Linotype"/>
          <w:sz w:val="24"/>
          <w:lang w:val="es-ES"/>
        </w:rPr>
        <w:t xml:space="preserve">a técnica </w:t>
      </w:r>
      <w:r>
        <w:rPr>
          <w:rFonts w:ascii="Palatino Linotype" w:hAnsi="Palatino Linotype"/>
          <w:sz w:val="24"/>
          <w:lang w:val="es-ES"/>
        </w:rPr>
        <w:t>es</w:t>
      </w:r>
      <w:r w:rsidRPr="00FE3549">
        <w:rPr>
          <w:rFonts w:ascii="Palatino Linotype" w:hAnsi="Palatino Linotype"/>
          <w:sz w:val="24"/>
          <w:lang w:val="es-ES"/>
        </w:rPr>
        <w:t xml:space="preserve"> claramente la descriptiva, en función de la consecución de una comprensión y abordaje totalizador que permit</w:t>
      </w:r>
      <w:r>
        <w:rPr>
          <w:rFonts w:ascii="Palatino Linotype" w:hAnsi="Palatino Linotype"/>
          <w:sz w:val="24"/>
          <w:lang w:val="es-ES"/>
        </w:rPr>
        <w:t>e</w:t>
      </w:r>
      <w:r w:rsidRPr="00FE3549">
        <w:rPr>
          <w:rFonts w:ascii="Palatino Linotype" w:hAnsi="Palatino Linotype"/>
          <w:sz w:val="24"/>
          <w:lang w:val="es-ES"/>
        </w:rPr>
        <w:t xml:space="preserve"> la reflexión en torno a esa oferta electoral. El poder interpretar, mediante las unidades de análisis, abordando las declaraciones, enunciados, aclaraciones, proyecciones y hasta los silencios en ciertos tópicos, permitirá una mejor interpretación de esas ofertas electorales. En la primera Etapa la comparación entre cada una de las propuestas electorales permit</w:t>
      </w:r>
      <w:r>
        <w:rPr>
          <w:rFonts w:ascii="Palatino Linotype" w:hAnsi="Palatino Linotype"/>
          <w:sz w:val="24"/>
          <w:lang w:val="es-ES"/>
        </w:rPr>
        <w:t>ió</w:t>
      </w:r>
      <w:r w:rsidRPr="00FE3549">
        <w:rPr>
          <w:rFonts w:ascii="Palatino Linotype" w:hAnsi="Palatino Linotype"/>
          <w:sz w:val="24"/>
          <w:lang w:val="es-ES"/>
        </w:rPr>
        <w:t xml:space="preserve"> un mejor proceso de comprensión y posterior interpretación.</w:t>
      </w:r>
      <w:r>
        <w:rPr>
          <w:rFonts w:ascii="Palatino Linotype" w:hAnsi="Palatino Linotype"/>
          <w:sz w:val="24"/>
          <w:lang w:val="es-ES"/>
        </w:rPr>
        <w:t xml:space="preserve"> </w:t>
      </w:r>
      <w:r w:rsidRPr="00FE3549">
        <w:rPr>
          <w:rFonts w:ascii="Palatino Linotype" w:hAnsi="Palatino Linotype"/>
          <w:sz w:val="24"/>
          <w:lang w:val="es-ES"/>
        </w:rPr>
        <w:t xml:space="preserve">En ambas </w:t>
      </w:r>
      <w:r>
        <w:rPr>
          <w:rFonts w:ascii="Palatino Linotype" w:hAnsi="Palatino Linotype"/>
          <w:sz w:val="24"/>
          <w:lang w:val="es-ES"/>
        </w:rPr>
        <w:t>e</w:t>
      </w:r>
      <w:r w:rsidRPr="00FE3549">
        <w:rPr>
          <w:rFonts w:ascii="Palatino Linotype" w:hAnsi="Palatino Linotype"/>
          <w:sz w:val="24"/>
          <w:lang w:val="es-ES"/>
        </w:rPr>
        <w:t>tapas de las fuentes primarias y secundarias se sistematizar</w:t>
      </w:r>
      <w:r>
        <w:rPr>
          <w:rFonts w:ascii="Palatino Linotype" w:hAnsi="Palatino Linotype"/>
          <w:sz w:val="24"/>
          <w:lang w:val="es-ES"/>
        </w:rPr>
        <w:t xml:space="preserve">on </w:t>
      </w:r>
      <w:r w:rsidRPr="00FE3549">
        <w:rPr>
          <w:rFonts w:ascii="Palatino Linotype" w:hAnsi="Palatino Linotype"/>
          <w:sz w:val="24"/>
          <w:lang w:val="es-ES"/>
        </w:rPr>
        <w:t xml:space="preserve">y </w:t>
      </w:r>
      <w:r w:rsidR="007C499B" w:rsidRPr="00FE3549">
        <w:rPr>
          <w:rFonts w:ascii="Palatino Linotype" w:hAnsi="Palatino Linotype"/>
          <w:sz w:val="24"/>
          <w:lang w:val="es-ES"/>
        </w:rPr>
        <w:t>examinar</w:t>
      </w:r>
      <w:r w:rsidR="007C499B">
        <w:rPr>
          <w:rFonts w:ascii="Palatino Linotype" w:hAnsi="Palatino Linotype"/>
          <w:sz w:val="24"/>
          <w:lang w:val="es-ES"/>
        </w:rPr>
        <w:t>on</w:t>
      </w:r>
      <w:r>
        <w:rPr>
          <w:rFonts w:ascii="Palatino Linotype" w:hAnsi="Palatino Linotype"/>
          <w:sz w:val="24"/>
          <w:lang w:val="es-ES"/>
        </w:rPr>
        <w:t xml:space="preserve"> las siguientes </w:t>
      </w:r>
      <w:r w:rsidR="00264D72" w:rsidRPr="00D457CF">
        <w:rPr>
          <w:rFonts w:ascii="Palatino Linotype" w:hAnsi="Palatino Linotype"/>
          <w:sz w:val="24"/>
          <w:lang w:val="es-ES"/>
        </w:rPr>
        <w:t xml:space="preserve">categorías de </w:t>
      </w:r>
      <w:r w:rsidR="007C499B" w:rsidRPr="00D457CF">
        <w:rPr>
          <w:rFonts w:ascii="Palatino Linotype" w:hAnsi="Palatino Linotype"/>
          <w:sz w:val="24"/>
          <w:lang w:val="es-ES"/>
        </w:rPr>
        <w:lastRenderedPageBreak/>
        <w:t>análisis</w:t>
      </w:r>
      <w:r w:rsidRPr="00D457CF">
        <w:rPr>
          <w:rFonts w:ascii="Palatino Linotype" w:hAnsi="Palatino Linotype"/>
          <w:sz w:val="24"/>
          <w:lang w:val="es-ES"/>
        </w:rPr>
        <w:t xml:space="preserve">: </w:t>
      </w:r>
      <w:r w:rsidRPr="00CF7F86">
        <w:rPr>
          <w:rFonts w:ascii="Palatino Linotype" w:hAnsi="Palatino Linotype"/>
          <w:sz w:val="24"/>
          <w:lang w:val="es-ES"/>
        </w:rPr>
        <w:t>Economía en sus indicadores macroeconómicos, sectoriales, de infraestructura y coyunturales</w:t>
      </w:r>
      <w:r w:rsidR="00CF7F86">
        <w:rPr>
          <w:rFonts w:ascii="Palatino Linotype" w:hAnsi="Palatino Linotype"/>
          <w:sz w:val="24"/>
          <w:lang w:val="es-ES"/>
        </w:rPr>
        <w:t xml:space="preserve">; </w:t>
      </w:r>
      <w:r w:rsidRPr="00CF7F86">
        <w:rPr>
          <w:rFonts w:ascii="Palatino Linotype" w:hAnsi="Palatino Linotype"/>
          <w:sz w:val="24"/>
          <w:lang w:val="es-ES"/>
        </w:rPr>
        <w:t>Rol de Estado /Nación</w:t>
      </w:r>
      <w:r w:rsidR="00CF7F86">
        <w:rPr>
          <w:rFonts w:ascii="Palatino Linotype" w:hAnsi="Palatino Linotype"/>
          <w:sz w:val="24"/>
          <w:lang w:val="es-ES"/>
        </w:rPr>
        <w:t xml:space="preserve">; </w:t>
      </w:r>
      <w:r w:rsidRPr="00CF7F86">
        <w:rPr>
          <w:rFonts w:ascii="Palatino Linotype" w:hAnsi="Palatino Linotype"/>
          <w:sz w:val="24"/>
          <w:lang w:val="es-ES"/>
        </w:rPr>
        <w:t>Integración Económica</w:t>
      </w:r>
      <w:r w:rsidR="00CF7F86">
        <w:rPr>
          <w:rFonts w:ascii="Palatino Linotype" w:hAnsi="Palatino Linotype"/>
          <w:sz w:val="24"/>
          <w:lang w:val="es-ES"/>
        </w:rPr>
        <w:t xml:space="preserve">; </w:t>
      </w:r>
      <w:r w:rsidRPr="00CF7F86">
        <w:rPr>
          <w:rFonts w:ascii="Palatino Linotype" w:hAnsi="Palatino Linotype"/>
          <w:sz w:val="24"/>
          <w:lang w:val="es-ES"/>
        </w:rPr>
        <w:t>Políticas sociales</w:t>
      </w:r>
      <w:r w:rsidR="00CF7F86">
        <w:rPr>
          <w:rFonts w:ascii="Palatino Linotype" w:hAnsi="Palatino Linotype"/>
          <w:sz w:val="24"/>
          <w:lang w:val="es-ES"/>
        </w:rPr>
        <w:t xml:space="preserve">; </w:t>
      </w:r>
      <w:r w:rsidRPr="00CF7F86">
        <w:rPr>
          <w:rFonts w:ascii="Palatino Linotype" w:hAnsi="Palatino Linotype"/>
          <w:sz w:val="24"/>
          <w:lang w:val="es-ES"/>
        </w:rPr>
        <w:t>Seguridad</w:t>
      </w:r>
      <w:r w:rsidR="00CF7F86">
        <w:rPr>
          <w:rFonts w:ascii="Palatino Linotype" w:hAnsi="Palatino Linotype"/>
          <w:sz w:val="24"/>
          <w:lang w:val="es-ES"/>
        </w:rPr>
        <w:t xml:space="preserve">; </w:t>
      </w:r>
      <w:r w:rsidRPr="00CF7F86">
        <w:rPr>
          <w:rFonts w:ascii="Palatino Linotype" w:hAnsi="Palatino Linotype"/>
          <w:sz w:val="24"/>
          <w:lang w:val="es-ES"/>
        </w:rPr>
        <w:t>Política Medio ambiental y sustentabilidad</w:t>
      </w:r>
      <w:r w:rsidR="00CF7F86">
        <w:rPr>
          <w:rFonts w:ascii="Palatino Linotype" w:hAnsi="Palatino Linotype"/>
          <w:sz w:val="24"/>
          <w:lang w:val="es-ES"/>
        </w:rPr>
        <w:t xml:space="preserve">; </w:t>
      </w:r>
      <w:r w:rsidRPr="00CF7F86">
        <w:rPr>
          <w:rFonts w:ascii="Palatino Linotype" w:hAnsi="Palatino Linotype"/>
          <w:sz w:val="24"/>
          <w:lang w:val="es-ES"/>
        </w:rPr>
        <w:t>Políticas anticorrupción</w:t>
      </w:r>
      <w:r w:rsidR="00CF7F86">
        <w:rPr>
          <w:rFonts w:ascii="Palatino Linotype" w:hAnsi="Palatino Linotype"/>
          <w:sz w:val="24"/>
          <w:lang w:val="es-ES"/>
        </w:rPr>
        <w:t xml:space="preserve">; </w:t>
      </w:r>
      <w:r w:rsidRPr="00CF7F86">
        <w:rPr>
          <w:rFonts w:ascii="Palatino Linotype" w:hAnsi="Palatino Linotype"/>
          <w:sz w:val="24"/>
          <w:lang w:val="es-ES"/>
        </w:rPr>
        <w:t>Política Exterior</w:t>
      </w:r>
      <w:r w:rsidR="00CF7F86">
        <w:rPr>
          <w:rFonts w:ascii="Palatino Linotype" w:hAnsi="Palatino Linotype"/>
          <w:sz w:val="24"/>
          <w:lang w:val="es-ES"/>
        </w:rPr>
        <w:t xml:space="preserve">; </w:t>
      </w:r>
      <w:r w:rsidRPr="00CF7F86">
        <w:rPr>
          <w:rFonts w:ascii="Palatino Linotype" w:hAnsi="Palatino Linotype"/>
          <w:sz w:val="24"/>
          <w:lang w:val="es-ES"/>
        </w:rPr>
        <w:t>Salud</w:t>
      </w:r>
      <w:r w:rsidR="00CF7F86">
        <w:rPr>
          <w:rFonts w:ascii="Palatino Linotype" w:hAnsi="Palatino Linotype"/>
          <w:sz w:val="24"/>
          <w:lang w:val="es-ES"/>
        </w:rPr>
        <w:t xml:space="preserve">; </w:t>
      </w:r>
      <w:r w:rsidRPr="00CF7F86">
        <w:rPr>
          <w:rFonts w:ascii="Palatino Linotype" w:hAnsi="Palatino Linotype"/>
          <w:sz w:val="24"/>
          <w:lang w:val="es-ES"/>
        </w:rPr>
        <w:t>Educación</w:t>
      </w:r>
      <w:r w:rsidR="00CF7F86">
        <w:rPr>
          <w:rFonts w:ascii="Palatino Linotype" w:hAnsi="Palatino Linotype"/>
          <w:sz w:val="24"/>
          <w:lang w:val="es-ES"/>
        </w:rPr>
        <w:t xml:space="preserve">; </w:t>
      </w:r>
      <w:r w:rsidRPr="00CF7F86">
        <w:rPr>
          <w:rFonts w:ascii="Palatino Linotype" w:hAnsi="Palatino Linotype"/>
          <w:sz w:val="24"/>
          <w:lang w:val="es-ES"/>
        </w:rPr>
        <w:t>Pautas identitarias –Religión</w:t>
      </w:r>
      <w:r w:rsidR="00CF7F86">
        <w:rPr>
          <w:rFonts w:ascii="Palatino Linotype" w:hAnsi="Palatino Linotype"/>
          <w:sz w:val="24"/>
          <w:lang w:val="es-ES"/>
        </w:rPr>
        <w:t>.</w:t>
      </w:r>
    </w:p>
    <w:p w14:paraId="48DCEA02" w14:textId="7C4BD632" w:rsidR="00CE4F47" w:rsidRDefault="00BF1079" w:rsidP="00FE3549">
      <w:pPr>
        <w:ind w:left="-28" w:firstLine="312"/>
        <w:jc w:val="both"/>
        <w:rPr>
          <w:rFonts w:ascii="Palatino Linotype" w:hAnsi="Palatino Linotype"/>
          <w:sz w:val="24"/>
          <w:lang w:val="es-ES"/>
        </w:rPr>
      </w:pPr>
      <w:r>
        <w:rPr>
          <w:rFonts w:ascii="Palatino Linotype" w:hAnsi="Palatino Linotype"/>
          <w:sz w:val="24"/>
          <w:lang w:val="es-ES"/>
        </w:rPr>
        <w:t xml:space="preserve">Al transitar la </w:t>
      </w:r>
      <w:r w:rsidR="003360E7" w:rsidRPr="003360E7">
        <w:rPr>
          <w:rFonts w:ascii="Palatino Linotype" w:hAnsi="Palatino Linotype"/>
          <w:sz w:val="24"/>
          <w:lang w:val="es-ES"/>
        </w:rPr>
        <w:t>segunda etapa de la investigación</w:t>
      </w:r>
      <w:r w:rsidR="00FE3549">
        <w:rPr>
          <w:rFonts w:ascii="Palatino Linotype" w:hAnsi="Palatino Linotype"/>
          <w:sz w:val="24"/>
          <w:lang w:val="es-ES"/>
        </w:rPr>
        <w:t xml:space="preserve">, </w:t>
      </w:r>
      <w:r>
        <w:rPr>
          <w:rFonts w:ascii="Palatino Linotype" w:hAnsi="Palatino Linotype"/>
          <w:sz w:val="24"/>
          <w:lang w:val="es-ES"/>
        </w:rPr>
        <w:t xml:space="preserve">estamos </w:t>
      </w:r>
      <w:r w:rsidR="00FE3549">
        <w:rPr>
          <w:rFonts w:ascii="Palatino Linotype" w:hAnsi="Palatino Linotype"/>
          <w:sz w:val="24"/>
          <w:lang w:val="es-ES"/>
        </w:rPr>
        <w:t>s</w:t>
      </w:r>
      <w:r w:rsidR="00FE3549" w:rsidRPr="00FE3549">
        <w:rPr>
          <w:rFonts w:ascii="Palatino Linotype" w:hAnsi="Palatino Linotype"/>
          <w:sz w:val="24"/>
          <w:lang w:val="es-ES"/>
        </w:rPr>
        <w:t>istematiza</w:t>
      </w:r>
      <w:r w:rsidR="00FE3549">
        <w:rPr>
          <w:rFonts w:ascii="Palatino Linotype" w:hAnsi="Palatino Linotype"/>
          <w:sz w:val="24"/>
          <w:lang w:val="es-ES"/>
        </w:rPr>
        <w:t xml:space="preserve">ndo y </w:t>
      </w:r>
      <w:r w:rsidR="00FE3549" w:rsidRPr="00FE3549">
        <w:rPr>
          <w:rFonts w:ascii="Palatino Linotype" w:hAnsi="Palatino Linotype"/>
          <w:sz w:val="24"/>
          <w:lang w:val="es-ES"/>
        </w:rPr>
        <w:t>an</w:t>
      </w:r>
      <w:r w:rsidR="00FE3549">
        <w:rPr>
          <w:rFonts w:ascii="Palatino Linotype" w:hAnsi="Palatino Linotype"/>
          <w:sz w:val="24"/>
          <w:lang w:val="es-ES"/>
        </w:rPr>
        <w:t>a</w:t>
      </w:r>
      <w:r w:rsidR="00FE3549" w:rsidRPr="00FE3549">
        <w:rPr>
          <w:rFonts w:ascii="Palatino Linotype" w:hAnsi="Palatino Linotype"/>
          <w:sz w:val="24"/>
          <w:lang w:val="es-ES"/>
        </w:rPr>
        <w:t>liza</w:t>
      </w:r>
      <w:r w:rsidR="00FE3549">
        <w:rPr>
          <w:rFonts w:ascii="Palatino Linotype" w:hAnsi="Palatino Linotype"/>
          <w:sz w:val="24"/>
          <w:lang w:val="es-ES"/>
        </w:rPr>
        <w:t xml:space="preserve">ndo la administración de la política pública por parte del partido gobernante desde el inicio de su gestión en torno a las </w:t>
      </w:r>
      <w:r w:rsidR="00D457CF" w:rsidRPr="00D457CF">
        <w:rPr>
          <w:rFonts w:ascii="Palatino Linotype" w:hAnsi="Palatino Linotype"/>
          <w:sz w:val="24"/>
          <w:lang w:val="es-ES"/>
        </w:rPr>
        <w:t>categorías</w:t>
      </w:r>
      <w:r w:rsidR="00FE3549" w:rsidRPr="00D457CF">
        <w:rPr>
          <w:rFonts w:ascii="Palatino Linotype" w:hAnsi="Palatino Linotype"/>
          <w:sz w:val="24"/>
          <w:lang w:val="es-ES"/>
        </w:rPr>
        <w:t xml:space="preserve"> de análisis </w:t>
      </w:r>
      <w:r w:rsidR="00264D72" w:rsidRPr="00D457CF">
        <w:rPr>
          <w:rFonts w:ascii="Palatino Linotype" w:hAnsi="Palatino Linotype"/>
          <w:sz w:val="24"/>
          <w:lang w:val="es-ES"/>
        </w:rPr>
        <w:t>y sus respectivos indicadores</w:t>
      </w:r>
      <w:r w:rsidR="00E73127" w:rsidRPr="00D457CF">
        <w:rPr>
          <w:rFonts w:ascii="Palatino Linotype" w:hAnsi="Palatino Linotype"/>
          <w:sz w:val="24"/>
          <w:lang w:val="es-ES"/>
        </w:rPr>
        <w:t xml:space="preserve"> </w:t>
      </w:r>
      <w:r w:rsidR="00D457CF" w:rsidRPr="00D457CF">
        <w:rPr>
          <w:rFonts w:ascii="Palatino Linotype" w:hAnsi="Palatino Linotype"/>
          <w:sz w:val="24"/>
          <w:lang w:val="es-ES"/>
        </w:rPr>
        <w:t>seleccionados</w:t>
      </w:r>
      <w:r w:rsidR="00D457CF">
        <w:rPr>
          <w:rFonts w:ascii="Palatino Linotype" w:hAnsi="Palatino Linotype"/>
          <w:sz w:val="24"/>
          <w:lang w:val="es-ES"/>
        </w:rPr>
        <w:t>;</w:t>
      </w:r>
      <w:r w:rsidR="00807B67" w:rsidRPr="00D457CF">
        <w:rPr>
          <w:rFonts w:ascii="Palatino Linotype" w:hAnsi="Palatino Linotype"/>
          <w:sz w:val="24"/>
          <w:lang w:val="es-ES"/>
        </w:rPr>
        <w:t xml:space="preserve"> de este modo</w:t>
      </w:r>
      <w:r w:rsidR="00D457CF">
        <w:rPr>
          <w:rFonts w:ascii="Palatino Linotype" w:hAnsi="Palatino Linotype"/>
          <w:sz w:val="24"/>
          <w:lang w:val="es-ES"/>
        </w:rPr>
        <w:t>,</w:t>
      </w:r>
      <w:r w:rsidR="00807B67" w:rsidRPr="00D457CF">
        <w:rPr>
          <w:rFonts w:ascii="Palatino Linotype" w:hAnsi="Palatino Linotype"/>
          <w:sz w:val="24"/>
          <w:lang w:val="es-ES"/>
        </w:rPr>
        <w:t xml:space="preserve"> nos permite</w:t>
      </w:r>
      <w:r w:rsidR="003360E7" w:rsidRPr="00D457CF">
        <w:rPr>
          <w:rFonts w:ascii="Palatino Linotype" w:hAnsi="Palatino Linotype"/>
          <w:sz w:val="24"/>
          <w:lang w:val="es-ES"/>
        </w:rPr>
        <w:t xml:space="preserve"> contrastar con su plataforma</w:t>
      </w:r>
      <w:r w:rsidR="00807B67" w:rsidRPr="00D457CF">
        <w:rPr>
          <w:rFonts w:ascii="Palatino Linotype" w:hAnsi="Palatino Linotype"/>
          <w:sz w:val="24"/>
          <w:lang w:val="es-ES"/>
        </w:rPr>
        <w:t xml:space="preserve"> electoral y lo difundido durante su campa</w:t>
      </w:r>
      <w:r w:rsidR="00D457CF">
        <w:rPr>
          <w:rFonts w:ascii="Palatino Linotype" w:hAnsi="Palatino Linotype"/>
          <w:sz w:val="24"/>
          <w:lang w:val="es-ES"/>
        </w:rPr>
        <w:t>ñ</w:t>
      </w:r>
      <w:r w:rsidR="00807B67" w:rsidRPr="00D457CF">
        <w:rPr>
          <w:rFonts w:ascii="Palatino Linotype" w:hAnsi="Palatino Linotype"/>
          <w:sz w:val="24"/>
          <w:lang w:val="es-ES"/>
        </w:rPr>
        <w:t>a</w:t>
      </w:r>
      <w:r w:rsidR="003360E7" w:rsidRPr="00D457CF">
        <w:rPr>
          <w:rFonts w:ascii="Palatino Linotype" w:hAnsi="Palatino Linotype"/>
          <w:sz w:val="24"/>
          <w:lang w:val="es-ES"/>
        </w:rPr>
        <w:t xml:space="preserve">. </w:t>
      </w:r>
      <w:r w:rsidR="00540E27" w:rsidRPr="00D457CF">
        <w:rPr>
          <w:rFonts w:ascii="Palatino Linotype" w:hAnsi="Palatino Linotype"/>
          <w:sz w:val="24"/>
          <w:lang w:val="es-ES"/>
        </w:rPr>
        <w:t>L</w:t>
      </w:r>
      <w:r w:rsidR="003360E7" w:rsidRPr="00D457CF">
        <w:rPr>
          <w:rFonts w:ascii="Palatino Linotype" w:hAnsi="Palatino Linotype"/>
          <w:sz w:val="24"/>
          <w:lang w:val="es-ES"/>
        </w:rPr>
        <w:t xml:space="preserve">as </w:t>
      </w:r>
      <w:r w:rsidR="003360E7" w:rsidRPr="003360E7">
        <w:rPr>
          <w:rFonts w:ascii="Palatino Linotype" w:hAnsi="Palatino Linotype"/>
          <w:sz w:val="24"/>
          <w:lang w:val="es-ES"/>
        </w:rPr>
        <w:t xml:space="preserve">fuentes primarias </w:t>
      </w:r>
      <w:r w:rsidR="00807B67">
        <w:rPr>
          <w:rFonts w:ascii="Palatino Linotype" w:hAnsi="Palatino Linotype"/>
          <w:sz w:val="24"/>
          <w:lang w:val="es-ES"/>
        </w:rPr>
        <w:t>seleccionadas en la metodología fueron</w:t>
      </w:r>
      <w:r w:rsidR="003360E7" w:rsidRPr="003360E7">
        <w:rPr>
          <w:rFonts w:ascii="Palatino Linotype" w:hAnsi="Palatino Linotype"/>
          <w:sz w:val="24"/>
          <w:lang w:val="es-ES"/>
        </w:rPr>
        <w:t xml:space="preserve"> el INDEC y las páginas Web de los organismos nacionales y </w:t>
      </w:r>
      <w:r w:rsidR="00807B67">
        <w:rPr>
          <w:rFonts w:ascii="Palatino Linotype" w:hAnsi="Palatino Linotype"/>
          <w:sz w:val="24"/>
          <w:lang w:val="es-ES"/>
        </w:rPr>
        <w:t>las</w:t>
      </w:r>
      <w:r w:rsidR="003360E7" w:rsidRPr="003360E7">
        <w:rPr>
          <w:rFonts w:ascii="Palatino Linotype" w:hAnsi="Palatino Linotype"/>
          <w:sz w:val="24"/>
          <w:lang w:val="es-ES"/>
        </w:rPr>
        <w:t xml:space="preserve"> fuente</w:t>
      </w:r>
      <w:r w:rsidR="00540E27">
        <w:rPr>
          <w:rFonts w:ascii="Palatino Linotype" w:hAnsi="Palatino Linotype"/>
          <w:sz w:val="24"/>
          <w:lang w:val="es-ES"/>
        </w:rPr>
        <w:t>s</w:t>
      </w:r>
      <w:r w:rsidR="003360E7" w:rsidRPr="003360E7">
        <w:rPr>
          <w:rFonts w:ascii="Palatino Linotype" w:hAnsi="Palatino Linotype"/>
          <w:sz w:val="24"/>
          <w:lang w:val="es-ES"/>
        </w:rPr>
        <w:t xml:space="preserve"> secundarias</w:t>
      </w:r>
      <w:r w:rsidR="00807B67">
        <w:rPr>
          <w:rFonts w:ascii="Palatino Linotype" w:hAnsi="Palatino Linotype"/>
          <w:sz w:val="24"/>
          <w:lang w:val="es-ES"/>
        </w:rPr>
        <w:t xml:space="preserve"> consistieron en</w:t>
      </w:r>
      <w:r w:rsidR="003360E7" w:rsidRPr="003360E7">
        <w:rPr>
          <w:rFonts w:ascii="Palatino Linotype" w:hAnsi="Palatino Linotype"/>
          <w:sz w:val="24"/>
          <w:lang w:val="es-ES"/>
        </w:rPr>
        <w:t xml:space="preserve"> los informes publicados por los diarios de mayor tirada nacional:</w:t>
      </w:r>
      <w:r w:rsidR="00540E27" w:rsidRPr="003360E7">
        <w:rPr>
          <w:rFonts w:ascii="Palatino Linotype" w:hAnsi="Palatino Linotype"/>
          <w:sz w:val="24"/>
          <w:lang w:val="es-ES"/>
        </w:rPr>
        <w:t xml:space="preserve"> Infobae; La Nación y Clarín.</w:t>
      </w:r>
    </w:p>
    <w:p w14:paraId="025B1BF2" w14:textId="77777777" w:rsidR="00CF7F86" w:rsidRDefault="00CF7F86" w:rsidP="00FE3549">
      <w:pPr>
        <w:ind w:left="-28" w:firstLine="312"/>
        <w:jc w:val="both"/>
        <w:rPr>
          <w:rFonts w:ascii="Palatino Linotype" w:hAnsi="Palatino Linotype"/>
          <w:sz w:val="24"/>
          <w:lang w:val="es-ES"/>
        </w:rPr>
      </w:pPr>
    </w:p>
    <w:p w14:paraId="5E0A1B87" w14:textId="77777777" w:rsidR="00357F11" w:rsidRDefault="00CE4F47" w:rsidP="00CE4F47">
      <w:pPr>
        <w:pStyle w:val="Prrafodelista"/>
        <w:numPr>
          <w:ilvl w:val="0"/>
          <w:numId w:val="16"/>
        </w:numPr>
        <w:ind w:left="284" w:hanging="312"/>
        <w:jc w:val="both"/>
        <w:rPr>
          <w:rFonts w:ascii="Palatino Linotype" w:hAnsi="Palatino Linotype"/>
          <w:b/>
          <w:sz w:val="28"/>
          <w:lang w:val="es-ES"/>
        </w:rPr>
      </w:pPr>
      <w:r>
        <w:rPr>
          <w:rFonts w:ascii="Palatino Linotype" w:hAnsi="Palatino Linotype"/>
          <w:b/>
          <w:sz w:val="28"/>
          <w:lang w:val="es-ES"/>
        </w:rPr>
        <w:t xml:space="preserve">Resultados </w:t>
      </w:r>
    </w:p>
    <w:p w14:paraId="4A99F2B7" w14:textId="66414944" w:rsidR="00890A5D" w:rsidRPr="00890A5D" w:rsidRDefault="00890A5D" w:rsidP="00890A5D">
      <w:pPr>
        <w:pStyle w:val="Prrafodelista"/>
        <w:ind w:left="0"/>
        <w:jc w:val="both"/>
        <w:rPr>
          <w:rFonts w:ascii="Palatino Linotype" w:hAnsi="Palatino Linotype"/>
          <w:bCs/>
          <w:sz w:val="24"/>
          <w:szCs w:val="24"/>
          <w:lang w:val="es-ES"/>
        </w:rPr>
      </w:pPr>
      <w:r w:rsidRPr="00890A5D">
        <w:rPr>
          <w:rFonts w:ascii="Palatino Linotype" w:hAnsi="Palatino Linotype"/>
          <w:bCs/>
          <w:sz w:val="24"/>
          <w:szCs w:val="24"/>
          <w:lang w:val="es-ES"/>
        </w:rPr>
        <w:t>Nuestra mirada del avance de la gestión en contraste con la plataforma electoral nos permite afirmar que no hay duda que la presencia de Javier Milei en la presidencia nos muestra un cambio para el rumbo económico del Argentina.</w:t>
      </w:r>
    </w:p>
    <w:p w14:paraId="3DC3F326" w14:textId="1ED94A0F" w:rsidR="00890A5D" w:rsidRPr="00890A5D" w:rsidRDefault="00890A5D" w:rsidP="00890A5D">
      <w:pPr>
        <w:pStyle w:val="Prrafodelista"/>
        <w:ind w:left="0" w:firstLine="567"/>
        <w:jc w:val="both"/>
        <w:rPr>
          <w:rFonts w:ascii="Palatino Linotype" w:hAnsi="Palatino Linotype"/>
          <w:bCs/>
          <w:sz w:val="24"/>
          <w:szCs w:val="24"/>
          <w:lang w:val="es-ES"/>
        </w:rPr>
      </w:pPr>
      <w:r w:rsidRPr="00890A5D">
        <w:rPr>
          <w:rFonts w:ascii="Palatino Linotype" w:hAnsi="Palatino Linotype"/>
          <w:bCs/>
          <w:sz w:val="24"/>
          <w:szCs w:val="24"/>
          <w:lang w:val="es-ES"/>
        </w:rPr>
        <w:t xml:space="preserve">Uno de los compromisos de su plataforma fue la reducción del déficit fiscal a través de un ajuste en el gasto público. En 2024, el Gobierno implementó </w:t>
      </w:r>
      <w:r>
        <w:rPr>
          <w:rFonts w:ascii="Palatino Linotype" w:hAnsi="Palatino Linotype"/>
          <w:bCs/>
          <w:sz w:val="24"/>
          <w:szCs w:val="24"/>
          <w:lang w:val="es-ES"/>
        </w:rPr>
        <w:t>a</w:t>
      </w:r>
      <w:r w:rsidRPr="00890A5D">
        <w:rPr>
          <w:rFonts w:ascii="Palatino Linotype" w:hAnsi="Palatino Linotype"/>
          <w:bCs/>
          <w:sz w:val="24"/>
          <w:szCs w:val="24"/>
          <w:lang w:val="es-ES"/>
        </w:rPr>
        <w:t>juste</w:t>
      </w:r>
      <w:r>
        <w:rPr>
          <w:rFonts w:ascii="Palatino Linotype" w:hAnsi="Palatino Linotype"/>
          <w:bCs/>
          <w:sz w:val="24"/>
          <w:szCs w:val="24"/>
          <w:lang w:val="es-ES"/>
        </w:rPr>
        <w:t>s</w:t>
      </w:r>
      <w:r w:rsidRPr="00890A5D">
        <w:rPr>
          <w:rFonts w:ascii="Palatino Linotype" w:hAnsi="Palatino Linotype"/>
          <w:bCs/>
          <w:sz w:val="24"/>
          <w:szCs w:val="24"/>
          <w:lang w:val="es-ES"/>
        </w:rPr>
        <w:t xml:space="preserve"> a jubilados y empleo público</w:t>
      </w:r>
      <w:r>
        <w:rPr>
          <w:rFonts w:ascii="Palatino Linotype" w:hAnsi="Palatino Linotype"/>
          <w:bCs/>
          <w:sz w:val="24"/>
          <w:szCs w:val="24"/>
          <w:lang w:val="es-ES"/>
        </w:rPr>
        <w:t>, f</w:t>
      </w:r>
      <w:r w:rsidRPr="00890A5D">
        <w:rPr>
          <w:rFonts w:ascii="Palatino Linotype" w:hAnsi="Palatino Linotype"/>
          <w:bCs/>
          <w:sz w:val="24"/>
          <w:szCs w:val="24"/>
          <w:lang w:val="es-ES"/>
        </w:rPr>
        <w:t>in de obra pública</w:t>
      </w:r>
      <w:r>
        <w:rPr>
          <w:rFonts w:ascii="Palatino Linotype" w:hAnsi="Palatino Linotype"/>
          <w:bCs/>
          <w:sz w:val="24"/>
          <w:szCs w:val="24"/>
          <w:lang w:val="es-ES"/>
        </w:rPr>
        <w:t xml:space="preserve">, </w:t>
      </w:r>
      <w:r w:rsidRPr="00890A5D">
        <w:rPr>
          <w:rFonts w:ascii="Palatino Linotype" w:hAnsi="Palatino Linotype"/>
          <w:bCs/>
          <w:sz w:val="24"/>
          <w:szCs w:val="24"/>
          <w:lang w:val="es-ES"/>
        </w:rPr>
        <w:t>recortes significativos en subsidios al transporte y la energía</w:t>
      </w:r>
      <w:r>
        <w:rPr>
          <w:rFonts w:ascii="Palatino Linotype" w:hAnsi="Palatino Linotype"/>
          <w:bCs/>
          <w:sz w:val="24"/>
          <w:szCs w:val="24"/>
          <w:lang w:val="es-ES"/>
        </w:rPr>
        <w:t xml:space="preserve"> -</w:t>
      </w:r>
      <w:r w:rsidRPr="00890A5D">
        <w:rPr>
          <w:rFonts w:ascii="Palatino Linotype" w:hAnsi="Palatino Linotype"/>
          <w:bCs/>
          <w:sz w:val="24"/>
          <w:szCs w:val="24"/>
          <w:lang w:val="es-ES"/>
        </w:rPr>
        <w:t>eliminando beneficios para sectores de ingresos medios y altos. Además</w:t>
      </w:r>
      <w:r>
        <w:rPr>
          <w:rFonts w:ascii="Palatino Linotype" w:hAnsi="Palatino Linotype"/>
          <w:bCs/>
          <w:sz w:val="24"/>
          <w:szCs w:val="24"/>
          <w:lang w:val="es-ES"/>
        </w:rPr>
        <w:t>,</w:t>
      </w:r>
      <w:r w:rsidRPr="00890A5D">
        <w:rPr>
          <w:rFonts w:ascii="Palatino Linotype" w:hAnsi="Palatino Linotype"/>
          <w:bCs/>
          <w:sz w:val="24"/>
          <w:szCs w:val="24"/>
          <w:lang w:val="es-ES"/>
        </w:rPr>
        <w:t xml:space="preserve"> recortó un 80% las transferencias a las provincias.</w:t>
      </w:r>
      <w:r>
        <w:rPr>
          <w:rFonts w:ascii="Palatino Linotype" w:hAnsi="Palatino Linotype"/>
          <w:bCs/>
          <w:sz w:val="24"/>
          <w:szCs w:val="24"/>
          <w:lang w:val="es-ES"/>
        </w:rPr>
        <w:t xml:space="preserve"> E</w:t>
      </w:r>
      <w:r w:rsidRPr="00890A5D">
        <w:rPr>
          <w:rFonts w:ascii="Palatino Linotype" w:hAnsi="Palatino Linotype"/>
          <w:bCs/>
          <w:sz w:val="24"/>
          <w:szCs w:val="24"/>
          <w:lang w:val="es-ES"/>
        </w:rPr>
        <w:t>l Estado nacional llegó al equilibrio fiscal en octubre de 2024, un cambio significativo respecto al mismo mes del año anterior</w:t>
      </w:r>
      <w:r w:rsidR="00755630">
        <w:rPr>
          <w:rFonts w:ascii="Palatino Linotype" w:hAnsi="Palatino Linotype"/>
          <w:bCs/>
          <w:sz w:val="24"/>
          <w:szCs w:val="24"/>
          <w:lang w:val="es-ES"/>
        </w:rPr>
        <w:t xml:space="preserve"> aunque con cierto descontento social</w:t>
      </w:r>
      <w:r w:rsidR="00755630" w:rsidRPr="00BC4546">
        <w:rPr>
          <w:rFonts w:ascii="Palatino Linotype" w:hAnsi="Palatino Linotype"/>
          <w:bCs/>
          <w:sz w:val="24"/>
          <w:szCs w:val="24"/>
          <w:lang w:val="es-ES"/>
        </w:rPr>
        <w:t>.</w:t>
      </w:r>
    </w:p>
    <w:p w14:paraId="76CBC65D" w14:textId="309680C3" w:rsidR="007E3937" w:rsidRDefault="00890A5D" w:rsidP="00890A5D">
      <w:pPr>
        <w:pStyle w:val="Prrafodelista"/>
        <w:ind w:left="0" w:firstLine="567"/>
        <w:jc w:val="both"/>
        <w:rPr>
          <w:rFonts w:ascii="Palatino Linotype" w:hAnsi="Palatino Linotype"/>
          <w:bCs/>
          <w:sz w:val="24"/>
          <w:szCs w:val="24"/>
          <w:lang w:val="es-ES"/>
        </w:rPr>
      </w:pPr>
      <w:r w:rsidRPr="00890A5D">
        <w:rPr>
          <w:rFonts w:ascii="Palatino Linotype" w:hAnsi="Palatino Linotype"/>
          <w:bCs/>
          <w:sz w:val="24"/>
          <w:szCs w:val="24"/>
          <w:lang w:val="es-ES"/>
        </w:rPr>
        <w:t>En los primeros meses del año 2025 se tomó la medida de flexibilizar el cepo</w:t>
      </w:r>
      <w:r>
        <w:rPr>
          <w:rFonts w:ascii="Palatino Linotype" w:hAnsi="Palatino Linotype"/>
          <w:bCs/>
          <w:sz w:val="24"/>
          <w:szCs w:val="24"/>
          <w:lang w:val="es-ES"/>
        </w:rPr>
        <w:t xml:space="preserve"> dado que </w:t>
      </w:r>
      <w:r w:rsidRPr="00890A5D">
        <w:rPr>
          <w:rFonts w:ascii="Palatino Linotype" w:hAnsi="Palatino Linotype"/>
          <w:bCs/>
          <w:sz w:val="24"/>
          <w:szCs w:val="24"/>
          <w:lang w:val="es-ES"/>
        </w:rPr>
        <w:t>la situación cambiaria se había tornado insostenible</w:t>
      </w:r>
      <w:r>
        <w:rPr>
          <w:rFonts w:ascii="Palatino Linotype" w:hAnsi="Palatino Linotype"/>
          <w:bCs/>
          <w:sz w:val="24"/>
          <w:szCs w:val="24"/>
          <w:lang w:val="es-ES"/>
        </w:rPr>
        <w:t xml:space="preserve"> y con ello, </w:t>
      </w:r>
      <w:r w:rsidRPr="00890A5D">
        <w:rPr>
          <w:rFonts w:ascii="Palatino Linotype" w:hAnsi="Palatino Linotype"/>
          <w:bCs/>
          <w:sz w:val="24"/>
          <w:szCs w:val="24"/>
          <w:lang w:val="es-ES"/>
        </w:rPr>
        <w:t>ha logrado hasta ahora el objetivo de tranquilizar los mercados cambiarios y monetarios</w:t>
      </w:r>
      <w:r>
        <w:rPr>
          <w:rFonts w:ascii="Palatino Linotype" w:hAnsi="Palatino Linotype"/>
          <w:bCs/>
          <w:sz w:val="24"/>
          <w:szCs w:val="24"/>
          <w:lang w:val="es-ES"/>
        </w:rPr>
        <w:t xml:space="preserve"> al contar con</w:t>
      </w:r>
      <w:r w:rsidRPr="00890A5D">
        <w:rPr>
          <w:rFonts w:ascii="Palatino Linotype" w:hAnsi="Palatino Linotype"/>
          <w:bCs/>
          <w:sz w:val="24"/>
          <w:szCs w:val="24"/>
          <w:lang w:val="es-ES"/>
        </w:rPr>
        <w:t xml:space="preserve"> los fondos recibidos del FMI y otros organismos internacionales. Esa promesa</w:t>
      </w:r>
      <w:r w:rsidR="007E3937">
        <w:rPr>
          <w:rFonts w:ascii="Palatino Linotype" w:hAnsi="Palatino Linotype"/>
          <w:bCs/>
          <w:sz w:val="24"/>
          <w:szCs w:val="24"/>
          <w:lang w:val="es-ES"/>
        </w:rPr>
        <w:t xml:space="preserve"> electoral</w:t>
      </w:r>
      <w:r w:rsidRPr="00890A5D">
        <w:rPr>
          <w:rFonts w:ascii="Palatino Linotype" w:hAnsi="Palatino Linotype"/>
          <w:bCs/>
          <w:sz w:val="24"/>
          <w:szCs w:val="24"/>
          <w:lang w:val="es-ES"/>
        </w:rPr>
        <w:t xml:space="preserve"> </w:t>
      </w:r>
      <w:r w:rsidRPr="00890A5D">
        <w:rPr>
          <w:rFonts w:ascii="Palatino Linotype" w:hAnsi="Palatino Linotype"/>
          <w:bCs/>
          <w:sz w:val="24"/>
          <w:szCs w:val="24"/>
          <w:lang w:val="es-ES"/>
        </w:rPr>
        <w:lastRenderedPageBreak/>
        <w:t>se cumple tras el cambio en el régimen cambiario, basado en una flotación entre bandas de entre $1.000 y $1.400, cuyos límites se deslizarán 1% mensual</w:t>
      </w:r>
      <w:r w:rsidR="000E3D0C">
        <w:rPr>
          <w:rFonts w:ascii="Palatino Linotype" w:hAnsi="Palatino Linotype"/>
          <w:bCs/>
          <w:sz w:val="24"/>
          <w:szCs w:val="24"/>
          <w:lang w:val="es-ES"/>
        </w:rPr>
        <w:t xml:space="preserve"> bajo el argumento que la acumulación de reservas como una prioridad sin la intervención del B.C.R.A., aunque interviene en el mercado de futuros.</w:t>
      </w:r>
    </w:p>
    <w:p w14:paraId="2153CAB4" w14:textId="3A982A0E" w:rsidR="00890A5D" w:rsidRDefault="00890A5D" w:rsidP="00890A5D">
      <w:pPr>
        <w:pStyle w:val="Prrafodelista"/>
        <w:ind w:left="0" w:firstLine="567"/>
        <w:jc w:val="both"/>
        <w:rPr>
          <w:rFonts w:ascii="Palatino Linotype" w:hAnsi="Palatino Linotype"/>
          <w:bCs/>
          <w:sz w:val="24"/>
          <w:szCs w:val="24"/>
          <w:lang w:val="es-ES"/>
        </w:rPr>
      </w:pPr>
      <w:r w:rsidRPr="00890A5D">
        <w:rPr>
          <w:rFonts w:ascii="Palatino Linotype" w:hAnsi="Palatino Linotype"/>
          <w:bCs/>
          <w:sz w:val="24"/>
          <w:szCs w:val="24"/>
          <w:lang w:val="es-ES"/>
        </w:rPr>
        <w:t>Esta medida fue acompañada con la quita de varias restricciones en el acceso al mercado oficial tanto para personas humanas como jurídicas. Ello le permitiría al gobierno cumplir con otra de sus promesas electorales</w:t>
      </w:r>
      <w:r w:rsidR="007E3937">
        <w:rPr>
          <w:rFonts w:ascii="Palatino Linotype" w:hAnsi="Palatino Linotype"/>
          <w:bCs/>
          <w:sz w:val="24"/>
          <w:szCs w:val="24"/>
          <w:lang w:val="es-ES"/>
        </w:rPr>
        <w:t xml:space="preserve">, </w:t>
      </w:r>
      <w:r w:rsidRPr="00890A5D">
        <w:rPr>
          <w:rFonts w:ascii="Palatino Linotype" w:hAnsi="Palatino Linotype"/>
          <w:bCs/>
          <w:sz w:val="24"/>
          <w:szCs w:val="24"/>
          <w:lang w:val="es-ES"/>
        </w:rPr>
        <w:t>la continuidad en el pago de deuda externa a</w:t>
      </w:r>
      <w:r>
        <w:rPr>
          <w:rFonts w:ascii="Palatino Linotype" w:hAnsi="Palatino Linotype"/>
          <w:bCs/>
          <w:sz w:val="24"/>
          <w:szCs w:val="24"/>
          <w:lang w:val="es-ES"/>
        </w:rPr>
        <w:t>ú</w:t>
      </w:r>
      <w:r w:rsidRPr="00890A5D">
        <w:rPr>
          <w:rFonts w:ascii="Palatino Linotype" w:hAnsi="Palatino Linotype"/>
          <w:bCs/>
          <w:sz w:val="24"/>
          <w:szCs w:val="24"/>
          <w:lang w:val="es-ES"/>
        </w:rPr>
        <w:t xml:space="preserve">n sin posibilidades de acceder al crédito. Sin embargo, </w:t>
      </w:r>
      <w:r w:rsidR="007E3937">
        <w:rPr>
          <w:rFonts w:ascii="Palatino Linotype" w:hAnsi="Palatino Linotype"/>
          <w:bCs/>
          <w:sz w:val="24"/>
          <w:szCs w:val="24"/>
          <w:lang w:val="es-ES"/>
        </w:rPr>
        <w:t>esto</w:t>
      </w:r>
      <w:r w:rsidRPr="00890A5D">
        <w:rPr>
          <w:rFonts w:ascii="Palatino Linotype" w:hAnsi="Palatino Linotype"/>
          <w:bCs/>
          <w:sz w:val="24"/>
          <w:szCs w:val="24"/>
          <w:lang w:val="es-ES"/>
        </w:rPr>
        <w:t xml:space="preserve"> se ha dado en un contexto internacional mucho más desfavorable</w:t>
      </w:r>
      <w:r w:rsidR="000E3D0C">
        <w:rPr>
          <w:rFonts w:ascii="Palatino Linotype" w:hAnsi="Palatino Linotype"/>
          <w:bCs/>
          <w:sz w:val="24"/>
          <w:szCs w:val="24"/>
          <w:lang w:val="es-ES"/>
        </w:rPr>
        <w:t xml:space="preserve"> ante los vencimientos de deuda externa que se presentan para los años 2026 y 2027.</w:t>
      </w:r>
    </w:p>
    <w:p w14:paraId="7A923778" w14:textId="4FF4679C" w:rsidR="000044EF" w:rsidRDefault="000044EF" w:rsidP="00890A5D">
      <w:pPr>
        <w:pStyle w:val="Prrafodelista"/>
        <w:ind w:left="0" w:firstLine="567"/>
        <w:jc w:val="both"/>
        <w:rPr>
          <w:rFonts w:ascii="Palatino Linotype" w:hAnsi="Palatino Linotype"/>
          <w:bCs/>
          <w:sz w:val="24"/>
          <w:szCs w:val="24"/>
          <w:lang w:val="es-ES"/>
        </w:rPr>
      </w:pPr>
      <w:r>
        <w:rPr>
          <w:rFonts w:ascii="Palatino Linotype" w:hAnsi="Palatino Linotype"/>
          <w:bCs/>
          <w:sz w:val="24"/>
          <w:szCs w:val="24"/>
          <w:lang w:val="es-ES"/>
        </w:rPr>
        <w:t xml:space="preserve">En cuanto a la economía real, el 2025 atraviesa un proceso de </w:t>
      </w:r>
      <w:proofErr w:type="spellStart"/>
      <w:r>
        <w:rPr>
          <w:rFonts w:ascii="Palatino Linotype" w:hAnsi="Palatino Linotype"/>
          <w:bCs/>
          <w:sz w:val="24"/>
          <w:szCs w:val="24"/>
          <w:lang w:val="es-ES"/>
        </w:rPr>
        <w:t>reprimarización</w:t>
      </w:r>
      <w:proofErr w:type="spellEnd"/>
      <w:r>
        <w:rPr>
          <w:rFonts w:ascii="Palatino Linotype" w:hAnsi="Palatino Linotype"/>
          <w:bCs/>
          <w:sz w:val="24"/>
          <w:szCs w:val="24"/>
          <w:lang w:val="es-ES"/>
        </w:rPr>
        <w:t xml:space="preserve"> con crecimiento de los sectores minero y producción de petróleo, a partir de Vaca Mue</w:t>
      </w:r>
      <w:r w:rsidR="00E73127">
        <w:rPr>
          <w:rFonts w:ascii="Palatino Linotype" w:hAnsi="Palatino Linotype"/>
          <w:bCs/>
          <w:sz w:val="24"/>
          <w:szCs w:val="24"/>
          <w:lang w:val="es-ES"/>
        </w:rPr>
        <w:t>r</w:t>
      </w:r>
      <w:r>
        <w:rPr>
          <w:rFonts w:ascii="Palatino Linotype" w:hAnsi="Palatino Linotype"/>
          <w:bCs/>
          <w:sz w:val="24"/>
          <w:szCs w:val="24"/>
          <w:lang w:val="es-ES"/>
        </w:rPr>
        <w:t>ta, y una caída de la industria, la construcción y el comercio, cambiando la composición del Producto.</w:t>
      </w:r>
    </w:p>
    <w:p w14:paraId="6E37A835" w14:textId="77777777" w:rsidR="00CF7F86" w:rsidRPr="00890A5D" w:rsidRDefault="00CF7F86" w:rsidP="00890A5D">
      <w:pPr>
        <w:pStyle w:val="Prrafodelista"/>
        <w:ind w:left="0" w:firstLine="567"/>
        <w:jc w:val="both"/>
        <w:rPr>
          <w:rFonts w:ascii="Palatino Linotype" w:hAnsi="Palatino Linotype"/>
          <w:bCs/>
          <w:sz w:val="24"/>
          <w:szCs w:val="24"/>
          <w:lang w:val="es-ES"/>
        </w:rPr>
      </w:pPr>
    </w:p>
    <w:p w14:paraId="51147ABF" w14:textId="77777777" w:rsidR="00CE4F47" w:rsidRDefault="00BE566A" w:rsidP="00CE4F47">
      <w:pPr>
        <w:pStyle w:val="Prrafodelista"/>
        <w:numPr>
          <w:ilvl w:val="0"/>
          <w:numId w:val="16"/>
        </w:numPr>
        <w:ind w:left="284" w:hanging="312"/>
        <w:jc w:val="both"/>
        <w:rPr>
          <w:rFonts w:ascii="Palatino Linotype" w:hAnsi="Palatino Linotype"/>
          <w:b/>
          <w:sz w:val="28"/>
          <w:lang w:val="es-ES"/>
        </w:rPr>
      </w:pPr>
      <w:r>
        <w:rPr>
          <w:rFonts w:ascii="Palatino Linotype" w:hAnsi="Palatino Linotype"/>
          <w:b/>
          <w:sz w:val="28"/>
          <w:lang w:val="es-ES"/>
        </w:rPr>
        <w:t xml:space="preserve">Reflexiones Finales </w:t>
      </w:r>
    </w:p>
    <w:p w14:paraId="28B220F7" w14:textId="6E02220A" w:rsidR="00BC4546" w:rsidRPr="00BC4546" w:rsidRDefault="00755630" w:rsidP="00BC4546">
      <w:pPr>
        <w:jc w:val="both"/>
        <w:rPr>
          <w:rFonts w:ascii="Palatino Linotype" w:hAnsi="Palatino Linotype"/>
          <w:bCs/>
          <w:sz w:val="24"/>
          <w:szCs w:val="24"/>
          <w:lang w:val="es-AR"/>
        </w:rPr>
      </w:pPr>
      <w:r>
        <w:rPr>
          <w:rFonts w:ascii="Palatino Linotype" w:hAnsi="Palatino Linotype"/>
          <w:bCs/>
          <w:sz w:val="24"/>
          <w:szCs w:val="24"/>
          <w:lang w:val="es-AR"/>
        </w:rPr>
        <w:t xml:space="preserve">A modo de cierre, podemos reconocer que </w:t>
      </w:r>
      <w:r w:rsidR="00BC4546" w:rsidRPr="00BC4546">
        <w:rPr>
          <w:rFonts w:ascii="Palatino Linotype" w:hAnsi="Palatino Linotype"/>
          <w:bCs/>
          <w:sz w:val="24"/>
          <w:szCs w:val="24"/>
          <w:lang w:val="es-AR"/>
        </w:rPr>
        <w:t>la relación entre las propuestas electorales y la gestión política posterior en Argentina evidencia la importancia de la coherencia y el cumplimiento de las promesas realizadas durante las campañas.</w:t>
      </w:r>
    </w:p>
    <w:p w14:paraId="454191E4" w14:textId="32B39D01" w:rsidR="00755630" w:rsidRDefault="00BC4546" w:rsidP="00BC4546">
      <w:pPr>
        <w:ind w:firstLine="567"/>
        <w:jc w:val="both"/>
        <w:rPr>
          <w:rFonts w:ascii="Palatino Linotype" w:hAnsi="Palatino Linotype"/>
          <w:bCs/>
          <w:sz w:val="24"/>
          <w:szCs w:val="24"/>
          <w:lang w:val="es-ES"/>
        </w:rPr>
      </w:pPr>
      <w:r w:rsidRPr="00BC4546">
        <w:rPr>
          <w:rFonts w:ascii="Palatino Linotype" w:hAnsi="Palatino Linotype"/>
          <w:bCs/>
          <w:sz w:val="24"/>
          <w:szCs w:val="24"/>
          <w:lang w:val="es-ES"/>
        </w:rPr>
        <w:t>En el caso específico del gobierno de Javier Milei, elegido en diciembre de 2023, se evidencia un cambio significativo en el rumbo económico de Argentina</w:t>
      </w:r>
      <w:r w:rsidR="00755630">
        <w:rPr>
          <w:rFonts w:ascii="Palatino Linotype" w:hAnsi="Palatino Linotype"/>
          <w:bCs/>
          <w:sz w:val="24"/>
          <w:szCs w:val="24"/>
          <w:lang w:val="es-ES"/>
        </w:rPr>
        <w:t xml:space="preserve"> e </w:t>
      </w:r>
      <w:r w:rsidR="00755630" w:rsidRPr="00755630">
        <w:rPr>
          <w:rFonts w:ascii="Palatino Linotype" w:hAnsi="Palatino Linotype"/>
          <w:bCs/>
          <w:sz w:val="24"/>
          <w:szCs w:val="24"/>
          <w:lang w:val="es-ES"/>
        </w:rPr>
        <w:t xml:space="preserve">ilustra cómo las decisiones económicas y fiscales pueden impactar directamente en la estabilidad y el desarrollo del país. </w:t>
      </w:r>
    </w:p>
    <w:p w14:paraId="7D52EAAF" w14:textId="5B634811" w:rsidR="00755630" w:rsidRDefault="00755630" w:rsidP="00BC4546">
      <w:pPr>
        <w:ind w:firstLine="567"/>
        <w:jc w:val="both"/>
        <w:rPr>
          <w:rFonts w:ascii="Palatino Linotype" w:hAnsi="Palatino Linotype"/>
          <w:bCs/>
          <w:sz w:val="24"/>
          <w:szCs w:val="24"/>
          <w:lang w:val="es-ES"/>
        </w:rPr>
      </w:pPr>
      <w:r w:rsidRPr="00755630">
        <w:rPr>
          <w:rFonts w:ascii="Palatino Linotype" w:hAnsi="Palatino Linotype"/>
          <w:bCs/>
          <w:sz w:val="24"/>
          <w:szCs w:val="24"/>
          <w:lang w:val="es-ES"/>
        </w:rPr>
        <w:t xml:space="preserve">Es fundamental para los líderes políticos </w:t>
      </w:r>
      <w:r w:rsidR="00632C56">
        <w:rPr>
          <w:rFonts w:ascii="Palatino Linotype" w:hAnsi="Palatino Linotype"/>
          <w:bCs/>
          <w:sz w:val="24"/>
          <w:szCs w:val="24"/>
          <w:lang w:val="es-ES"/>
        </w:rPr>
        <w:t xml:space="preserve">no sólo </w:t>
      </w:r>
      <w:r w:rsidRPr="00755630">
        <w:rPr>
          <w:rFonts w:ascii="Palatino Linotype" w:hAnsi="Palatino Linotype"/>
          <w:bCs/>
          <w:sz w:val="24"/>
          <w:szCs w:val="24"/>
          <w:lang w:val="es-ES"/>
        </w:rPr>
        <w:t>mantener la transparencia</w:t>
      </w:r>
      <w:r w:rsidR="00632C56">
        <w:rPr>
          <w:rFonts w:ascii="Palatino Linotype" w:hAnsi="Palatino Linotype"/>
          <w:bCs/>
          <w:sz w:val="24"/>
          <w:szCs w:val="24"/>
          <w:lang w:val="es-ES"/>
        </w:rPr>
        <w:t xml:space="preserve"> de sus actos; sino también, l</w:t>
      </w:r>
      <w:r w:rsidRPr="00755630">
        <w:rPr>
          <w:rFonts w:ascii="Palatino Linotype" w:hAnsi="Palatino Linotype"/>
          <w:bCs/>
          <w:sz w:val="24"/>
          <w:szCs w:val="24"/>
          <w:lang w:val="es-ES"/>
        </w:rPr>
        <w:t xml:space="preserve">a responsabilidad en la implementación de políticas que afectan a la población y a la economía en general. </w:t>
      </w:r>
      <w:r w:rsidR="00632C56">
        <w:rPr>
          <w:rFonts w:ascii="Palatino Linotype" w:hAnsi="Palatino Linotype"/>
          <w:bCs/>
          <w:sz w:val="24"/>
          <w:szCs w:val="24"/>
          <w:lang w:val="es-ES"/>
        </w:rPr>
        <w:t>Así, e</w:t>
      </w:r>
      <w:r w:rsidRPr="00755630">
        <w:rPr>
          <w:rFonts w:ascii="Palatino Linotype" w:hAnsi="Palatino Linotype"/>
          <w:bCs/>
          <w:sz w:val="24"/>
          <w:szCs w:val="24"/>
          <w:lang w:val="es-ES"/>
        </w:rPr>
        <w:t xml:space="preserve">sta reflexión nos recuerda la necesidad de un análisis crítico y continuo de las acciones gubernamentales en relación </w:t>
      </w:r>
      <w:r w:rsidRPr="00755630">
        <w:rPr>
          <w:rFonts w:ascii="Palatino Linotype" w:hAnsi="Palatino Linotype"/>
          <w:bCs/>
          <w:sz w:val="24"/>
          <w:szCs w:val="24"/>
          <w:lang w:val="es-ES"/>
        </w:rPr>
        <w:lastRenderedPageBreak/>
        <w:t xml:space="preserve">con las promesas electorales, </w:t>
      </w:r>
      <w:r w:rsidR="00632C56">
        <w:rPr>
          <w:rFonts w:ascii="Palatino Linotype" w:hAnsi="Palatino Linotype"/>
          <w:bCs/>
          <w:sz w:val="24"/>
          <w:szCs w:val="24"/>
          <w:lang w:val="es-ES"/>
        </w:rPr>
        <w:t>de manera</w:t>
      </w:r>
      <w:r w:rsidRPr="00755630">
        <w:rPr>
          <w:rFonts w:ascii="Palatino Linotype" w:hAnsi="Palatino Linotype"/>
          <w:bCs/>
          <w:sz w:val="24"/>
          <w:szCs w:val="24"/>
          <w:lang w:val="es-ES"/>
        </w:rPr>
        <w:t xml:space="preserve"> de fortalecer la confianza de la ciudadanía en el sistema democrático y en sus representantes.</w:t>
      </w:r>
    </w:p>
    <w:p w14:paraId="0AD0A805" w14:textId="77777777" w:rsidR="00632C56" w:rsidRDefault="00632C56" w:rsidP="00BC4546">
      <w:pPr>
        <w:ind w:firstLine="567"/>
        <w:jc w:val="both"/>
        <w:rPr>
          <w:rFonts w:ascii="Palatino Linotype" w:hAnsi="Palatino Linotype"/>
          <w:bCs/>
          <w:sz w:val="24"/>
          <w:szCs w:val="24"/>
          <w:lang w:val="es-ES"/>
        </w:rPr>
      </w:pPr>
    </w:p>
    <w:p w14:paraId="6E3F61DE" w14:textId="0FFE669E" w:rsidR="004F54F8" w:rsidRDefault="00BE566A" w:rsidP="00BE566A">
      <w:pPr>
        <w:pStyle w:val="Prrafodelista"/>
        <w:numPr>
          <w:ilvl w:val="0"/>
          <w:numId w:val="16"/>
        </w:numPr>
        <w:ind w:left="284" w:hanging="312"/>
        <w:jc w:val="both"/>
        <w:rPr>
          <w:rFonts w:ascii="Palatino Linotype" w:hAnsi="Palatino Linotype"/>
          <w:b/>
          <w:sz w:val="28"/>
          <w:lang w:val="es-ES"/>
        </w:rPr>
      </w:pPr>
      <w:r>
        <w:rPr>
          <w:rFonts w:ascii="Palatino Linotype" w:hAnsi="Palatino Linotype"/>
          <w:b/>
          <w:sz w:val="28"/>
          <w:lang w:val="es-ES"/>
        </w:rPr>
        <w:t xml:space="preserve">Referencias </w:t>
      </w:r>
    </w:p>
    <w:p w14:paraId="4A851857" w14:textId="77777777" w:rsidR="00C1767B" w:rsidRPr="00BF1079" w:rsidRDefault="00C1767B" w:rsidP="00C1767B">
      <w:pPr>
        <w:pStyle w:val="Prrafodelista"/>
        <w:ind w:left="851" w:hanging="284"/>
        <w:jc w:val="both"/>
        <w:rPr>
          <w:rFonts w:ascii="Palatino Linotype" w:hAnsi="Palatino Linotype"/>
          <w:bCs/>
          <w:sz w:val="24"/>
          <w:szCs w:val="24"/>
          <w:lang w:val="en-GB"/>
        </w:rPr>
      </w:pPr>
      <w:r w:rsidRPr="00C1767B">
        <w:rPr>
          <w:rFonts w:ascii="Palatino Linotype" w:hAnsi="Palatino Linotype"/>
          <w:b/>
          <w:sz w:val="28"/>
          <w:lang w:val="es-ES"/>
        </w:rPr>
        <w:t>•</w:t>
      </w:r>
      <w:r w:rsidRPr="00C1767B">
        <w:rPr>
          <w:rFonts w:ascii="Palatino Linotype" w:hAnsi="Palatino Linotype"/>
          <w:b/>
          <w:sz w:val="28"/>
          <w:lang w:val="es-ES"/>
        </w:rPr>
        <w:tab/>
      </w:r>
      <w:proofErr w:type="spellStart"/>
      <w:r w:rsidRPr="00C1767B">
        <w:rPr>
          <w:rFonts w:ascii="Palatino Linotype" w:hAnsi="Palatino Linotype"/>
          <w:bCs/>
          <w:sz w:val="24"/>
          <w:szCs w:val="24"/>
          <w:lang w:val="es-ES"/>
        </w:rPr>
        <w:t>Acemoglu</w:t>
      </w:r>
      <w:proofErr w:type="spellEnd"/>
      <w:r w:rsidRPr="00C1767B">
        <w:rPr>
          <w:rFonts w:ascii="Palatino Linotype" w:hAnsi="Palatino Linotype"/>
          <w:bCs/>
          <w:sz w:val="24"/>
          <w:szCs w:val="24"/>
          <w:lang w:val="es-ES"/>
        </w:rPr>
        <w:t xml:space="preserve">, D. y Johnson, S. (2023) Poder y progreso: Nuestra lucha de mil años por la tecnología y la prosperidad. </w:t>
      </w:r>
      <w:r w:rsidRPr="00BF1079">
        <w:rPr>
          <w:rFonts w:ascii="Palatino Linotype" w:hAnsi="Palatino Linotype"/>
          <w:bCs/>
          <w:sz w:val="24"/>
          <w:szCs w:val="24"/>
          <w:lang w:val="en-GB"/>
        </w:rPr>
        <w:t xml:space="preserve">Editorial: </w:t>
      </w:r>
      <w:proofErr w:type="spellStart"/>
      <w:r w:rsidRPr="00BF1079">
        <w:rPr>
          <w:rFonts w:ascii="Palatino Linotype" w:hAnsi="Palatino Linotype"/>
          <w:bCs/>
          <w:sz w:val="24"/>
          <w:szCs w:val="24"/>
          <w:lang w:val="en-GB"/>
        </w:rPr>
        <w:t>Deusto</w:t>
      </w:r>
      <w:proofErr w:type="spellEnd"/>
      <w:r w:rsidRPr="00BF1079">
        <w:rPr>
          <w:rFonts w:ascii="Palatino Linotype" w:hAnsi="Palatino Linotype"/>
          <w:bCs/>
          <w:sz w:val="24"/>
          <w:szCs w:val="24"/>
          <w:lang w:val="en-GB"/>
        </w:rPr>
        <w:t>.</w:t>
      </w:r>
    </w:p>
    <w:p w14:paraId="6F03A089"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BF1079">
        <w:rPr>
          <w:rFonts w:ascii="Palatino Linotype" w:hAnsi="Palatino Linotype"/>
          <w:bCs/>
          <w:sz w:val="24"/>
          <w:szCs w:val="24"/>
          <w:lang w:val="en-GB"/>
        </w:rPr>
        <w:t>•</w:t>
      </w:r>
      <w:r w:rsidRPr="00BF1079">
        <w:rPr>
          <w:rFonts w:ascii="Palatino Linotype" w:hAnsi="Palatino Linotype"/>
          <w:bCs/>
          <w:sz w:val="24"/>
          <w:szCs w:val="24"/>
          <w:lang w:val="en-GB"/>
        </w:rPr>
        <w:tab/>
        <w:t xml:space="preserve">Almond, G. y </w:t>
      </w:r>
      <w:proofErr w:type="spellStart"/>
      <w:r w:rsidRPr="00BF1079">
        <w:rPr>
          <w:rFonts w:ascii="Palatino Linotype" w:hAnsi="Palatino Linotype"/>
          <w:bCs/>
          <w:sz w:val="24"/>
          <w:szCs w:val="24"/>
          <w:lang w:val="en-GB"/>
        </w:rPr>
        <w:t>Verba</w:t>
      </w:r>
      <w:proofErr w:type="spellEnd"/>
      <w:r w:rsidRPr="00BF1079">
        <w:rPr>
          <w:rFonts w:ascii="Palatino Linotype" w:hAnsi="Palatino Linotype"/>
          <w:bCs/>
          <w:sz w:val="24"/>
          <w:szCs w:val="24"/>
          <w:lang w:val="en-GB"/>
        </w:rPr>
        <w:t xml:space="preserve">, S. (1963) The civic culture: political attitudes and democracy in five nations. </w:t>
      </w:r>
      <w:r w:rsidRPr="00C1767B">
        <w:rPr>
          <w:rFonts w:ascii="Palatino Linotype" w:hAnsi="Palatino Linotype"/>
          <w:bCs/>
          <w:sz w:val="24"/>
          <w:szCs w:val="24"/>
          <w:lang w:val="es-ES"/>
        </w:rPr>
        <w:t xml:space="preserve">N. Jersey: Princeton </w:t>
      </w:r>
      <w:proofErr w:type="spellStart"/>
      <w:r w:rsidRPr="00C1767B">
        <w:rPr>
          <w:rFonts w:ascii="Palatino Linotype" w:hAnsi="Palatino Linotype"/>
          <w:bCs/>
          <w:sz w:val="24"/>
          <w:szCs w:val="24"/>
          <w:lang w:val="es-ES"/>
        </w:rPr>
        <w:t>University</w:t>
      </w:r>
      <w:proofErr w:type="spellEnd"/>
      <w:r w:rsidRPr="00C1767B">
        <w:rPr>
          <w:rFonts w:ascii="Palatino Linotype" w:hAnsi="Palatino Linotype"/>
          <w:bCs/>
          <w:sz w:val="24"/>
          <w:szCs w:val="24"/>
          <w:lang w:val="es-ES"/>
        </w:rPr>
        <w:t xml:space="preserve"> </w:t>
      </w:r>
      <w:proofErr w:type="spellStart"/>
      <w:r w:rsidRPr="00C1767B">
        <w:rPr>
          <w:rFonts w:ascii="Palatino Linotype" w:hAnsi="Palatino Linotype"/>
          <w:bCs/>
          <w:sz w:val="24"/>
          <w:szCs w:val="24"/>
          <w:lang w:val="es-ES"/>
        </w:rPr>
        <w:t>Press</w:t>
      </w:r>
      <w:proofErr w:type="spellEnd"/>
      <w:r w:rsidRPr="00C1767B">
        <w:rPr>
          <w:rFonts w:ascii="Palatino Linotype" w:hAnsi="Palatino Linotype"/>
          <w:bCs/>
          <w:sz w:val="24"/>
          <w:szCs w:val="24"/>
          <w:lang w:val="es-ES"/>
        </w:rPr>
        <w:t>.</w:t>
      </w:r>
    </w:p>
    <w:p w14:paraId="7932AD4A"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Auyero</w:t>
      </w:r>
      <w:proofErr w:type="spellEnd"/>
      <w:r w:rsidRPr="00C1767B">
        <w:rPr>
          <w:rFonts w:ascii="Palatino Linotype" w:hAnsi="Palatino Linotype"/>
          <w:bCs/>
          <w:sz w:val="24"/>
          <w:szCs w:val="24"/>
          <w:lang w:val="es-ES"/>
        </w:rPr>
        <w:t>, J. (2012) Los sinuosos caminos de la etnografía política. Revista Pléyade 10/ Julio-</w:t>
      </w:r>
      <w:proofErr w:type="gramStart"/>
      <w:r w:rsidRPr="00C1767B">
        <w:rPr>
          <w:rFonts w:ascii="Palatino Linotype" w:hAnsi="Palatino Linotype"/>
          <w:bCs/>
          <w:sz w:val="24"/>
          <w:szCs w:val="24"/>
          <w:lang w:val="es-ES"/>
        </w:rPr>
        <w:t>Diciembre</w:t>
      </w:r>
      <w:proofErr w:type="gramEnd"/>
      <w:r w:rsidRPr="00C1767B">
        <w:rPr>
          <w:rFonts w:ascii="Palatino Linotype" w:hAnsi="Palatino Linotype"/>
          <w:bCs/>
          <w:sz w:val="24"/>
          <w:szCs w:val="24"/>
          <w:lang w:val="es-ES"/>
        </w:rPr>
        <w:t xml:space="preserve"> 2012, 15-36.</w:t>
      </w:r>
    </w:p>
    <w:p w14:paraId="282EE419"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Batthyány</w:t>
      </w:r>
      <w:proofErr w:type="spellEnd"/>
      <w:r w:rsidRPr="00C1767B">
        <w:rPr>
          <w:rFonts w:ascii="Palatino Linotype" w:hAnsi="Palatino Linotype"/>
          <w:bCs/>
          <w:sz w:val="24"/>
          <w:szCs w:val="24"/>
          <w:lang w:val="es-ES"/>
        </w:rPr>
        <w:t>, Karina (2015). Las políticas y el cuidado en América Latina: una mirada a las experiencias regionales. Editorial: CEPAL.</w:t>
      </w:r>
    </w:p>
    <w:p w14:paraId="29F1626F"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Bauman, Zygmunt (2005) Modernidad líquida. Buenos Aires: FCE.</w:t>
      </w:r>
    </w:p>
    <w:p w14:paraId="2C59FD83"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Beas, Diego (2010) La reinvención de la política. Internet y la nueva esfera pública. Buenos Aires: Planeta.</w:t>
      </w:r>
    </w:p>
    <w:p w14:paraId="135F657B"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Camou</w:t>
      </w:r>
      <w:proofErr w:type="spellEnd"/>
      <w:r w:rsidRPr="00C1767B">
        <w:rPr>
          <w:rFonts w:ascii="Palatino Linotype" w:hAnsi="Palatino Linotype"/>
          <w:bCs/>
          <w:sz w:val="24"/>
          <w:szCs w:val="24"/>
          <w:lang w:val="es-ES"/>
        </w:rPr>
        <w:t>, A. (2015). 'Introducción' al Dossier ' Intelectuales, expertos y políticas</w:t>
      </w:r>
    </w:p>
    <w:p w14:paraId="4DC4DFD2"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Dubois, V. (2015). La acción del Estado, producto y objeto de disputa de las relaciones entre espacios sociales. Sudamérica, 1(4), 18-33.</w:t>
      </w:r>
    </w:p>
    <w:p w14:paraId="14CB67B7"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Han, </w:t>
      </w:r>
      <w:proofErr w:type="spellStart"/>
      <w:r w:rsidRPr="00C1767B">
        <w:rPr>
          <w:rFonts w:ascii="Palatino Linotype" w:hAnsi="Palatino Linotype"/>
          <w:bCs/>
          <w:sz w:val="24"/>
          <w:szCs w:val="24"/>
          <w:lang w:val="es-ES"/>
        </w:rPr>
        <w:t>Byung-Chul</w:t>
      </w:r>
      <w:proofErr w:type="spellEnd"/>
      <w:r w:rsidRPr="00C1767B">
        <w:rPr>
          <w:rFonts w:ascii="Palatino Linotype" w:hAnsi="Palatino Linotype"/>
          <w:bCs/>
          <w:sz w:val="24"/>
          <w:szCs w:val="24"/>
          <w:lang w:val="es-ES"/>
        </w:rPr>
        <w:t xml:space="preserve"> (2022) </w:t>
      </w:r>
      <w:proofErr w:type="spellStart"/>
      <w:r w:rsidRPr="00C1767B">
        <w:rPr>
          <w:rFonts w:ascii="Palatino Linotype" w:hAnsi="Palatino Linotype"/>
          <w:bCs/>
          <w:sz w:val="24"/>
          <w:szCs w:val="24"/>
          <w:lang w:val="es-ES"/>
        </w:rPr>
        <w:t>Infocracia</w:t>
      </w:r>
      <w:proofErr w:type="spellEnd"/>
      <w:r w:rsidRPr="00C1767B">
        <w:rPr>
          <w:rFonts w:ascii="Palatino Linotype" w:hAnsi="Palatino Linotype"/>
          <w:bCs/>
          <w:sz w:val="24"/>
          <w:szCs w:val="24"/>
          <w:lang w:val="es-ES"/>
        </w:rPr>
        <w:t>. Buenos Aires: Taurus.</w:t>
      </w:r>
    </w:p>
    <w:p w14:paraId="5A568496" w14:textId="77777777" w:rsidR="00C1767B" w:rsidRPr="00BF1079" w:rsidRDefault="00C1767B" w:rsidP="00C1767B">
      <w:pPr>
        <w:pStyle w:val="Prrafodelista"/>
        <w:ind w:left="0" w:firstLine="567"/>
        <w:jc w:val="both"/>
        <w:rPr>
          <w:rFonts w:ascii="Palatino Linotype" w:hAnsi="Palatino Linotype"/>
          <w:bCs/>
          <w:sz w:val="24"/>
          <w:szCs w:val="24"/>
          <w:lang w:val="en-GB"/>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Johnson, S. y </w:t>
      </w:r>
      <w:proofErr w:type="spellStart"/>
      <w:r w:rsidRPr="00C1767B">
        <w:rPr>
          <w:rFonts w:ascii="Palatino Linotype" w:hAnsi="Palatino Linotype"/>
          <w:bCs/>
          <w:sz w:val="24"/>
          <w:szCs w:val="24"/>
          <w:lang w:val="es-ES"/>
        </w:rPr>
        <w:t>Kwak</w:t>
      </w:r>
      <w:proofErr w:type="spellEnd"/>
      <w:r w:rsidRPr="00C1767B">
        <w:rPr>
          <w:rFonts w:ascii="Palatino Linotype" w:hAnsi="Palatino Linotype"/>
          <w:bCs/>
          <w:sz w:val="24"/>
          <w:szCs w:val="24"/>
          <w:lang w:val="es-ES"/>
        </w:rPr>
        <w:t xml:space="preserve">, J. (2010). </w:t>
      </w:r>
      <w:r w:rsidRPr="00BF1079">
        <w:rPr>
          <w:rFonts w:ascii="Palatino Linotype" w:hAnsi="Palatino Linotype"/>
          <w:bCs/>
          <w:sz w:val="24"/>
          <w:szCs w:val="24"/>
          <w:lang w:val="en-GB"/>
        </w:rPr>
        <w:t>The Wall Street Takeover and the Next Financial Meltdown Publisher, Knopf Doubleday Publishing Group.</w:t>
      </w:r>
    </w:p>
    <w:p w14:paraId="442955AB"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Jorge, J.E. (2017). Estado de Derecho y Valores Democráticos. Las Direcciones del Cambio Cultural. Revista </w:t>
      </w:r>
      <w:proofErr w:type="spellStart"/>
      <w:r w:rsidRPr="00C1767B">
        <w:rPr>
          <w:rFonts w:ascii="Palatino Linotype" w:hAnsi="Palatino Linotype"/>
          <w:bCs/>
          <w:sz w:val="24"/>
          <w:szCs w:val="24"/>
          <w:lang w:val="es-ES"/>
        </w:rPr>
        <w:t>Question</w:t>
      </w:r>
      <w:proofErr w:type="spellEnd"/>
      <w:r w:rsidRPr="00C1767B">
        <w:rPr>
          <w:rFonts w:ascii="Palatino Linotype" w:hAnsi="Palatino Linotype"/>
          <w:bCs/>
          <w:sz w:val="24"/>
          <w:szCs w:val="24"/>
          <w:lang w:val="es-ES"/>
        </w:rPr>
        <w:t>, 1(54), 172-206.</w:t>
      </w:r>
    </w:p>
    <w:p w14:paraId="00C85F89"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Jorge, J.E. (2018). Valores Democráticos para Tiempos de Crisis. Hallazgos de dos Teorías. Revista </w:t>
      </w:r>
      <w:proofErr w:type="spellStart"/>
      <w:r w:rsidRPr="00C1767B">
        <w:rPr>
          <w:rFonts w:ascii="Palatino Linotype" w:hAnsi="Palatino Linotype"/>
          <w:bCs/>
          <w:sz w:val="24"/>
          <w:szCs w:val="24"/>
          <w:lang w:val="es-ES"/>
        </w:rPr>
        <w:t>Question</w:t>
      </w:r>
      <w:proofErr w:type="spellEnd"/>
      <w:r w:rsidRPr="00C1767B">
        <w:rPr>
          <w:rFonts w:ascii="Palatino Linotype" w:hAnsi="Palatino Linotype"/>
          <w:bCs/>
          <w:sz w:val="24"/>
          <w:szCs w:val="24"/>
          <w:lang w:val="es-ES"/>
        </w:rPr>
        <w:t>, 1(57), 1-33.</w:t>
      </w:r>
    </w:p>
    <w:p w14:paraId="2205B927"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Morduchowicz</w:t>
      </w:r>
      <w:proofErr w:type="spellEnd"/>
      <w:r w:rsidRPr="00C1767B">
        <w:rPr>
          <w:rFonts w:ascii="Palatino Linotype" w:hAnsi="Palatino Linotype"/>
          <w:bCs/>
          <w:sz w:val="24"/>
          <w:szCs w:val="24"/>
          <w:lang w:val="es-ES"/>
        </w:rPr>
        <w:t>, R. (2008) La generación multimedia. Significados, consumos y prácticas culturales. Buenos Aires: Paidós.</w:t>
      </w:r>
    </w:p>
    <w:p w14:paraId="2B185A47" w14:textId="4A9001F6"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lastRenderedPageBreak/>
        <w:t>•</w:t>
      </w:r>
      <w:r w:rsidRPr="00C1767B">
        <w:rPr>
          <w:rFonts w:ascii="Palatino Linotype" w:hAnsi="Palatino Linotype"/>
          <w:bCs/>
          <w:sz w:val="24"/>
          <w:szCs w:val="24"/>
          <w:lang w:val="es-ES"/>
        </w:rPr>
        <w:tab/>
        <w:t xml:space="preserve">Palacios Rodríguez, Oscar Alejandro (2021) La teoría fundamentada: origen, periodismo literario digital (PLD) Actas de Periodismo y Comunicación, Vol. 2, N.º 1, diciembre 2016. </w:t>
      </w:r>
      <w:proofErr w:type="spellStart"/>
      <w:r w:rsidRPr="00C1767B">
        <w:rPr>
          <w:rFonts w:ascii="Palatino Linotype" w:hAnsi="Palatino Linotype"/>
          <w:bCs/>
          <w:sz w:val="24"/>
          <w:szCs w:val="24"/>
          <w:lang w:val="es-ES"/>
        </w:rPr>
        <w:t>FPyCS</w:t>
      </w:r>
      <w:proofErr w:type="spellEnd"/>
      <w:r w:rsidRPr="00C1767B">
        <w:rPr>
          <w:rFonts w:ascii="Palatino Linotype" w:hAnsi="Palatino Linotype"/>
          <w:bCs/>
          <w:sz w:val="24"/>
          <w:szCs w:val="24"/>
          <w:lang w:val="es-ES"/>
        </w:rPr>
        <w:t xml:space="preserve"> | UNLP.</w:t>
      </w:r>
    </w:p>
    <w:p w14:paraId="604C193A"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públicas en la Argentina democrática. Una mirada desde el espejo latinoamericano', </w:t>
      </w:r>
      <w:proofErr w:type="spellStart"/>
      <w:r w:rsidRPr="00C1767B">
        <w:rPr>
          <w:rFonts w:ascii="Palatino Linotype" w:hAnsi="Palatino Linotype"/>
          <w:bCs/>
          <w:sz w:val="24"/>
          <w:szCs w:val="24"/>
          <w:lang w:val="es-ES"/>
        </w:rPr>
        <w:t>Polhis</w:t>
      </w:r>
      <w:proofErr w:type="spellEnd"/>
      <w:r w:rsidRPr="00C1767B">
        <w:rPr>
          <w:rFonts w:ascii="Palatino Linotype" w:hAnsi="Palatino Linotype"/>
          <w:bCs/>
          <w:sz w:val="24"/>
          <w:szCs w:val="24"/>
          <w:lang w:val="es-ES"/>
        </w:rPr>
        <w:t xml:space="preserve"> número 59, octubre de 2015.</w:t>
      </w:r>
    </w:p>
    <w:p w14:paraId="6270B231"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Ratto, M. C. (2013). ¿Rechazo a la democracia o al partido de gobierno? Despejando el camino para el estudio de la </w:t>
      </w:r>
      <w:proofErr w:type="spellStart"/>
      <w:r w:rsidRPr="00C1767B">
        <w:rPr>
          <w:rFonts w:ascii="Palatino Linotype" w:hAnsi="Palatino Linotype"/>
          <w:bCs/>
          <w:sz w:val="24"/>
          <w:szCs w:val="24"/>
          <w:lang w:val="es-ES"/>
        </w:rPr>
        <w:t>accountability</w:t>
      </w:r>
      <w:proofErr w:type="spellEnd"/>
      <w:r w:rsidRPr="00C1767B">
        <w:rPr>
          <w:rFonts w:ascii="Palatino Linotype" w:hAnsi="Palatino Linotype"/>
          <w:bCs/>
          <w:sz w:val="24"/>
          <w:szCs w:val="24"/>
          <w:lang w:val="es-ES"/>
        </w:rPr>
        <w:t xml:space="preserve"> electoral o algunas reflexiones sobre la relación entre crisis económica y voto en los últimos 30 años. Revista SAAP, 7 (2), 365-77.</w:t>
      </w:r>
    </w:p>
    <w:p w14:paraId="1870DFC3"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Ratto, M. C. y Montero, J. R. (2013). Modelos de voto en Argentina: las elecciones presidenciales de 2007. Revista </w:t>
      </w:r>
      <w:proofErr w:type="spellStart"/>
      <w:r w:rsidRPr="00C1767B">
        <w:rPr>
          <w:rFonts w:ascii="Palatino Linotype" w:hAnsi="Palatino Linotype"/>
          <w:bCs/>
          <w:sz w:val="24"/>
          <w:szCs w:val="24"/>
          <w:lang w:val="es-ES"/>
        </w:rPr>
        <w:t>PostDATA</w:t>
      </w:r>
      <w:proofErr w:type="spellEnd"/>
      <w:r w:rsidRPr="00C1767B">
        <w:rPr>
          <w:rFonts w:ascii="Palatino Linotype" w:hAnsi="Palatino Linotype"/>
          <w:bCs/>
          <w:sz w:val="24"/>
          <w:szCs w:val="24"/>
          <w:lang w:val="es-ES"/>
        </w:rPr>
        <w:t>, 18(2), 323-64.</w:t>
      </w:r>
    </w:p>
    <w:p w14:paraId="3D450D23"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 xml:space="preserve">Robinson, J. y </w:t>
      </w:r>
      <w:proofErr w:type="spellStart"/>
      <w:r w:rsidRPr="00C1767B">
        <w:rPr>
          <w:rFonts w:ascii="Palatino Linotype" w:hAnsi="Palatino Linotype"/>
          <w:bCs/>
          <w:sz w:val="24"/>
          <w:szCs w:val="24"/>
          <w:lang w:val="es-ES"/>
        </w:rPr>
        <w:t>Acemoglu</w:t>
      </w:r>
      <w:proofErr w:type="spellEnd"/>
      <w:r w:rsidRPr="00C1767B">
        <w:rPr>
          <w:rFonts w:ascii="Palatino Linotype" w:hAnsi="Palatino Linotype"/>
          <w:bCs/>
          <w:sz w:val="24"/>
          <w:szCs w:val="24"/>
          <w:lang w:val="es-ES"/>
        </w:rPr>
        <w:t xml:space="preserve">, D. (2012). Por qué fracasan los países. Editorial </w:t>
      </w:r>
      <w:proofErr w:type="spellStart"/>
      <w:r w:rsidRPr="00C1767B">
        <w:rPr>
          <w:rFonts w:ascii="Palatino Linotype" w:hAnsi="Palatino Linotype"/>
          <w:bCs/>
          <w:sz w:val="24"/>
          <w:szCs w:val="24"/>
          <w:lang w:val="es-ES"/>
        </w:rPr>
        <w:t>Booket</w:t>
      </w:r>
      <w:proofErr w:type="spellEnd"/>
      <w:r w:rsidRPr="00C1767B">
        <w:rPr>
          <w:rFonts w:ascii="Palatino Linotype" w:hAnsi="Palatino Linotype"/>
          <w:bCs/>
          <w:sz w:val="24"/>
          <w:szCs w:val="24"/>
          <w:lang w:val="es-ES"/>
        </w:rPr>
        <w:t>.</w:t>
      </w:r>
    </w:p>
    <w:p w14:paraId="698AE0F4" w14:textId="75E89D4E"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t>Salvatierra, C. (2016) La Teoría Fundamentada como método de análisis del supuestos y perspectivas. En Intersticios sociales, núm. 22, pp. 47-70, El Colegio de Jalisco A.C.</w:t>
      </w:r>
    </w:p>
    <w:p w14:paraId="0FE4E0E3"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Tagina</w:t>
      </w:r>
      <w:proofErr w:type="spellEnd"/>
      <w:r w:rsidRPr="00C1767B">
        <w:rPr>
          <w:rFonts w:ascii="Palatino Linotype" w:hAnsi="Palatino Linotype"/>
          <w:bCs/>
          <w:sz w:val="24"/>
          <w:szCs w:val="24"/>
          <w:lang w:val="es-ES"/>
        </w:rPr>
        <w:t>, M. L. (2012). Controlando al gobierno a través de las urnas. Un análisis del caso argentino entre 1995 y 2005. Política. Revista de Ciencia Política, 50 (1), 111-44.</w:t>
      </w:r>
    </w:p>
    <w:p w14:paraId="5A941BB0" w14:textId="77777777" w:rsidR="00C1767B" w:rsidRP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Vasilachis</w:t>
      </w:r>
      <w:proofErr w:type="spellEnd"/>
      <w:r w:rsidRPr="00C1767B">
        <w:rPr>
          <w:rFonts w:ascii="Palatino Linotype" w:hAnsi="Palatino Linotype"/>
          <w:bCs/>
          <w:sz w:val="24"/>
          <w:szCs w:val="24"/>
          <w:lang w:val="es-ES"/>
        </w:rPr>
        <w:t xml:space="preserve"> de </w:t>
      </w:r>
      <w:proofErr w:type="spellStart"/>
      <w:r w:rsidRPr="00C1767B">
        <w:rPr>
          <w:rFonts w:ascii="Palatino Linotype" w:hAnsi="Palatino Linotype"/>
          <w:bCs/>
          <w:sz w:val="24"/>
          <w:szCs w:val="24"/>
          <w:lang w:val="es-ES"/>
        </w:rPr>
        <w:t>Gialdino</w:t>
      </w:r>
      <w:proofErr w:type="spellEnd"/>
      <w:r w:rsidRPr="00C1767B">
        <w:rPr>
          <w:rFonts w:ascii="Palatino Linotype" w:hAnsi="Palatino Linotype"/>
          <w:bCs/>
          <w:sz w:val="24"/>
          <w:szCs w:val="24"/>
          <w:lang w:val="es-ES"/>
        </w:rPr>
        <w:t>, Irene (2006) Estrategias de investigación cualitativa. Barcelona: Gedisa.</w:t>
      </w:r>
    </w:p>
    <w:p w14:paraId="2DB37E50" w14:textId="73BB2A75" w:rsidR="00C1767B" w:rsidRDefault="00C1767B" w:rsidP="00C1767B">
      <w:pPr>
        <w:pStyle w:val="Prrafodelista"/>
        <w:ind w:left="0" w:firstLine="567"/>
        <w:jc w:val="both"/>
        <w:rPr>
          <w:rFonts w:ascii="Palatino Linotype" w:hAnsi="Palatino Linotype"/>
          <w:bCs/>
          <w:sz w:val="24"/>
          <w:szCs w:val="24"/>
          <w:lang w:val="es-ES"/>
        </w:rPr>
      </w:pPr>
      <w:r w:rsidRPr="00C1767B">
        <w:rPr>
          <w:rFonts w:ascii="Palatino Linotype" w:hAnsi="Palatino Linotype"/>
          <w:bCs/>
          <w:sz w:val="24"/>
          <w:szCs w:val="24"/>
          <w:lang w:val="es-ES"/>
        </w:rPr>
        <w:t>•</w:t>
      </w:r>
      <w:r w:rsidRPr="00C1767B">
        <w:rPr>
          <w:rFonts w:ascii="Palatino Linotype" w:hAnsi="Palatino Linotype"/>
          <w:bCs/>
          <w:sz w:val="24"/>
          <w:szCs w:val="24"/>
          <w:lang w:val="es-ES"/>
        </w:rPr>
        <w:tab/>
      </w:r>
      <w:proofErr w:type="spellStart"/>
      <w:r w:rsidRPr="00C1767B">
        <w:rPr>
          <w:rFonts w:ascii="Palatino Linotype" w:hAnsi="Palatino Linotype"/>
          <w:bCs/>
          <w:sz w:val="24"/>
          <w:szCs w:val="24"/>
          <w:lang w:val="es-ES"/>
        </w:rPr>
        <w:t>Zuboff</w:t>
      </w:r>
      <w:proofErr w:type="spellEnd"/>
      <w:r w:rsidRPr="00C1767B">
        <w:rPr>
          <w:rFonts w:ascii="Palatino Linotype" w:hAnsi="Palatino Linotype"/>
          <w:bCs/>
          <w:sz w:val="24"/>
          <w:szCs w:val="24"/>
          <w:lang w:val="es-ES"/>
        </w:rPr>
        <w:t xml:space="preserve">, </w:t>
      </w:r>
      <w:proofErr w:type="spellStart"/>
      <w:r w:rsidRPr="00C1767B">
        <w:rPr>
          <w:rFonts w:ascii="Palatino Linotype" w:hAnsi="Palatino Linotype"/>
          <w:bCs/>
          <w:sz w:val="24"/>
          <w:szCs w:val="24"/>
          <w:lang w:val="es-ES"/>
        </w:rPr>
        <w:t>Shoshana</w:t>
      </w:r>
      <w:proofErr w:type="spellEnd"/>
      <w:r w:rsidRPr="00C1767B">
        <w:rPr>
          <w:rFonts w:ascii="Palatino Linotype" w:hAnsi="Palatino Linotype"/>
          <w:bCs/>
          <w:sz w:val="24"/>
          <w:szCs w:val="24"/>
          <w:lang w:val="es-ES"/>
        </w:rPr>
        <w:t xml:space="preserve"> (2021) La era del capitalismo de la vigilancia: La lucha por un futuro humano frente a las nuevas fronteras del poder. Buenos Aires: Paidós.</w:t>
      </w:r>
    </w:p>
    <w:p w14:paraId="6E58BFEA" w14:textId="7140469A" w:rsidR="00B54A97" w:rsidRDefault="00B54A97" w:rsidP="00C1767B">
      <w:pPr>
        <w:pStyle w:val="Prrafodelista"/>
        <w:ind w:left="0" w:firstLine="567"/>
        <w:jc w:val="both"/>
        <w:rPr>
          <w:rFonts w:ascii="Palatino Linotype" w:hAnsi="Palatino Linotype"/>
          <w:bCs/>
          <w:sz w:val="24"/>
          <w:szCs w:val="24"/>
          <w:lang w:val="es-ES"/>
        </w:rPr>
      </w:pPr>
    </w:p>
    <w:sectPr w:rsidR="00B54A97" w:rsidSect="00357F11">
      <w:headerReference w:type="default" r:id="rId1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C00C" w14:textId="77777777" w:rsidR="00386C22" w:rsidRDefault="00386C22" w:rsidP="000D21A3">
      <w:pPr>
        <w:spacing w:before="0" w:after="0" w:line="240" w:lineRule="auto"/>
      </w:pPr>
      <w:r>
        <w:separator/>
      </w:r>
    </w:p>
  </w:endnote>
  <w:endnote w:type="continuationSeparator" w:id="0">
    <w:p w14:paraId="675459AA" w14:textId="77777777" w:rsidR="00386C22" w:rsidRDefault="00386C22" w:rsidP="000D21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37A8D" w14:textId="77777777" w:rsidR="00386C22" w:rsidRDefault="00386C22" w:rsidP="000D21A3">
      <w:pPr>
        <w:spacing w:before="0" w:after="0" w:line="240" w:lineRule="auto"/>
      </w:pPr>
      <w:r>
        <w:separator/>
      </w:r>
    </w:p>
  </w:footnote>
  <w:footnote w:type="continuationSeparator" w:id="0">
    <w:p w14:paraId="1E11ABB8" w14:textId="77777777" w:rsidR="00386C22" w:rsidRDefault="00386C22" w:rsidP="000D21A3">
      <w:pPr>
        <w:spacing w:before="0" w:after="0" w:line="240" w:lineRule="auto"/>
      </w:pPr>
      <w:r>
        <w:continuationSeparator/>
      </w:r>
    </w:p>
  </w:footnote>
  <w:footnote w:id="1">
    <w:p w14:paraId="74EFD5EF" w14:textId="77777777" w:rsidR="00323A48" w:rsidRPr="006E02BC" w:rsidRDefault="00323A48" w:rsidP="00323A48">
      <w:pPr>
        <w:pStyle w:val="Textonotapie"/>
        <w:rPr>
          <w:lang w:val="es-AR"/>
        </w:rPr>
      </w:pPr>
      <w:r>
        <w:rPr>
          <w:rStyle w:val="Refdenotaalpie"/>
        </w:rPr>
        <w:footnoteRef/>
      </w:r>
      <w:r>
        <w:t xml:space="preserve"> </w:t>
      </w:r>
      <w:r w:rsidRPr="00015B06">
        <w:rPr>
          <w:rFonts w:ascii="Palatino Linotype" w:hAnsi="Palatino Linotype"/>
          <w:sz w:val="24"/>
          <w:lang w:val="es-ES"/>
        </w:rPr>
        <w:t>Zaller, 1992, 2012; Converse, 1964, 2000; Lupia, 2016; Schwarz, 2008; Bassili, 2008</w:t>
      </w:r>
      <w:r>
        <w:rPr>
          <w:rFonts w:ascii="Palatino Linotype" w:hAnsi="Palatino Linotype"/>
          <w:sz w:val="24"/>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E0C0" w14:textId="66608F2E" w:rsidR="00734A67" w:rsidRPr="00734A67" w:rsidRDefault="00734A67" w:rsidP="00734A67">
    <w:pPr>
      <w:pStyle w:val="Encabezado"/>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B69"/>
    <w:multiLevelType w:val="multilevel"/>
    <w:tmpl w:val="9B34A45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15:restartNumberingAfterBreak="0">
    <w:nsid w:val="29752697"/>
    <w:multiLevelType w:val="hybridMultilevel"/>
    <w:tmpl w:val="642C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D1307"/>
    <w:multiLevelType w:val="hybridMultilevel"/>
    <w:tmpl w:val="6304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C1EB1"/>
    <w:multiLevelType w:val="hybridMultilevel"/>
    <w:tmpl w:val="3F642AEA"/>
    <w:lvl w:ilvl="0" w:tplc="2C0A000F">
      <w:start w:val="1"/>
      <w:numFmt w:val="decimal"/>
      <w:lvlText w:val="%1."/>
      <w:lvlJc w:val="left"/>
      <w:pPr>
        <w:ind w:left="885" w:hanging="360"/>
      </w:pPr>
    </w:lvl>
    <w:lvl w:ilvl="1" w:tplc="CB528C78">
      <w:numFmt w:val="bullet"/>
      <w:lvlText w:val="•"/>
      <w:lvlJc w:val="left"/>
      <w:pPr>
        <w:ind w:left="1605" w:hanging="360"/>
      </w:pPr>
      <w:rPr>
        <w:rFonts w:ascii="Calibri" w:eastAsiaTheme="minorHAnsi" w:hAnsi="Calibri" w:cs="Calibri" w:hint="default"/>
      </w:rPr>
    </w:lvl>
    <w:lvl w:ilvl="2" w:tplc="2C0A001B" w:tentative="1">
      <w:start w:val="1"/>
      <w:numFmt w:val="lowerRoman"/>
      <w:lvlText w:val="%3."/>
      <w:lvlJc w:val="right"/>
      <w:pPr>
        <w:ind w:left="2325" w:hanging="180"/>
      </w:pPr>
    </w:lvl>
    <w:lvl w:ilvl="3" w:tplc="2C0A000F" w:tentative="1">
      <w:start w:val="1"/>
      <w:numFmt w:val="decimal"/>
      <w:lvlText w:val="%4."/>
      <w:lvlJc w:val="left"/>
      <w:pPr>
        <w:ind w:left="3045" w:hanging="360"/>
      </w:pPr>
    </w:lvl>
    <w:lvl w:ilvl="4" w:tplc="2C0A0019" w:tentative="1">
      <w:start w:val="1"/>
      <w:numFmt w:val="lowerLetter"/>
      <w:lvlText w:val="%5."/>
      <w:lvlJc w:val="left"/>
      <w:pPr>
        <w:ind w:left="3765" w:hanging="360"/>
      </w:pPr>
    </w:lvl>
    <w:lvl w:ilvl="5" w:tplc="2C0A001B" w:tentative="1">
      <w:start w:val="1"/>
      <w:numFmt w:val="lowerRoman"/>
      <w:lvlText w:val="%6."/>
      <w:lvlJc w:val="right"/>
      <w:pPr>
        <w:ind w:left="4485" w:hanging="180"/>
      </w:pPr>
    </w:lvl>
    <w:lvl w:ilvl="6" w:tplc="2C0A000F" w:tentative="1">
      <w:start w:val="1"/>
      <w:numFmt w:val="decimal"/>
      <w:lvlText w:val="%7."/>
      <w:lvlJc w:val="left"/>
      <w:pPr>
        <w:ind w:left="5205" w:hanging="360"/>
      </w:pPr>
    </w:lvl>
    <w:lvl w:ilvl="7" w:tplc="2C0A0019" w:tentative="1">
      <w:start w:val="1"/>
      <w:numFmt w:val="lowerLetter"/>
      <w:lvlText w:val="%8."/>
      <w:lvlJc w:val="left"/>
      <w:pPr>
        <w:ind w:left="5925" w:hanging="360"/>
      </w:pPr>
    </w:lvl>
    <w:lvl w:ilvl="8" w:tplc="2C0A001B" w:tentative="1">
      <w:start w:val="1"/>
      <w:numFmt w:val="lowerRoman"/>
      <w:lvlText w:val="%9."/>
      <w:lvlJc w:val="right"/>
      <w:pPr>
        <w:ind w:left="6645" w:hanging="180"/>
      </w:pPr>
    </w:lvl>
  </w:abstractNum>
  <w:abstractNum w:abstractNumId="4" w15:restartNumberingAfterBreak="0">
    <w:nsid w:val="3F2825EB"/>
    <w:multiLevelType w:val="multilevel"/>
    <w:tmpl w:val="8026D2E0"/>
    <w:lvl w:ilvl="0">
      <w:start w:val="1"/>
      <w:numFmt w:val="decimal"/>
      <w:pStyle w:val="Ttulo1"/>
      <w:lvlText w:val="%1"/>
      <w:lvlJc w:val="left"/>
      <w:pPr>
        <w:ind w:left="360" w:hanging="360"/>
      </w:pPr>
      <w:rPr>
        <w:rFonts w:ascii="Arial" w:hAnsi="Arial" w:hint="default"/>
        <w:b/>
        <w:i w:val="0"/>
        <w:sz w:val="28"/>
      </w:rPr>
    </w:lvl>
    <w:lvl w:ilvl="1">
      <w:start w:val="1"/>
      <w:numFmt w:val="decimal"/>
      <w:pStyle w:val="Ttulo2"/>
      <w:lvlText w:val="%1.%2"/>
      <w:lvlJc w:val="left"/>
      <w:pPr>
        <w:ind w:left="720" w:hanging="360"/>
      </w:pPr>
      <w:rPr>
        <w:rFonts w:ascii="Arial" w:hAnsi="Arial" w:hint="default"/>
        <w:b/>
        <w:i w:val="0"/>
        <w:color w:val="auto"/>
        <w:sz w:val="24"/>
      </w:rPr>
    </w:lvl>
    <w:lvl w:ilvl="2">
      <w:start w:val="1"/>
      <w:numFmt w:val="decimal"/>
      <w:pStyle w:val="Ttulo3"/>
      <w:lvlText w:val="%1.%2.%3"/>
      <w:lvlJc w:val="left"/>
      <w:pPr>
        <w:ind w:left="1080" w:hanging="360"/>
      </w:pPr>
      <w:rPr>
        <w:rFonts w:ascii="Arial" w:hAnsi="Arial"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7425A3"/>
    <w:multiLevelType w:val="hybridMultilevel"/>
    <w:tmpl w:val="11949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57A24B2"/>
    <w:multiLevelType w:val="hybridMultilevel"/>
    <w:tmpl w:val="0398433A"/>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7" w15:restartNumberingAfterBreak="0">
    <w:nsid w:val="476771FC"/>
    <w:multiLevelType w:val="hybridMultilevel"/>
    <w:tmpl w:val="67C08AEC"/>
    <w:lvl w:ilvl="0" w:tplc="2C0A0001">
      <w:start w:val="1"/>
      <w:numFmt w:val="bullet"/>
      <w:lvlText w:val=""/>
      <w:lvlJc w:val="left"/>
      <w:pPr>
        <w:ind w:left="1050" w:hanging="360"/>
      </w:pPr>
      <w:rPr>
        <w:rFonts w:ascii="Symbol" w:hAnsi="Symbol" w:hint="default"/>
      </w:rPr>
    </w:lvl>
    <w:lvl w:ilvl="1" w:tplc="2C0A0003" w:tentative="1">
      <w:start w:val="1"/>
      <w:numFmt w:val="bullet"/>
      <w:lvlText w:val="o"/>
      <w:lvlJc w:val="left"/>
      <w:pPr>
        <w:ind w:left="1770" w:hanging="360"/>
      </w:pPr>
      <w:rPr>
        <w:rFonts w:ascii="Courier New" w:hAnsi="Courier New" w:cs="Courier New" w:hint="default"/>
      </w:rPr>
    </w:lvl>
    <w:lvl w:ilvl="2" w:tplc="2C0A0005" w:tentative="1">
      <w:start w:val="1"/>
      <w:numFmt w:val="bullet"/>
      <w:lvlText w:val=""/>
      <w:lvlJc w:val="left"/>
      <w:pPr>
        <w:ind w:left="2490" w:hanging="360"/>
      </w:pPr>
      <w:rPr>
        <w:rFonts w:ascii="Wingdings" w:hAnsi="Wingdings" w:hint="default"/>
      </w:rPr>
    </w:lvl>
    <w:lvl w:ilvl="3" w:tplc="2C0A0001" w:tentative="1">
      <w:start w:val="1"/>
      <w:numFmt w:val="bullet"/>
      <w:lvlText w:val=""/>
      <w:lvlJc w:val="left"/>
      <w:pPr>
        <w:ind w:left="3210" w:hanging="360"/>
      </w:pPr>
      <w:rPr>
        <w:rFonts w:ascii="Symbol" w:hAnsi="Symbol" w:hint="default"/>
      </w:rPr>
    </w:lvl>
    <w:lvl w:ilvl="4" w:tplc="2C0A0003" w:tentative="1">
      <w:start w:val="1"/>
      <w:numFmt w:val="bullet"/>
      <w:lvlText w:val="o"/>
      <w:lvlJc w:val="left"/>
      <w:pPr>
        <w:ind w:left="3930" w:hanging="360"/>
      </w:pPr>
      <w:rPr>
        <w:rFonts w:ascii="Courier New" w:hAnsi="Courier New" w:cs="Courier New" w:hint="default"/>
      </w:rPr>
    </w:lvl>
    <w:lvl w:ilvl="5" w:tplc="2C0A0005" w:tentative="1">
      <w:start w:val="1"/>
      <w:numFmt w:val="bullet"/>
      <w:lvlText w:val=""/>
      <w:lvlJc w:val="left"/>
      <w:pPr>
        <w:ind w:left="4650" w:hanging="360"/>
      </w:pPr>
      <w:rPr>
        <w:rFonts w:ascii="Wingdings" w:hAnsi="Wingdings" w:hint="default"/>
      </w:rPr>
    </w:lvl>
    <w:lvl w:ilvl="6" w:tplc="2C0A0001" w:tentative="1">
      <w:start w:val="1"/>
      <w:numFmt w:val="bullet"/>
      <w:lvlText w:val=""/>
      <w:lvlJc w:val="left"/>
      <w:pPr>
        <w:ind w:left="5370" w:hanging="360"/>
      </w:pPr>
      <w:rPr>
        <w:rFonts w:ascii="Symbol" w:hAnsi="Symbol" w:hint="default"/>
      </w:rPr>
    </w:lvl>
    <w:lvl w:ilvl="7" w:tplc="2C0A0003" w:tentative="1">
      <w:start w:val="1"/>
      <w:numFmt w:val="bullet"/>
      <w:lvlText w:val="o"/>
      <w:lvlJc w:val="left"/>
      <w:pPr>
        <w:ind w:left="6090" w:hanging="360"/>
      </w:pPr>
      <w:rPr>
        <w:rFonts w:ascii="Courier New" w:hAnsi="Courier New" w:cs="Courier New" w:hint="default"/>
      </w:rPr>
    </w:lvl>
    <w:lvl w:ilvl="8" w:tplc="2C0A0005" w:tentative="1">
      <w:start w:val="1"/>
      <w:numFmt w:val="bullet"/>
      <w:lvlText w:val=""/>
      <w:lvlJc w:val="left"/>
      <w:pPr>
        <w:ind w:left="6810" w:hanging="360"/>
      </w:pPr>
      <w:rPr>
        <w:rFonts w:ascii="Wingdings" w:hAnsi="Wingdings" w:hint="default"/>
      </w:rPr>
    </w:lvl>
  </w:abstractNum>
  <w:abstractNum w:abstractNumId="8" w15:restartNumberingAfterBreak="0">
    <w:nsid w:val="50E7031D"/>
    <w:multiLevelType w:val="hybridMultilevel"/>
    <w:tmpl w:val="DA823A86"/>
    <w:lvl w:ilvl="0" w:tplc="62582AA8">
      <w:start w:val="1"/>
      <w:numFmt w:val="upperLetter"/>
      <w:lvlText w:val="%1."/>
      <w:lvlJc w:val="left"/>
      <w:pPr>
        <w:ind w:left="463" w:hanging="360"/>
      </w:pPr>
      <w:rPr>
        <w:rFonts w:hint="default"/>
      </w:rPr>
    </w:lvl>
    <w:lvl w:ilvl="1" w:tplc="2C0A0019" w:tentative="1">
      <w:start w:val="1"/>
      <w:numFmt w:val="lowerLetter"/>
      <w:lvlText w:val="%2."/>
      <w:lvlJc w:val="left"/>
      <w:pPr>
        <w:ind w:left="1183" w:hanging="360"/>
      </w:pPr>
    </w:lvl>
    <w:lvl w:ilvl="2" w:tplc="2C0A001B" w:tentative="1">
      <w:start w:val="1"/>
      <w:numFmt w:val="lowerRoman"/>
      <w:lvlText w:val="%3."/>
      <w:lvlJc w:val="right"/>
      <w:pPr>
        <w:ind w:left="1903" w:hanging="180"/>
      </w:pPr>
    </w:lvl>
    <w:lvl w:ilvl="3" w:tplc="2C0A000F" w:tentative="1">
      <w:start w:val="1"/>
      <w:numFmt w:val="decimal"/>
      <w:lvlText w:val="%4."/>
      <w:lvlJc w:val="left"/>
      <w:pPr>
        <w:ind w:left="2623" w:hanging="360"/>
      </w:pPr>
    </w:lvl>
    <w:lvl w:ilvl="4" w:tplc="2C0A0019" w:tentative="1">
      <w:start w:val="1"/>
      <w:numFmt w:val="lowerLetter"/>
      <w:lvlText w:val="%5."/>
      <w:lvlJc w:val="left"/>
      <w:pPr>
        <w:ind w:left="3343" w:hanging="360"/>
      </w:pPr>
    </w:lvl>
    <w:lvl w:ilvl="5" w:tplc="2C0A001B" w:tentative="1">
      <w:start w:val="1"/>
      <w:numFmt w:val="lowerRoman"/>
      <w:lvlText w:val="%6."/>
      <w:lvlJc w:val="right"/>
      <w:pPr>
        <w:ind w:left="4063" w:hanging="180"/>
      </w:pPr>
    </w:lvl>
    <w:lvl w:ilvl="6" w:tplc="2C0A000F" w:tentative="1">
      <w:start w:val="1"/>
      <w:numFmt w:val="decimal"/>
      <w:lvlText w:val="%7."/>
      <w:lvlJc w:val="left"/>
      <w:pPr>
        <w:ind w:left="4783" w:hanging="360"/>
      </w:pPr>
    </w:lvl>
    <w:lvl w:ilvl="7" w:tplc="2C0A0019" w:tentative="1">
      <w:start w:val="1"/>
      <w:numFmt w:val="lowerLetter"/>
      <w:lvlText w:val="%8."/>
      <w:lvlJc w:val="left"/>
      <w:pPr>
        <w:ind w:left="5503" w:hanging="360"/>
      </w:pPr>
    </w:lvl>
    <w:lvl w:ilvl="8" w:tplc="2C0A001B" w:tentative="1">
      <w:start w:val="1"/>
      <w:numFmt w:val="lowerRoman"/>
      <w:lvlText w:val="%9."/>
      <w:lvlJc w:val="right"/>
      <w:pPr>
        <w:ind w:left="6223" w:hanging="180"/>
      </w:pPr>
    </w:lvl>
  </w:abstractNum>
  <w:abstractNum w:abstractNumId="9" w15:restartNumberingAfterBreak="0">
    <w:nsid w:val="584F1FCA"/>
    <w:multiLevelType w:val="hybridMultilevel"/>
    <w:tmpl w:val="A268E02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15:restartNumberingAfterBreak="0">
    <w:nsid w:val="5A1F145A"/>
    <w:multiLevelType w:val="hybridMultilevel"/>
    <w:tmpl w:val="CE9847EC"/>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1" w15:restartNumberingAfterBreak="0">
    <w:nsid w:val="5BC31F49"/>
    <w:multiLevelType w:val="hybridMultilevel"/>
    <w:tmpl w:val="D9A62F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F011EF"/>
    <w:multiLevelType w:val="hybridMultilevel"/>
    <w:tmpl w:val="5DF0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6615B"/>
    <w:multiLevelType w:val="hybridMultilevel"/>
    <w:tmpl w:val="02688CE6"/>
    <w:lvl w:ilvl="0" w:tplc="828EF1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56C9E"/>
    <w:multiLevelType w:val="multilevel"/>
    <w:tmpl w:val="8F36728E"/>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78D0254D"/>
    <w:multiLevelType w:val="multilevel"/>
    <w:tmpl w:val="45C04088"/>
    <w:lvl w:ilvl="0">
      <w:start w:val="1"/>
      <w:numFmt w:val="decimal"/>
      <w:pStyle w:val="EstiloVero"/>
      <w:lvlText w:val="%1."/>
      <w:lvlJc w:val="left"/>
      <w:pPr>
        <w:tabs>
          <w:tab w:val="num" w:pos="720"/>
        </w:tabs>
        <w:ind w:left="720" w:hanging="720"/>
      </w:pPr>
    </w:lvl>
    <w:lvl w:ilvl="1">
      <w:start w:val="1"/>
      <w:numFmt w:val="decimal"/>
      <w:pStyle w:val="Verosub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BD151EA"/>
    <w:multiLevelType w:val="hybridMultilevel"/>
    <w:tmpl w:val="6A36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0"/>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2"/>
  </w:num>
  <w:num w:numId="18">
    <w:abstractNumId w:val="1"/>
  </w:num>
  <w:num w:numId="19">
    <w:abstractNumId w:val="12"/>
  </w:num>
  <w:num w:numId="20">
    <w:abstractNumId w:val="14"/>
  </w:num>
  <w:num w:numId="21">
    <w:abstractNumId w:val="3"/>
  </w:num>
  <w:num w:numId="22">
    <w:abstractNumId w:val="8"/>
  </w:num>
  <w:num w:numId="23">
    <w:abstractNumId w:val="7"/>
  </w:num>
  <w:num w:numId="24">
    <w:abstractNumId w:val="5"/>
  </w:num>
  <w:num w:numId="25">
    <w:abstractNumId w:val="9"/>
  </w:num>
  <w:num w:numId="26">
    <w:abstractNumId w:val="11"/>
  </w:num>
  <w:num w:numId="27">
    <w:abstractNumId w:val="1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73"/>
    <w:rsid w:val="000044EF"/>
    <w:rsid w:val="00014C5A"/>
    <w:rsid w:val="00015B06"/>
    <w:rsid w:val="00063660"/>
    <w:rsid w:val="00084D4F"/>
    <w:rsid w:val="000A3943"/>
    <w:rsid w:val="000A5F83"/>
    <w:rsid w:val="000D21A3"/>
    <w:rsid w:val="000E3D0C"/>
    <w:rsid w:val="000F11AB"/>
    <w:rsid w:val="001308AA"/>
    <w:rsid w:val="00132B9A"/>
    <w:rsid w:val="00166DEB"/>
    <w:rsid w:val="00172A2B"/>
    <w:rsid w:val="001C4D21"/>
    <w:rsid w:val="001C6751"/>
    <w:rsid w:val="001E3A45"/>
    <w:rsid w:val="002108A3"/>
    <w:rsid w:val="002115A1"/>
    <w:rsid w:val="00221528"/>
    <w:rsid w:val="002272F9"/>
    <w:rsid w:val="00242438"/>
    <w:rsid w:val="00243229"/>
    <w:rsid w:val="00264D72"/>
    <w:rsid w:val="002A67CE"/>
    <w:rsid w:val="002F4D93"/>
    <w:rsid w:val="00323A48"/>
    <w:rsid w:val="003360E7"/>
    <w:rsid w:val="00354B0F"/>
    <w:rsid w:val="00357F11"/>
    <w:rsid w:val="0036342A"/>
    <w:rsid w:val="00386C22"/>
    <w:rsid w:val="0039098B"/>
    <w:rsid w:val="003B049B"/>
    <w:rsid w:val="003D4408"/>
    <w:rsid w:val="003F4D00"/>
    <w:rsid w:val="004055CD"/>
    <w:rsid w:val="004556A8"/>
    <w:rsid w:val="00487B2F"/>
    <w:rsid w:val="004A5B9D"/>
    <w:rsid w:val="004A6103"/>
    <w:rsid w:val="004B53A6"/>
    <w:rsid w:val="004E0377"/>
    <w:rsid w:val="004F54F8"/>
    <w:rsid w:val="00501203"/>
    <w:rsid w:val="00520369"/>
    <w:rsid w:val="0053784A"/>
    <w:rsid w:val="00540E27"/>
    <w:rsid w:val="005A32C1"/>
    <w:rsid w:val="005B6CD8"/>
    <w:rsid w:val="005C503B"/>
    <w:rsid w:val="005E513D"/>
    <w:rsid w:val="00632375"/>
    <w:rsid w:val="00632C56"/>
    <w:rsid w:val="0066448B"/>
    <w:rsid w:val="006645F0"/>
    <w:rsid w:val="006839E2"/>
    <w:rsid w:val="006D4DFA"/>
    <w:rsid w:val="006E02BC"/>
    <w:rsid w:val="00734A67"/>
    <w:rsid w:val="00755630"/>
    <w:rsid w:val="00780823"/>
    <w:rsid w:val="007C499B"/>
    <w:rsid w:val="007E3937"/>
    <w:rsid w:val="00807B67"/>
    <w:rsid w:val="00813CB2"/>
    <w:rsid w:val="00837296"/>
    <w:rsid w:val="00856D4F"/>
    <w:rsid w:val="0086340A"/>
    <w:rsid w:val="00881DD0"/>
    <w:rsid w:val="00890A5D"/>
    <w:rsid w:val="008A7418"/>
    <w:rsid w:val="008B2148"/>
    <w:rsid w:val="008F19E4"/>
    <w:rsid w:val="00907F33"/>
    <w:rsid w:val="009B2EF4"/>
    <w:rsid w:val="009C3FB0"/>
    <w:rsid w:val="009E56E4"/>
    <w:rsid w:val="009F4FCD"/>
    <w:rsid w:val="00A24773"/>
    <w:rsid w:val="00A27398"/>
    <w:rsid w:val="00A35060"/>
    <w:rsid w:val="00A5189B"/>
    <w:rsid w:val="00A81BB9"/>
    <w:rsid w:val="00AC4073"/>
    <w:rsid w:val="00B10C2F"/>
    <w:rsid w:val="00B174E1"/>
    <w:rsid w:val="00B2318D"/>
    <w:rsid w:val="00B25BCE"/>
    <w:rsid w:val="00B30EBC"/>
    <w:rsid w:val="00B54A97"/>
    <w:rsid w:val="00B83DC8"/>
    <w:rsid w:val="00BC2817"/>
    <w:rsid w:val="00BC4546"/>
    <w:rsid w:val="00BE566A"/>
    <w:rsid w:val="00BF1079"/>
    <w:rsid w:val="00C1767B"/>
    <w:rsid w:val="00C23E08"/>
    <w:rsid w:val="00C75826"/>
    <w:rsid w:val="00C80BF2"/>
    <w:rsid w:val="00C92C6E"/>
    <w:rsid w:val="00CB111C"/>
    <w:rsid w:val="00CC5B73"/>
    <w:rsid w:val="00CD1AFF"/>
    <w:rsid w:val="00CE4F47"/>
    <w:rsid w:val="00CF7F86"/>
    <w:rsid w:val="00D22020"/>
    <w:rsid w:val="00D457CF"/>
    <w:rsid w:val="00D46FA7"/>
    <w:rsid w:val="00D52C14"/>
    <w:rsid w:val="00D540A5"/>
    <w:rsid w:val="00D74BF7"/>
    <w:rsid w:val="00DC4FD9"/>
    <w:rsid w:val="00DD07DC"/>
    <w:rsid w:val="00DE32EA"/>
    <w:rsid w:val="00DF5356"/>
    <w:rsid w:val="00E73127"/>
    <w:rsid w:val="00E7455C"/>
    <w:rsid w:val="00E74B0F"/>
    <w:rsid w:val="00E915F7"/>
    <w:rsid w:val="00ED1C75"/>
    <w:rsid w:val="00ED7434"/>
    <w:rsid w:val="00F05186"/>
    <w:rsid w:val="00F204E3"/>
    <w:rsid w:val="00F82201"/>
    <w:rsid w:val="00FB2E1E"/>
    <w:rsid w:val="00FE3549"/>
    <w:rsid w:val="00FF23C1"/>
    <w:rsid w:val="00FF4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49D8"/>
  <w15:docId w15:val="{A9E0DD08-7C5A-4605-B9C5-CBE0AEEC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8B"/>
    <w:rPr>
      <w:rFonts w:ascii="Arial" w:hAnsi="Arial"/>
    </w:rPr>
  </w:style>
  <w:style w:type="paragraph" w:styleId="Ttulo1">
    <w:name w:val="heading 1"/>
    <w:basedOn w:val="Normal"/>
    <w:next w:val="Normal"/>
    <w:link w:val="Ttulo1Car"/>
    <w:uiPriority w:val="9"/>
    <w:qFormat/>
    <w:rsid w:val="0066448B"/>
    <w:pPr>
      <w:keepNext/>
      <w:keepLines/>
      <w:numPr>
        <w:numId w:val="11"/>
      </w:numPr>
      <w:spacing w:before="240" w:after="240" w:line="276" w:lineRule="auto"/>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66448B"/>
    <w:pPr>
      <w:keepNext/>
      <w:keepLines/>
      <w:numPr>
        <w:ilvl w:val="1"/>
        <w:numId w:val="11"/>
      </w:numPr>
      <w:spacing w:before="240" w:after="240" w:line="240" w:lineRule="auto"/>
      <w:outlineLvl w:val="1"/>
    </w:pPr>
    <w:rPr>
      <w:rFonts w:eastAsiaTheme="majorEastAsia" w:cstheme="majorBidi"/>
      <w:b/>
      <w:bCs/>
      <w:i/>
      <w:sz w:val="26"/>
      <w:szCs w:val="26"/>
    </w:rPr>
  </w:style>
  <w:style w:type="paragraph" w:styleId="Ttulo3">
    <w:name w:val="heading 3"/>
    <w:basedOn w:val="Normal"/>
    <w:next w:val="Normal"/>
    <w:link w:val="Ttulo3Car"/>
    <w:uiPriority w:val="9"/>
    <w:unhideWhenUsed/>
    <w:qFormat/>
    <w:rsid w:val="0066448B"/>
    <w:pPr>
      <w:keepNext/>
      <w:keepLines/>
      <w:numPr>
        <w:ilvl w:val="2"/>
        <w:numId w:val="11"/>
      </w:numPr>
      <w:spacing w:before="200" w:after="0"/>
      <w:outlineLvl w:val="2"/>
    </w:pPr>
    <w:rPr>
      <w:rFonts w:eastAsiaTheme="majorEastAsia" w:cstheme="majorBidi"/>
      <w:b/>
      <w:bCs/>
      <w:i/>
      <w:sz w:val="24"/>
    </w:rPr>
  </w:style>
  <w:style w:type="paragraph" w:styleId="Ttulo4">
    <w:name w:val="heading 4"/>
    <w:basedOn w:val="Normal"/>
    <w:next w:val="Normal"/>
    <w:link w:val="Ttulo4Car"/>
    <w:uiPriority w:val="9"/>
    <w:unhideWhenUsed/>
    <w:qFormat/>
    <w:rsid w:val="0066448B"/>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66448B"/>
    <w:pPr>
      <w:keepNext/>
      <w:keepLines/>
      <w:spacing w:before="40" w:after="0"/>
      <w:outlineLvl w:val="4"/>
    </w:pPr>
    <w:rPr>
      <w:rFonts w:asciiTheme="majorHAnsi" w:eastAsiaTheme="majorEastAsia" w:hAnsiTheme="majorHAnsi" w:cstheme="majorBidi"/>
      <w:color w:val="2E74B5" w:themeColor="accent1" w:themeShade="BF"/>
    </w:rPr>
  </w:style>
  <w:style w:type="paragraph" w:styleId="Ttulo9">
    <w:name w:val="heading 9"/>
    <w:basedOn w:val="Normal"/>
    <w:next w:val="Normal"/>
    <w:link w:val="Ttulo9Car"/>
    <w:uiPriority w:val="99"/>
    <w:semiHidden/>
    <w:unhideWhenUsed/>
    <w:qFormat/>
    <w:rsid w:val="0066448B"/>
    <w:pPr>
      <w:keepNext/>
      <w:keepLines/>
      <w:spacing w:before="40" w:after="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Vero">
    <w:name w:val="Estilo Vero"/>
    <w:basedOn w:val="Ttulo1"/>
    <w:next w:val="Normal"/>
    <w:link w:val="EstiloVeroCar"/>
    <w:qFormat/>
    <w:rsid w:val="0066448B"/>
    <w:pPr>
      <w:keepLines w:val="0"/>
      <w:numPr>
        <w:numId w:val="13"/>
      </w:numPr>
      <w:spacing w:after="60"/>
      <w:ind w:left="0" w:firstLine="0"/>
    </w:pPr>
    <w:rPr>
      <w:rFonts w:ascii="Cambria" w:eastAsia="Times New Roman" w:hAnsi="Cambria" w:cs="Times New Roman"/>
      <w:color w:val="2E74B5" w:themeColor="accent1" w:themeShade="BF"/>
      <w:kern w:val="32"/>
      <w:sz w:val="32"/>
      <w:szCs w:val="32"/>
      <w:lang w:val="es-AR"/>
    </w:rPr>
  </w:style>
  <w:style w:type="character" w:customStyle="1" w:styleId="EstiloVeroCar">
    <w:name w:val="Estilo Vero Car"/>
    <w:basedOn w:val="Ttulo1Car"/>
    <w:link w:val="EstiloVero"/>
    <w:rsid w:val="0066448B"/>
    <w:rPr>
      <w:rFonts w:ascii="Cambria" w:eastAsia="Times New Roman" w:hAnsi="Cambria" w:cs="Times New Roman"/>
      <w:b/>
      <w:bCs/>
      <w:color w:val="2E74B5" w:themeColor="accent1" w:themeShade="BF"/>
      <w:kern w:val="32"/>
      <w:sz w:val="32"/>
      <w:szCs w:val="32"/>
      <w:lang w:val="es-AR"/>
    </w:rPr>
  </w:style>
  <w:style w:type="character" w:customStyle="1" w:styleId="Ttulo1Car">
    <w:name w:val="Título 1 Car"/>
    <w:basedOn w:val="Fuentedeprrafopredeter"/>
    <w:link w:val="Ttulo1"/>
    <w:uiPriority w:val="9"/>
    <w:rsid w:val="0066448B"/>
    <w:rPr>
      <w:rFonts w:ascii="Arial" w:eastAsiaTheme="majorEastAsia" w:hAnsi="Arial" w:cstheme="majorBidi"/>
      <w:b/>
      <w:bCs/>
      <w:sz w:val="28"/>
      <w:szCs w:val="28"/>
    </w:rPr>
  </w:style>
  <w:style w:type="paragraph" w:customStyle="1" w:styleId="Verosub2">
    <w:name w:val="Vero sub 2"/>
    <w:basedOn w:val="Ttulo2"/>
    <w:link w:val="Verosub2Car"/>
    <w:qFormat/>
    <w:rsid w:val="0066448B"/>
    <w:pPr>
      <w:keepLines w:val="0"/>
      <w:numPr>
        <w:numId w:val="13"/>
      </w:numPr>
      <w:spacing w:after="60" w:line="276" w:lineRule="auto"/>
      <w:ind w:left="0" w:firstLine="0"/>
    </w:pPr>
    <w:rPr>
      <w:rFonts w:ascii="Cambria" w:eastAsia="Times New Roman" w:hAnsi="Cambria" w:cs="Times New Roman"/>
      <w:iCs/>
      <w:color w:val="7F7F7F" w:themeColor="text1" w:themeTint="80"/>
      <w:sz w:val="28"/>
      <w:szCs w:val="28"/>
      <w:lang w:val="es-AR"/>
    </w:rPr>
  </w:style>
  <w:style w:type="character" w:customStyle="1" w:styleId="Verosub2Car">
    <w:name w:val="Vero sub 2 Car"/>
    <w:basedOn w:val="Ttulo2Car"/>
    <w:link w:val="Verosub2"/>
    <w:rsid w:val="0066448B"/>
    <w:rPr>
      <w:rFonts w:ascii="Cambria" w:eastAsia="Times New Roman" w:hAnsi="Cambria" w:cs="Times New Roman"/>
      <w:b/>
      <w:bCs/>
      <w:i/>
      <w:iCs/>
      <w:color w:val="7F7F7F" w:themeColor="text1" w:themeTint="80"/>
      <w:sz w:val="28"/>
      <w:szCs w:val="28"/>
      <w:lang w:val="es-AR"/>
    </w:rPr>
  </w:style>
  <w:style w:type="character" w:customStyle="1" w:styleId="Ttulo2Car">
    <w:name w:val="Título 2 Car"/>
    <w:basedOn w:val="Fuentedeprrafopredeter"/>
    <w:link w:val="Ttulo2"/>
    <w:uiPriority w:val="9"/>
    <w:rsid w:val="0066448B"/>
    <w:rPr>
      <w:rFonts w:ascii="Arial" w:eastAsiaTheme="majorEastAsia" w:hAnsi="Arial" w:cstheme="majorBidi"/>
      <w:b/>
      <w:bCs/>
      <w:i/>
      <w:sz w:val="26"/>
      <w:szCs w:val="26"/>
    </w:rPr>
  </w:style>
  <w:style w:type="paragraph" w:customStyle="1" w:styleId="SubseccinLF">
    <w:name w:val="Subsección LF"/>
    <w:basedOn w:val="Ttulo2"/>
    <w:qFormat/>
    <w:rsid w:val="0066448B"/>
    <w:pPr>
      <w:spacing w:before="120" w:after="120"/>
      <w:ind w:left="0" w:firstLine="0"/>
      <w:jc w:val="both"/>
    </w:pPr>
    <w:rPr>
      <w:rFonts w:ascii="Calibri" w:hAnsi="Calibri" w:cstheme="minorHAnsi"/>
      <w:sz w:val="24"/>
      <w:szCs w:val="20"/>
    </w:rPr>
  </w:style>
  <w:style w:type="paragraph" w:customStyle="1" w:styleId="TtuloLucas">
    <w:name w:val="Título Lucas"/>
    <w:basedOn w:val="Ttulo"/>
    <w:link w:val="TtuloLucasCar"/>
    <w:autoRedefine/>
    <w:qFormat/>
    <w:rsid w:val="0066448B"/>
    <w:pPr>
      <w:spacing w:after="120" w:line="480" w:lineRule="auto"/>
      <w:jc w:val="both"/>
    </w:pPr>
    <w:rPr>
      <w:rFonts w:ascii="Times New Roman" w:hAnsi="Times New Roman" w:cs="Times New Roman"/>
      <w:spacing w:val="5"/>
      <w:sz w:val="20"/>
      <w:szCs w:val="20"/>
      <w:lang w:eastAsia="es-ES"/>
    </w:rPr>
  </w:style>
  <w:style w:type="character" w:customStyle="1" w:styleId="TtuloLucasCar">
    <w:name w:val="Título Lucas Car"/>
    <w:basedOn w:val="TtuloCar"/>
    <w:link w:val="TtuloLucas"/>
    <w:rsid w:val="0066448B"/>
    <w:rPr>
      <w:rFonts w:ascii="Times New Roman" w:eastAsiaTheme="majorEastAsia" w:hAnsi="Times New Roman" w:cs="Times New Roman"/>
      <w:spacing w:val="5"/>
      <w:kern w:val="28"/>
      <w:sz w:val="20"/>
      <w:szCs w:val="20"/>
      <w:lang w:val="es-AR" w:eastAsia="es-ES"/>
    </w:rPr>
  </w:style>
  <w:style w:type="paragraph" w:styleId="Ttulo">
    <w:name w:val="Title"/>
    <w:basedOn w:val="Normal"/>
    <w:next w:val="Normal"/>
    <w:link w:val="TtuloCar"/>
    <w:uiPriority w:val="1"/>
    <w:qFormat/>
    <w:rsid w:val="0066448B"/>
    <w:pPr>
      <w:spacing w:after="0" w:line="240" w:lineRule="auto"/>
      <w:contextualSpacing/>
    </w:pPr>
    <w:rPr>
      <w:rFonts w:asciiTheme="majorHAnsi" w:eastAsiaTheme="majorEastAsia" w:hAnsiTheme="majorHAnsi" w:cstheme="majorBidi"/>
      <w:spacing w:val="-10"/>
      <w:kern w:val="28"/>
      <w:sz w:val="56"/>
      <w:szCs w:val="56"/>
      <w:lang w:val="es-AR"/>
    </w:rPr>
  </w:style>
  <w:style w:type="character" w:customStyle="1" w:styleId="TtuloCar">
    <w:name w:val="Título Car"/>
    <w:basedOn w:val="Fuentedeprrafopredeter"/>
    <w:link w:val="Ttulo"/>
    <w:uiPriority w:val="1"/>
    <w:rsid w:val="0066448B"/>
    <w:rPr>
      <w:rFonts w:asciiTheme="majorHAnsi" w:eastAsiaTheme="majorEastAsia" w:hAnsiTheme="majorHAnsi" w:cstheme="majorBidi"/>
      <w:spacing w:val="-10"/>
      <w:kern w:val="28"/>
      <w:sz w:val="56"/>
      <w:szCs w:val="56"/>
      <w:lang w:val="es-AR"/>
    </w:rPr>
  </w:style>
  <w:style w:type="paragraph" w:customStyle="1" w:styleId="Formatoredaccin">
    <w:name w:val="Formato redacción"/>
    <w:basedOn w:val="Normal"/>
    <w:qFormat/>
    <w:rsid w:val="0066448B"/>
    <w:pPr>
      <w:ind w:firstLine="567"/>
      <w:jc w:val="both"/>
    </w:pPr>
    <w:rPr>
      <w:rFonts w:ascii="Times New Roman" w:eastAsia="Times New Roman" w:hAnsi="Times New Roman" w:cs="Times New Roman"/>
      <w:sz w:val="24"/>
      <w:szCs w:val="24"/>
      <w:lang w:val="es-ES_tradnl" w:eastAsia="es-ES"/>
    </w:rPr>
  </w:style>
  <w:style w:type="paragraph" w:customStyle="1" w:styleId="Encabezados">
    <w:name w:val="Encabezados"/>
    <w:basedOn w:val="Encabezado"/>
    <w:link w:val="EncabezadosCar"/>
    <w:qFormat/>
    <w:rsid w:val="0066448B"/>
    <w:pPr>
      <w:tabs>
        <w:tab w:val="clear" w:pos="4419"/>
        <w:tab w:val="clear" w:pos="8838"/>
        <w:tab w:val="right" w:pos="9923"/>
      </w:tabs>
      <w:spacing w:before="120" w:line="276" w:lineRule="auto"/>
    </w:pPr>
    <w:rPr>
      <w:rFonts w:asciiTheme="minorHAnsi" w:eastAsiaTheme="minorEastAsia" w:hAnsiTheme="minorHAnsi" w:cstheme="minorHAnsi"/>
      <w:i/>
      <w:color w:val="808080" w:themeColor="background1" w:themeShade="80"/>
      <w:spacing w:val="10"/>
      <w:sz w:val="18"/>
      <w:szCs w:val="16"/>
      <w:lang w:val="es-AR" w:eastAsia="es-AR"/>
    </w:rPr>
  </w:style>
  <w:style w:type="character" w:customStyle="1" w:styleId="EncabezadosCar">
    <w:name w:val="Encabezados Car"/>
    <w:basedOn w:val="EncabezadoCar"/>
    <w:link w:val="Encabezados"/>
    <w:rsid w:val="0066448B"/>
    <w:rPr>
      <w:rFonts w:eastAsiaTheme="minorEastAsia" w:cstheme="minorHAnsi"/>
      <w:i/>
      <w:color w:val="808080" w:themeColor="background1" w:themeShade="80"/>
      <w:spacing w:val="10"/>
      <w:sz w:val="18"/>
      <w:szCs w:val="16"/>
      <w:lang w:val="es-AR" w:eastAsia="es-AR"/>
    </w:rPr>
  </w:style>
  <w:style w:type="paragraph" w:styleId="Encabezado">
    <w:name w:val="header"/>
    <w:basedOn w:val="Normal"/>
    <w:link w:val="EncabezadoCar"/>
    <w:uiPriority w:val="99"/>
    <w:unhideWhenUsed/>
    <w:rsid w:val="0066448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6448B"/>
  </w:style>
  <w:style w:type="paragraph" w:customStyle="1" w:styleId="SubtituloLF1">
    <w:name w:val="Subtitulo LF1"/>
    <w:basedOn w:val="Ttulo2"/>
    <w:link w:val="SubtituloLF1Car"/>
    <w:qFormat/>
    <w:rsid w:val="0066448B"/>
    <w:pPr>
      <w:keepNext w:val="0"/>
      <w:keepLines w:val="0"/>
      <w:numPr>
        <w:ilvl w:val="0"/>
        <w:numId w:val="0"/>
      </w:numPr>
      <w:tabs>
        <w:tab w:val="num" w:pos="1440"/>
      </w:tabs>
      <w:spacing w:before="100" w:beforeAutospacing="1" w:after="100" w:afterAutospacing="1"/>
      <w:ind w:left="1146" w:hanging="720"/>
    </w:pPr>
    <w:rPr>
      <w:rFonts w:asciiTheme="majorHAnsi" w:eastAsia="Times New Roman" w:hAnsiTheme="majorHAnsi" w:cs="Times New Roman"/>
      <w:color w:val="5B9BD5" w:themeColor="accent1"/>
      <w:sz w:val="24"/>
      <w:szCs w:val="36"/>
      <w:lang w:val="es-AR" w:eastAsia="es-AR"/>
    </w:rPr>
  </w:style>
  <w:style w:type="character" w:customStyle="1" w:styleId="SubtituloLF1Car">
    <w:name w:val="Subtitulo LF1 Car"/>
    <w:basedOn w:val="Ttulo2Car"/>
    <w:link w:val="SubtituloLF1"/>
    <w:rsid w:val="0066448B"/>
    <w:rPr>
      <w:rFonts w:asciiTheme="majorHAnsi" w:eastAsia="Times New Roman" w:hAnsiTheme="majorHAnsi" w:cs="Times New Roman"/>
      <w:b/>
      <w:bCs/>
      <w:i/>
      <w:color w:val="5B9BD5" w:themeColor="accent1"/>
      <w:sz w:val="24"/>
      <w:szCs w:val="36"/>
      <w:lang w:val="es-AR" w:eastAsia="es-AR"/>
    </w:rPr>
  </w:style>
  <w:style w:type="character" w:customStyle="1" w:styleId="Ttulo3Car">
    <w:name w:val="Título 3 Car"/>
    <w:basedOn w:val="Fuentedeprrafopredeter"/>
    <w:link w:val="Ttulo3"/>
    <w:uiPriority w:val="9"/>
    <w:rsid w:val="0066448B"/>
    <w:rPr>
      <w:rFonts w:ascii="Arial" w:eastAsiaTheme="majorEastAsia" w:hAnsi="Arial" w:cstheme="majorBidi"/>
      <w:b/>
      <w:bCs/>
      <w:i/>
      <w:sz w:val="24"/>
    </w:rPr>
  </w:style>
  <w:style w:type="character" w:customStyle="1" w:styleId="Ttulo4Car">
    <w:name w:val="Título 4 Car"/>
    <w:basedOn w:val="Fuentedeprrafopredeter"/>
    <w:link w:val="Ttulo4"/>
    <w:uiPriority w:val="9"/>
    <w:rsid w:val="0066448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66448B"/>
    <w:rPr>
      <w:rFonts w:asciiTheme="majorHAnsi" w:eastAsiaTheme="majorEastAsia" w:hAnsiTheme="majorHAnsi" w:cstheme="majorBidi"/>
      <w:color w:val="2E74B5" w:themeColor="accent1" w:themeShade="BF"/>
    </w:rPr>
  </w:style>
  <w:style w:type="character" w:customStyle="1" w:styleId="Ttulo9Car">
    <w:name w:val="Título 9 Car"/>
    <w:basedOn w:val="Fuentedeprrafopredeter"/>
    <w:link w:val="Ttulo9"/>
    <w:uiPriority w:val="99"/>
    <w:semiHidden/>
    <w:rsid w:val="0066448B"/>
    <w:rPr>
      <w:rFonts w:ascii="Arial" w:hAnsi="Arial"/>
      <w:b/>
      <w:i/>
      <w:sz w:val="18"/>
    </w:rPr>
  </w:style>
  <w:style w:type="paragraph" w:styleId="Descripcin">
    <w:name w:val="caption"/>
    <w:basedOn w:val="Normal"/>
    <w:next w:val="Normal"/>
    <w:uiPriority w:val="35"/>
    <w:unhideWhenUsed/>
    <w:qFormat/>
    <w:rsid w:val="0066448B"/>
    <w:pPr>
      <w:spacing w:after="200" w:line="240" w:lineRule="auto"/>
    </w:pPr>
    <w:rPr>
      <w:b/>
      <w:bCs/>
      <w:color w:val="5B9BD5" w:themeColor="accent1"/>
      <w:sz w:val="18"/>
      <w:szCs w:val="18"/>
      <w:lang w:val="es-AR"/>
    </w:rPr>
  </w:style>
  <w:style w:type="paragraph" w:styleId="Subttulo">
    <w:name w:val="Subtitle"/>
    <w:basedOn w:val="Normal"/>
    <w:next w:val="Normal"/>
    <w:link w:val="SubttuloCar"/>
    <w:uiPriority w:val="11"/>
    <w:qFormat/>
    <w:rsid w:val="0066448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66448B"/>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66448B"/>
    <w:rPr>
      <w:b/>
      <w:bCs/>
    </w:rPr>
  </w:style>
  <w:style w:type="character" w:styleId="nfasis">
    <w:name w:val="Emphasis"/>
    <w:basedOn w:val="Fuentedeprrafopredeter"/>
    <w:uiPriority w:val="20"/>
    <w:qFormat/>
    <w:rsid w:val="0066448B"/>
    <w:rPr>
      <w:i/>
      <w:iCs/>
    </w:rPr>
  </w:style>
  <w:style w:type="paragraph" w:styleId="Sinespaciado">
    <w:name w:val="No Spacing"/>
    <w:link w:val="SinespaciadoCar"/>
    <w:uiPriority w:val="1"/>
    <w:qFormat/>
    <w:rsid w:val="0066448B"/>
    <w:pPr>
      <w:spacing w:after="0" w:line="240" w:lineRule="auto"/>
    </w:pPr>
    <w:rPr>
      <w:rFonts w:eastAsiaTheme="minorEastAsia"/>
      <w:lang w:val="es-AR" w:eastAsia="es-AR"/>
    </w:rPr>
  </w:style>
  <w:style w:type="character" w:customStyle="1" w:styleId="SinespaciadoCar">
    <w:name w:val="Sin espaciado Car"/>
    <w:basedOn w:val="Fuentedeprrafopredeter"/>
    <w:link w:val="Sinespaciado"/>
    <w:uiPriority w:val="1"/>
    <w:rsid w:val="0066448B"/>
    <w:rPr>
      <w:rFonts w:eastAsiaTheme="minorEastAsia"/>
      <w:lang w:val="es-AR" w:eastAsia="es-AR"/>
    </w:rPr>
  </w:style>
  <w:style w:type="paragraph" w:styleId="Prrafodelista">
    <w:name w:val="List Paragraph"/>
    <w:basedOn w:val="Normal"/>
    <w:link w:val="PrrafodelistaCar"/>
    <w:uiPriority w:val="34"/>
    <w:qFormat/>
    <w:rsid w:val="0066448B"/>
    <w:pPr>
      <w:ind w:left="720"/>
      <w:contextualSpacing/>
    </w:pPr>
    <w:rPr>
      <w:rFonts w:asciiTheme="minorHAnsi" w:hAnsiTheme="minorHAnsi"/>
    </w:rPr>
  </w:style>
  <w:style w:type="character" w:customStyle="1" w:styleId="PrrafodelistaCar">
    <w:name w:val="Párrafo de lista Car"/>
    <w:basedOn w:val="Fuentedeprrafopredeter"/>
    <w:link w:val="Prrafodelista"/>
    <w:uiPriority w:val="34"/>
    <w:rsid w:val="0066448B"/>
  </w:style>
  <w:style w:type="paragraph" w:styleId="Citadestacada">
    <w:name w:val="Intense Quote"/>
    <w:basedOn w:val="Normal"/>
    <w:next w:val="Normal"/>
    <w:link w:val="CitadestacadaCar"/>
    <w:qFormat/>
    <w:rsid w:val="0066448B"/>
    <w:pPr>
      <w:pBdr>
        <w:bottom w:val="single" w:sz="4" w:space="4" w:color="4F81BD"/>
      </w:pBdr>
      <w:spacing w:before="200" w:after="280" w:line="240" w:lineRule="auto"/>
      <w:ind w:left="936" w:right="936"/>
    </w:pPr>
    <w:rPr>
      <w:rFonts w:ascii="Calibri" w:eastAsia="Calibri" w:hAnsi="Calibri" w:cs="Times New Roman"/>
      <w:b/>
      <w:bCs/>
      <w:i/>
      <w:iCs/>
      <w:color w:val="4F81BD"/>
      <w:lang w:val="es-CR"/>
    </w:rPr>
  </w:style>
  <w:style w:type="character" w:customStyle="1" w:styleId="CitadestacadaCar">
    <w:name w:val="Cita destacada Car"/>
    <w:basedOn w:val="Fuentedeprrafopredeter"/>
    <w:link w:val="Citadestacada"/>
    <w:rsid w:val="0066448B"/>
    <w:rPr>
      <w:rFonts w:ascii="Calibri" w:eastAsia="Calibri" w:hAnsi="Calibri" w:cs="Times New Roman"/>
      <w:b/>
      <w:bCs/>
      <w:i/>
      <w:iCs/>
      <w:color w:val="4F81BD"/>
      <w:lang w:val="es-CR"/>
    </w:rPr>
  </w:style>
  <w:style w:type="character" w:styleId="nfasissutil">
    <w:name w:val="Subtle Emphasis"/>
    <w:uiPriority w:val="19"/>
    <w:qFormat/>
    <w:rsid w:val="0066448B"/>
    <w:rPr>
      <w:i/>
      <w:iCs/>
      <w:color w:val="808080"/>
    </w:rPr>
  </w:style>
  <w:style w:type="paragraph" w:styleId="TtuloTDC">
    <w:name w:val="TOC Heading"/>
    <w:basedOn w:val="Ttulo1"/>
    <w:next w:val="Normal"/>
    <w:uiPriority w:val="39"/>
    <w:unhideWhenUsed/>
    <w:qFormat/>
    <w:rsid w:val="0066448B"/>
    <w:pPr>
      <w:ind w:left="0" w:firstLine="0"/>
      <w:outlineLvl w:val="9"/>
    </w:pPr>
    <w:rPr>
      <w:lang w:val="es-AR" w:eastAsia="es-AR"/>
    </w:rPr>
  </w:style>
  <w:style w:type="character" w:customStyle="1" w:styleId="year">
    <w:name w:val="year"/>
    <w:basedOn w:val="Fuentedeprrafopredeter"/>
    <w:rsid w:val="004F54F8"/>
  </w:style>
  <w:style w:type="character" w:customStyle="1" w:styleId="Ttulo10">
    <w:name w:val="Título1"/>
    <w:basedOn w:val="Fuentedeprrafopredeter"/>
    <w:rsid w:val="004F54F8"/>
  </w:style>
  <w:style w:type="character" w:customStyle="1" w:styleId="journal">
    <w:name w:val="journal"/>
    <w:basedOn w:val="Fuentedeprrafopredeter"/>
    <w:rsid w:val="004F54F8"/>
  </w:style>
  <w:style w:type="character" w:customStyle="1" w:styleId="vol">
    <w:name w:val="vol"/>
    <w:basedOn w:val="Fuentedeprrafopredeter"/>
    <w:rsid w:val="004F54F8"/>
  </w:style>
  <w:style w:type="character" w:customStyle="1" w:styleId="pages">
    <w:name w:val="pages"/>
    <w:basedOn w:val="Fuentedeprrafopredeter"/>
    <w:rsid w:val="004F54F8"/>
  </w:style>
  <w:style w:type="character" w:styleId="Hipervnculo">
    <w:name w:val="Hyperlink"/>
    <w:basedOn w:val="Fuentedeprrafopredeter"/>
    <w:uiPriority w:val="99"/>
    <w:unhideWhenUsed/>
    <w:rsid w:val="004F54F8"/>
    <w:rPr>
      <w:color w:val="0563C1" w:themeColor="hyperlink"/>
      <w:u w:val="single"/>
    </w:rPr>
  </w:style>
  <w:style w:type="character" w:styleId="Textodelmarcadordeposicin">
    <w:name w:val="Placeholder Text"/>
    <w:basedOn w:val="Fuentedeprrafopredeter"/>
    <w:uiPriority w:val="99"/>
    <w:semiHidden/>
    <w:rsid w:val="00B25BCE"/>
    <w:rPr>
      <w:color w:val="808080"/>
    </w:rPr>
  </w:style>
  <w:style w:type="paragraph" w:styleId="Piedepgina">
    <w:name w:val="footer"/>
    <w:basedOn w:val="Normal"/>
    <w:link w:val="PiedepginaCar"/>
    <w:uiPriority w:val="99"/>
    <w:unhideWhenUsed/>
    <w:rsid w:val="000D21A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0D21A3"/>
    <w:rPr>
      <w:rFonts w:ascii="Arial" w:hAnsi="Arial"/>
    </w:rPr>
  </w:style>
  <w:style w:type="character" w:customStyle="1" w:styleId="Ttulo20">
    <w:name w:val="Título2"/>
    <w:basedOn w:val="Fuentedeprrafopredeter"/>
    <w:rsid w:val="00242438"/>
  </w:style>
  <w:style w:type="table" w:styleId="Tablaconcuadrcula">
    <w:name w:val="Table Grid"/>
    <w:basedOn w:val="Tablanormal"/>
    <w:uiPriority w:val="39"/>
    <w:rsid w:val="002F4D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B53A6"/>
    <w:pPr>
      <w:widowControl w:val="0"/>
      <w:autoSpaceDE w:val="0"/>
      <w:autoSpaceDN w:val="0"/>
      <w:spacing w:before="0"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rsid w:val="004B53A6"/>
    <w:rPr>
      <w:rFonts w:ascii="Tahoma" w:eastAsia="Tahoma" w:hAnsi="Tahoma" w:cs="Tahoma"/>
      <w:sz w:val="24"/>
      <w:szCs w:val="24"/>
      <w:lang w:val="es-ES"/>
    </w:rPr>
  </w:style>
  <w:style w:type="paragraph" w:customStyle="1" w:styleId="TableParagraph">
    <w:name w:val="Table Paragraph"/>
    <w:basedOn w:val="Normal"/>
    <w:uiPriority w:val="1"/>
    <w:qFormat/>
    <w:rsid w:val="004B53A6"/>
    <w:pPr>
      <w:widowControl w:val="0"/>
      <w:autoSpaceDE w:val="0"/>
      <w:autoSpaceDN w:val="0"/>
      <w:spacing w:before="6" w:after="0" w:line="240" w:lineRule="auto"/>
      <w:ind w:left="438"/>
    </w:pPr>
    <w:rPr>
      <w:rFonts w:ascii="Cambria" w:eastAsia="Cambria" w:hAnsi="Cambria" w:cs="Cambria"/>
      <w:lang w:val="es-ES"/>
    </w:rPr>
  </w:style>
  <w:style w:type="paragraph" w:styleId="Textodeglobo">
    <w:name w:val="Balloon Text"/>
    <w:basedOn w:val="Normal"/>
    <w:link w:val="TextodegloboCar"/>
    <w:uiPriority w:val="99"/>
    <w:semiHidden/>
    <w:unhideWhenUsed/>
    <w:rsid w:val="00734A6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A67"/>
    <w:rPr>
      <w:rFonts w:ascii="Tahoma" w:hAnsi="Tahoma" w:cs="Tahoma"/>
      <w:sz w:val="16"/>
      <w:szCs w:val="16"/>
    </w:rPr>
  </w:style>
  <w:style w:type="character" w:customStyle="1" w:styleId="Mencinsinresolver1">
    <w:name w:val="Mención sin resolver1"/>
    <w:basedOn w:val="Fuentedeprrafopredeter"/>
    <w:uiPriority w:val="99"/>
    <w:semiHidden/>
    <w:unhideWhenUsed/>
    <w:rsid w:val="00243229"/>
    <w:rPr>
      <w:color w:val="605E5C"/>
      <w:shd w:val="clear" w:color="auto" w:fill="E1DFDD"/>
    </w:rPr>
  </w:style>
  <w:style w:type="paragraph" w:styleId="Textonotapie">
    <w:name w:val="footnote text"/>
    <w:basedOn w:val="Normal"/>
    <w:link w:val="TextonotapieCar"/>
    <w:uiPriority w:val="99"/>
    <w:semiHidden/>
    <w:unhideWhenUsed/>
    <w:rsid w:val="006E02BC"/>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6E02BC"/>
    <w:rPr>
      <w:rFonts w:ascii="Arial" w:hAnsi="Arial"/>
      <w:sz w:val="20"/>
      <w:szCs w:val="20"/>
    </w:rPr>
  </w:style>
  <w:style w:type="character" w:styleId="Refdenotaalpie">
    <w:name w:val="footnote reference"/>
    <w:basedOn w:val="Fuentedeprrafopredeter"/>
    <w:uiPriority w:val="99"/>
    <w:semiHidden/>
    <w:unhideWhenUsed/>
    <w:rsid w:val="006E02BC"/>
    <w:rPr>
      <w:vertAlign w:val="superscript"/>
    </w:rPr>
  </w:style>
  <w:style w:type="table" w:customStyle="1" w:styleId="TableNormal">
    <w:name w:val="Table Normal"/>
    <w:uiPriority w:val="2"/>
    <w:semiHidden/>
    <w:unhideWhenUsed/>
    <w:qFormat/>
    <w:rsid w:val="00C92C6E"/>
    <w:pPr>
      <w:widowControl w:val="0"/>
      <w:autoSpaceDE w:val="0"/>
      <w:autoSpaceDN w:val="0"/>
      <w:spacing w:before="0" w:after="0" w:line="240" w:lineRule="auto"/>
    </w:p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8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32313">
      <w:bodyDiv w:val="1"/>
      <w:marLeft w:val="0"/>
      <w:marRight w:val="0"/>
      <w:marTop w:val="0"/>
      <w:marBottom w:val="0"/>
      <w:divBdr>
        <w:top w:val="none" w:sz="0" w:space="0" w:color="auto"/>
        <w:left w:val="none" w:sz="0" w:space="0" w:color="auto"/>
        <w:bottom w:val="none" w:sz="0" w:space="0" w:color="auto"/>
        <w:right w:val="none" w:sz="0" w:space="0" w:color="auto"/>
      </w:divBdr>
    </w:div>
    <w:div w:id="929848986">
      <w:bodyDiv w:val="1"/>
      <w:marLeft w:val="0"/>
      <w:marRight w:val="0"/>
      <w:marTop w:val="0"/>
      <w:marBottom w:val="0"/>
      <w:divBdr>
        <w:top w:val="none" w:sz="0" w:space="0" w:color="auto"/>
        <w:left w:val="none" w:sz="0" w:space="0" w:color="auto"/>
        <w:bottom w:val="none" w:sz="0" w:space="0" w:color="auto"/>
        <w:right w:val="none" w:sz="0" w:space="0" w:color="auto"/>
      </w:divBdr>
    </w:div>
    <w:div w:id="1958566502">
      <w:bodyDiv w:val="1"/>
      <w:marLeft w:val="0"/>
      <w:marRight w:val="0"/>
      <w:marTop w:val="0"/>
      <w:marBottom w:val="0"/>
      <w:divBdr>
        <w:top w:val="none" w:sz="0" w:space="0" w:color="auto"/>
        <w:left w:val="none" w:sz="0" w:space="0" w:color="auto"/>
        <w:bottom w:val="none" w:sz="0" w:space="0" w:color="auto"/>
        <w:right w:val="none" w:sz="0" w:space="0" w:color="auto"/>
      </w:divBdr>
    </w:div>
    <w:div w:id="1974283807">
      <w:bodyDiv w:val="1"/>
      <w:marLeft w:val="0"/>
      <w:marRight w:val="0"/>
      <w:marTop w:val="0"/>
      <w:marBottom w:val="0"/>
      <w:divBdr>
        <w:top w:val="none" w:sz="0" w:space="0" w:color="auto"/>
        <w:left w:val="none" w:sz="0" w:space="0" w:color="auto"/>
        <w:bottom w:val="none" w:sz="0" w:space="0" w:color="auto"/>
        <w:right w:val="none" w:sz="0" w:space="0" w:color="auto"/>
      </w:divBdr>
    </w:div>
    <w:div w:id="19873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lerno@unc.edu.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weissbein@unc.edu.ar" TargetMode="External"/><Relationship Id="rId4" Type="http://schemas.openxmlformats.org/officeDocument/2006/relationships/settings" Target="settings.xml"/><Relationship Id="rId9" Type="http://schemas.openxmlformats.org/officeDocument/2006/relationships/hyperlink" Target="mailto:daniela.paredes@unc.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F3D7-AE49-418A-8A20-181188A9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2904</Words>
  <Characters>15973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flia.araozparedes@gmail.com</cp:lastModifiedBy>
  <cp:revision>10</cp:revision>
  <dcterms:created xsi:type="dcterms:W3CDTF">2025-05-30T18:27:00Z</dcterms:created>
  <dcterms:modified xsi:type="dcterms:W3CDTF">2025-07-12T15:43:00Z</dcterms:modified>
</cp:coreProperties>
</file>