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6D1" w:rsidRPr="00E0784C" w:rsidRDefault="00F446D1" w:rsidP="00F446D1">
      <w:pPr>
        <w:spacing w:line="360" w:lineRule="auto"/>
        <w:rPr>
          <w:rFonts w:ascii="Times New Roman" w:hAnsi="Times New Roman" w:cs="Times New Roman"/>
          <w:b/>
          <w:color w:val="222222"/>
          <w:shd w:val="clear" w:color="auto" w:fill="FFFFFF"/>
          <w:lang w:val="es-ES"/>
        </w:rPr>
      </w:pPr>
      <w:r w:rsidRPr="00E0784C">
        <w:rPr>
          <w:rFonts w:ascii="Times New Roman" w:hAnsi="Times New Roman" w:cs="Times New Roman"/>
          <w:b/>
          <w:color w:val="222222"/>
          <w:shd w:val="clear" w:color="auto" w:fill="FFFFFF"/>
          <w:lang w:val="es-ES"/>
        </w:rPr>
        <w:t xml:space="preserve">Título: La metodología del </w:t>
      </w:r>
      <w:r w:rsidRPr="00E0784C">
        <w:rPr>
          <w:rFonts w:ascii="Times New Roman" w:hAnsi="Times New Roman" w:cs="Times New Roman"/>
          <w:b/>
          <w:i/>
          <w:color w:val="222222"/>
          <w:shd w:val="clear" w:color="auto" w:fill="FFFFFF"/>
          <w:lang w:val="es-ES"/>
        </w:rPr>
        <w:t>Balanced Scorecard</w:t>
      </w:r>
      <w:r w:rsidRPr="00E0784C">
        <w:rPr>
          <w:rFonts w:ascii="Times New Roman" w:hAnsi="Times New Roman" w:cs="Times New Roman"/>
          <w:b/>
          <w:color w:val="222222"/>
          <w:shd w:val="clear" w:color="auto" w:fill="FFFFFF"/>
          <w:lang w:val="es-ES"/>
        </w:rPr>
        <w:t> aplicable a la predicción de insolvencia</w:t>
      </w:r>
    </w:p>
    <w:p w:rsidR="00CB7CB3" w:rsidRPr="007E4020" w:rsidRDefault="00CB7CB3" w:rsidP="00CB7CB3">
      <w:pPr>
        <w:spacing w:line="360" w:lineRule="auto"/>
        <w:rPr>
          <w:rFonts w:ascii="Times New Roman" w:hAnsi="Times New Roman" w:cs="Times New Roman"/>
          <w:b/>
          <w:color w:val="222222"/>
          <w:shd w:val="clear" w:color="auto" w:fill="FFFFFF"/>
          <w:lang w:val="es-ES"/>
        </w:rPr>
      </w:pPr>
      <w:r w:rsidRPr="007E4020">
        <w:rPr>
          <w:rFonts w:ascii="Times New Roman" w:hAnsi="Times New Roman" w:cs="Times New Roman"/>
          <w:b/>
          <w:color w:val="222222"/>
          <w:shd w:val="clear" w:color="auto" w:fill="FFFFFF"/>
          <w:lang w:val="es-ES"/>
        </w:rPr>
        <w:t>Autores</w:t>
      </w:r>
      <w:r>
        <w:rPr>
          <w:rFonts w:ascii="Times New Roman" w:hAnsi="Times New Roman" w:cs="Times New Roman"/>
          <w:b/>
          <w:color w:val="222222"/>
          <w:shd w:val="clear" w:color="auto" w:fill="FFFFFF"/>
          <w:lang w:val="es-ES"/>
        </w:rPr>
        <w:t>:</w:t>
      </w:r>
    </w:p>
    <w:p w:rsidR="00CB7CB3" w:rsidRPr="00E0784C" w:rsidRDefault="00CB7CB3" w:rsidP="00CB7CB3">
      <w:pPr>
        <w:spacing w:line="360" w:lineRule="auto"/>
        <w:jc w:val="both"/>
        <w:rPr>
          <w:rFonts w:ascii="Times New Roman" w:hAnsi="Times New Roman" w:cs="Times New Roman"/>
          <w:color w:val="222222"/>
          <w:shd w:val="clear" w:color="auto" w:fill="FFFFFF"/>
          <w:lang w:val="es-ES"/>
        </w:rPr>
      </w:pPr>
      <w:r w:rsidRPr="00E0784C">
        <w:rPr>
          <w:rFonts w:ascii="Times New Roman" w:hAnsi="Times New Roman" w:cs="Times New Roman"/>
          <w:b/>
          <w:color w:val="222222"/>
          <w:shd w:val="clear" w:color="auto" w:fill="FFFFFF"/>
          <w:lang w:val="es-ES"/>
        </w:rPr>
        <w:t>Pérez</w:t>
      </w:r>
      <w:r>
        <w:rPr>
          <w:rFonts w:ascii="Times New Roman" w:hAnsi="Times New Roman" w:cs="Times New Roman"/>
          <w:b/>
          <w:color w:val="222222"/>
          <w:shd w:val="clear" w:color="auto" w:fill="FFFFFF"/>
          <w:lang w:val="es-ES"/>
        </w:rPr>
        <w:t>,</w:t>
      </w:r>
      <w:r w:rsidRPr="0000084D">
        <w:rPr>
          <w:rFonts w:ascii="Times New Roman" w:hAnsi="Times New Roman" w:cs="Times New Roman"/>
          <w:b/>
          <w:color w:val="222222"/>
          <w:shd w:val="clear" w:color="auto" w:fill="FFFFFF"/>
          <w:lang w:val="es-ES"/>
        </w:rPr>
        <w:t xml:space="preserve"> </w:t>
      </w:r>
      <w:r w:rsidRPr="00E0784C">
        <w:rPr>
          <w:rFonts w:ascii="Times New Roman" w:hAnsi="Times New Roman" w:cs="Times New Roman"/>
          <w:b/>
          <w:color w:val="222222"/>
          <w:shd w:val="clear" w:color="auto" w:fill="FFFFFF"/>
          <w:lang w:val="es-ES"/>
        </w:rPr>
        <w:t>Jorge Orlando</w:t>
      </w:r>
      <w:r w:rsidRPr="00E0784C">
        <w:rPr>
          <w:rFonts w:ascii="Times New Roman" w:hAnsi="Times New Roman" w:cs="Times New Roman"/>
          <w:color w:val="222222"/>
          <w:shd w:val="clear" w:color="auto" w:fill="FFFFFF"/>
          <w:lang w:val="es-ES"/>
        </w:rPr>
        <w:t xml:space="preserve">. Profesor Titular de la UNVM. </w:t>
      </w:r>
      <w:r>
        <w:rPr>
          <w:rFonts w:ascii="Times New Roman" w:hAnsi="Times New Roman" w:cs="Times New Roman"/>
          <w:color w:val="222222"/>
          <w:shd w:val="clear" w:color="auto" w:fill="FFFFFF"/>
          <w:lang w:val="es-ES"/>
        </w:rPr>
        <w:t xml:space="preserve">Director de la Maestría en Contabilidad y Auditoría de </w:t>
      </w:r>
      <w:r w:rsidR="00854F2C">
        <w:rPr>
          <w:rFonts w:ascii="Times New Roman" w:hAnsi="Times New Roman" w:cs="Times New Roman"/>
          <w:color w:val="222222"/>
          <w:shd w:val="clear" w:color="auto" w:fill="FFFFFF"/>
          <w:lang w:val="es-ES"/>
        </w:rPr>
        <w:t>la UCC. Investigador de la UBA.</w:t>
      </w:r>
      <w:r w:rsidR="003E7419">
        <w:rPr>
          <w:rFonts w:ascii="Times New Roman" w:hAnsi="Times New Roman" w:cs="Times New Roman"/>
          <w:color w:val="222222"/>
          <w:shd w:val="clear" w:color="auto" w:fill="FFFFFF"/>
          <w:lang w:val="es-ES"/>
        </w:rPr>
        <w:t xml:space="preserve"> </w:t>
      </w:r>
      <w:r w:rsidR="00C4147E">
        <w:rPr>
          <w:rFonts w:ascii="Times New Roman" w:hAnsi="Times New Roman" w:cs="Times New Roman"/>
          <w:color w:val="222222"/>
          <w:shd w:val="clear" w:color="auto" w:fill="FFFFFF"/>
          <w:lang w:val="es-ES"/>
        </w:rPr>
        <w:t>Domicilio</w:t>
      </w:r>
      <w:r>
        <w:rPr>
          <w:rFonts w:ascii="Times New Roman" w:hAnsi="Times New Roman" w:cs="Times New Roman"/>
          <w:color w:val="222222"/>
          <w:shd w:val="clear" w:color="auto" w:fill="FFFFFF"/>
          <w:lang w:val="es-ES"/>
        </w:rPr>
        <w:t>: Córdoba. Correo</w:t>
      </w:r>
      <w:r w:rsidR="000C29E0">
        <w:rPr>
          <w:rFonts w:ascii="Times New Roman" w:hAnsi="Times New Roman" w:cs="Times New Roman"/>
          <w:color w:val="222222"/>
          <w:shd w:val="clear" w:color="auto" w:fill="FFFFFF"/>
          <w:lang w:val="es-ES"/>
        </w:rPr>
        <w:t xml:space="preserve"> electrónico</w:t>
      </w:r>
      <w:r>
        <w:rPr>
          <w:rFonts w:ascii="Times New Roman" w:hAnsi="Times New Roman" w:cs="Times New Roman"/>
          <w:color w:val="222222"/>
          <w:shd w:val="clear" w:color="auto" w:fill="FFFFFF"/>
          <w:lang w:val="es-ES"/>
        </w:rPr>
        <w:t>: jorgeoperez53@gmail.com</w:t>
      </w:r>
    </w:p>
    <w:p w:rsidR="00CB7CB3" w:rsidRPr="00E0784C" w:rsidRDefault="00CB7CB3" w:rsidP="00CB7CB3">
      <w:pPr>
        <w:spacing w:line="360" w:lineRule="auto"/>
        <w:jc w:val="both"/>
        <w:rPr>
          <w:rFonts w:ascii="Times New Roman" w:hAnsi="Times New Roman" w:cs="Times New Roman"/>
          <w:color w:val="222222"/>
          <w:shd w:val="clear" w:color="auto" w:fill="FFFFFF"/>
          <w:lang w:val="es-ES"/>
        </w:rPr>
      </w:pPr>
      <w:r w:rsidRPr="00E0784C">
        <w:rPr>
          <w:rFonts w:ascii="Times New Roman" w:hAnsi="Times New Roman" w:cs="Times New Roman"/>
          <w:b/>
          <w:color w:val="222222"/>
          <w:shd w:val="clear" w:color="auto" w:fill="FFFFFF"/>
          <w:lang w:val="es-ES"/>
        </w:rPr>
        <w:t>Conrero</w:t>
      </w:r>
      <w:r>
        <w:rPr>
          <w:rFonts w:ascii="Times New Roman" w:hAnsi="Times New Roman" w:cs="Times New Roman"/>
          <w:b/>
          <w:color w:val="222222"/>
          <w:shd w:val="clear" w:color="auto" w:fill="FFFFFF"/>
          <w:lang w:val="es-ES"/>
        </w:rPr>
        <w:t>,</w:t>
      </w:r>
      <w:r w:rsidRPr="0000084D">
        <w:rPr>
          <w:rFonts w:ascii="Times New Roman" w:hAnsi="Times New Roman" w:cs="Times New Roman"/>
          <w:b/>
          <w:color w:val="222222"/>
          <w:shd w:val="clear" w:color="auto" w:fill="FFFFFF"/>
          <w:lang w:val="es-ES"/>
        </w:rPr>
        <w:t xml:space="preserve"> </w:t>
      </w:r>
      <w:r w:rsidRPr="00E0784C">
        <w:rPr>
          <w:rFonts w:ascii="Times New Roman" w:hAnsi="Times New Roman" w:cs="Times New Roman"/>
          <w:b/>
          <w:color w:val="222222"/>
          <w:shd w:val="clear" w:color="auto" w:fill="FFFFFF"/>
          <w:lang w:val="es-ES"/>
        </w:rPr>
        <w:t>Cristina Laura</w:t>
      </w:r>
      <w:r w:rsidRPr="00E0784C">
        <w:rPr>
          <w:rFonts w:ascii="Times New Roman" w:hAnsi="Times New Roman" w:cs="Times New Roman"/>
          <w:color w:val="222222"/>
          <w:shd w:val="clear" w:color="auto" w:fill="FFFFFF"/>
          <w:lang w:val="es-ES"/>
        </w:rPr>
        <w:t>. Jefe de Trabajos Prácticos en la UNVM.</w:t>
      </w:r>
      <w:r>
        <w:rPr>
          <w:rFonts w:ascii="Times New Roman" w:hAnsi="Times New Roman" w:cs="Times New Roman"/>
          <w:color w:val="222222"/>
          <w:shd w:val="clear" w:color="auto" w:fill="FFFFFF"/>
          <w:lang w:val="es-ES"/>
        </w:rPr>
        <w:t xml:space="preserve"> </w:t>
      </w:r>
      <w:r w:rsidR="00C4147E">
        <w:rPr>
          <w:rFonts w:ascii="Times New Roman" w:hAnsi="Times New Roman" w:cs="Times New Roman"/>
          <w:color w:val="222222"/>
          <w:shd w:val="clear" w:color="auto" w:fill="FFFFFF"/>
          <w:lang w:val="es-ES"/>
        </w:rPr>
        <w:t>Domicilio</w:t>
      </w:r>
      <w:r>
        <w:rPr>
          <w:rFonts w:ascii="Times New Roman" w:hAnsi="Times New Roman" w:cs="Times New Roman"/>
          <w:color w:val="222222"/>
          <w:shd w:val="clear" w:color="auto" w:fill="FFFFFF"/>
          <w:lang w:val="es-ES"/>
        </w:rPr>
        <w:t>: Villa María. Correo</w:t>
      </w:r>
      <w:r w:rsidR="000C29E0">
        <w:rPr>
          <w:rFonts w:ascii="Times New Roman" w:hAnsi="Times New Roman" w:cs="Times New Roman"/>
          <w:color w:val="222222"/>
          <w:shd w:val="clear" w:color="auto" w:fill="FFFFFF"/>
          <w:lang w:val="es-ES"/>
        </w:rPr>
        <w:t xml:space="preserve"> electrónico</w:t>
      </w:r>
      <w:r>
        <w:rPr>
          <w:rFonts w:ascii="Times New Roman" w:hAnsi="Times New Roman" w:cs="Times New Roman"/>
          <w:color w:val="222222"/>
          <w:shd w:val="clear" w:color="auto" w:fill="FFFFFF"/>
          <w:lang w:val="es-ES"/>
        </w:rPr>
        <w:t>: cconrero@unvm.edu.ar</w:t>
      </w:r>
    </w:p>
    <w:p w:rsidR="00CB7CB3" w:rsidRPr="00E0784C" w:rsidRDefault="00CB7CB3" w:rsidP="00CB7CB3">
      <w:pPr>
        <w:spacing w:line="360" w:lineRule="auto"/>
        <w:jc w:val="both"/>
        <w:rPr>
          <w:rFonts w:ascii="Times New Roman" w:hAnsi="Times New Roman" w:cs="Times New Roman"/>
          <w:color w:val="222222"/>
          <w:shd w:val="clear" w:color="auto" w:fill="FFFFFF"/>
          <w:lang w:val="es-ES"/>
        </w:rPr>
      </w:pPr>
      <w:r w:rsidRPr="00E0784C">
        <w:rPr>
          <w:rFonts w:ascii="Times New Roman" w:hAnsi="Times New Roman" w:cs="Times New Roman"/>
          <w:b/>
          <w:color w:val="222222"/>
          <w:shd w:val="clear" w:color="auto" w:fill="FFFFFF"/>
          <w:lang w:val="es-ES"/>
        </w:rPr>
        <w:t>Cantelli</w:t>
      </w:r>
      <w:r>
        <w:rPr>
          <w:rFonts w:ascii="Times New Roman" w:hAnsi="Times New Roman" w:cs="Times New Roman"/>
          <w:b/>
          <w:color w:val="222222"/>
          <w:shd w:val="clear" w:color="auto" w:fill="FFFFFF"/>
          <w:lang w:val="es-ES"/>
        </w:rPr>
        <w:t>,</w:t>
      </w:r>
      <w:r w:rsidRPr="0000084D">
        <w:rPr>
          <w:rFonts w:ascii="Times New Roman" w:hAnsi="Times New Roman" w:cs="Times New Roman"/>
          <w:b/>
          <w:color w:val="222222"/>
          <w:shd w:val="clear" w:color="auto" w:fill="FFFFFF"/>
          <w:lang w:val="es-ES"/>
        </w:rPr>
        <w:t xml:space="preserve"> </w:t>
      </w:r>
      <w:r w:rsidRPr="00E0784C">
        <w:rPr>
          <w:rFonts w:ascii="Times New Roman" w:hAnsi="Times New Roman" w:cs="Times New Roman"/>
          <w:b/>
          <w:color w:val="222222"/>
          <w:shd w:val="clear" w:color="auto" w:fill="FFFFFF"/>
          <w:lang w:val="es-ES"/>
        </w:rPr>
        <w:t>Sandra Carina</w:t>
      </w:r>
      <w:r w:rsidRPr="00E0784C">
        <w:rPr>
          <w:rFonts w:ascii="Times New Roman" w:hAnsi="Times New Roman" w:cs="Times New Roman"/>
          <w:color w:val="222222"/>
          <w:shd w:val="clear" w:color="auto" w:fill="FFFFFF"/>
          <w:lang w:val="es-ES"/>
        </w:rPr>
        <w:t xml:space="preserve">. Profesora adjunta de la UNVM. </w:t>
      </w:r>
      <w:r w:rsidR="00C4147E">
        <w:rPr>
          <w:rFonts w:ascii="Times New Roman" w:hAnsi="Times New Roman" w:cs="Times New Roman"/>
          <w:color w:val="222222"/>
          <w:shd w:val="clear" w:color="auto" w:fill="FFFFFF"/>
          <w:lang w:val="es-ES"/>
        </w:rPr>
        <w:t>Domicilio</w:t>
      </w:r>
      <w:r>
        <w:rPr>
          <w:rFonts w:ascii="Times New Roman" w:hAnsi="Times New Roman" w:cs="Times New Roman"/>
          <w:color w:val="222222"/>
          <w:shd w:val="clear" w:color="auto" w:fill="FFFFFF"/>
          <w:lang w:val="es-ES"/>
        </w:rPr>
        <w:t>: Villa María. Correo</w:t>
      </w:r>
      <w:r w:rsidR="000C29E0">
        <w:rPr>
          <w:rFonts w:ascii="Times New Roman" w:hAnsi="Times New Roman" w:cs="Times New Roman"/>
          <w:color w:val="222222"/>
          <w:shd w:val="clear" w:color="auto" w:fill="FFFFFF"/>
          <w:lang w:val="es-ES"/>
        </w:rPr>
        <w:t xml:space="preserve"> electrónico</w:t>
      </w:r>
      <w:r>
        <w:rPr>
          <w:rFonts w:ascii="Times New Roman" w:hAnsi="Times New Roman" w:cs="Times New Roman"/>
          <w:color w:val="222222"/>
          <w:shd w:val="clear" w:color="auto" w:fill="FFFFFF"/>
          <w:lang w:val="es-ES"/>
        </w:rPr>
        <w:t>: scantelli@hotmail.com</w:t>
      </w:r>
    </w:p>
    <w:p w:rsidR="00854F2C" w:rsidRDefault="00854F2C" w:rsidP="00F446D1">
      <w:pPr>
        <w:spacing w:line="360" w:lineRule="auto"/>
        <w:jc w:val="both"/>
        <w:rPr>
          <w:rFonts w:ascii="Times New Roman" w:hAnsi="Times New Roman" w:cs="Times New Roman"/>
          <w:b/>
          <w:lang w:val="es-ES"/>
        </w:rPr>
      </w:pPr>
    </w:p>
    <w:p w:rsidR="00F446D1" w:rsidRDefault="00F446D1" w:rsidP="00F446D1">
      <w:pPr>
        <w:spacing w:line="360" w:lineRule="auto"/>
        <w:jc w:val="both"/>
        <w:rPr>
          <w:rFonts w:ascii="Times New Roman" w:hAnsi="Times New Roman" w:cs="Times New Roman"/>
          <w:b/>
          <w:lang w:val="es-ES"/>
        </w:rPr>
      </w:pPr>
      <w:r>
        <w:rPr>
          <w:rFonts w:ascii="Times New Roman" w:hAnsi="Times New Roman" w:cs="Times New Roman"/>
          <w:b/>
          <w:lang w:val="es-ES"/>
        </w:rPr>
        <w:t xml:space="preserve">Palabres clave: </w:t>
      </w:r>
      <w:r w:rsidRPr="00175CEC">
        <w:rPr>
          <w:rFonts w:ascii="Times New Roman" w:hAnsi="Times New Roman" w:cs="Times New Roman"/>
          <w:b/>
          <w:lang w:val="es-ES"/>
        </w:rPr>
        <w:t>insolvencia – cuadro de mando integral – enfoque financiero holístico</w:t>
      </w:r>
    </w:p>
    <w:p w:rsidR="000E75BC" w:rsidRDefault="000E75BC" w:rsidP="00F446D1">
      <w:pPr>
        <w:spacing w:line="360" w:lineRule="auto"/>
        <w:jc w:val="both"/>
        <w:rPr>
          <w:rFonts w:ascii="Times New Roman" w:hAnsi="Times New Roman" w:cs="Times New Roman"/>
          <w:b/>
          <w:lang w:val="es-ES"/>
        </w:rPr>
      </w:pPr>
    </w:p>
    <w:p w:rsidR="00F446D1" w:rsidRDefault="00F446D1" w:rsidP="00F446D1">
      <w:pPr>
        <w:spacing w:line="360" w:lineRule="auto"/>
        <w:jc w:val="both"/>
        <w:rPr>
          <w:rFonts w:ascii="Times New Roman" w:hAnsi="Times New Roman" w:cs="Times New Roman"/>
          <w:b/>
          <w:lang w:val="es-ES"/>
        </w:rPr>
      </w:pPr>
      <w:r w:rsidRPr="004268CB">
        <w:rPr>
          <w:rFonts w:ascii="Times New Roman" w:hAnsi="Times New Roman" w:cs="Times New Roman"/>
          <w:b/>
          <w:lang w:val="es-ES"/>
        </w:rPr>
        <w:t>Introducción</w:t>
      </w:r>
    </w:p>
    <w:p w:rsidR="00F446D1" w:rsidRDefault="00F446D1" w:rsidP="00F446D1">
      <w:pPr>
        <w:spacing w:line="360" w:lineRule="auto"/>
        <w:jc w:val="both"/>
        <w:rPr>
          <w:rFonts w:ascii="Times New Roman" w:hAnsi="Times New Roman" w:cs="Times New Roman"/>
          <w:lang w:val="es-ES"/>
        </w:rPr>
      </w:pPr>
      <w:r>
        <w:rPr>
          <w:rFonts w:ascii="Times New Roman" w:hAnsi="Times New Roman" w:cs="Times New Roman"/>
          <w:lang w:val="es-ES"/>
        </w:rPr>
        <w:t xml:space="preserve">Anticiparse a los momentos en que una organización puede entrar en una situación de crisis financiera que la lleve a la imposibilidad de hacer frente a sus compromisos, es una preocupación constante en las finanzas. Para ello, el análisis financiero </w:t>
      </w:r>
      <w:r w:rsidR="003E7419">
        <w:rPr>
          <w:rFonts w:ascii="Times New Roman" w:hAnsi="Times New Roman" w:cs="Times New Roman"/>
          <w:lang w:val="es-ES"/>
        </w:rPr>
        <w:t>ha estudiado</w:t>
      </w:r>
      <w:r>
        <w:rPr>
          <w:rFonts w:ascii="Times New Roman" w:hAnsi="Times New Roman" w:cs="Times New Roman"/>
          <w:lang w:val="es-ES"/>
        </w:rPr>
        <w:t xml:space="preserve"> distintas señales que muestren situaciones anómalas, tanto de modo diagnóstico como </w:t>
      </w:r>
      <w:r w:rsidR="00C4147E">
        <w:rPr>
          <w:rFonts w:ascii="Times New Roman" w:hAnsi="Times New Roman" w:cs="Times New Roman"/>
          <w:lang w:val="es-ES"/>
        </w:rPr>
        <w:t>para</w:t>
      </w:r>
      <w:r>
        <w:rPr>
          <w:rFonts w:ascii="Times New Roman" w:hAnsi="Times New Roman" w:cs="Times New Roman"/>
          <w:lang w:val="es-ES"/>
        </w:rPr>
        <w:t xml:space="preserve"> el pronóstico.</w:t>
      </w:r>
      <w:r w:rsidR="00A9253D">
        <w:rPr>
          <w:rFonts w:ascii="Times New Roman" w:hAnsi="Times New Roman" w:cs="Times New Roman"/>
          <w:lang w:val="es-ES"/>
        </w:rPr>
        <w:t xml:space="preserve"> </w:t>
      </w:r>
    </w:p>
    <w:p w:rsidR="00F446D1" w:rsidRPr="00D34438" w:rsidRDefault="00F446D1" w:rsidP="00F446D1">
      <w:pPr>
        <w:spacing w:line="360" w:lineRule="auto"/>
        <w:jc w:val="both"/>
        <w:rPr>
          <w:rFonts w:ascii="Times New Roman" w:hAnsi="Times New Roman" w:cs="Times New Roman"/>
          <w:lang w:val="es-ES"/>
        </w:rPr>
      </w:pPr>
      <w:r w:rsidRPr="00D34438">
        <w:rPr>
          <w:rFonts w:ascii="Times New Roman" w:hAnsi="Times New Roman" w:cs="Times New Roman"/>
          <w:lang w:val="es-ES"/>
        </w:rPr>
        <w:t>A partir de mediados de la década del ´60 se introdujeron modelos con información surgida de los estados financieros para predecir la insolvencia empresarial, con los principales aportes de Beaver (1966) en un análisis univariado, Altman (1968) con aplicación de análisis discriminante, Ohlson (1980) a través de regresión logística y varios autores más enfocados a este tema. Una de las críticas que puede realizarse a los modelos de este tipo, es que se enfocan en los síntomas, pero no en las causas que generan las dificultades (Terceño et al., 2014). Tampoco toman en cuenta los escenarios futuros que podrían variar el curso de los acontecimientos. Por otra parte, como sostiene Laitinen et al. (2023) son modelos empíricos, los cuales no tienen una fundamentación teórica que les dé sustento.</w:t>
      </w:r>
    </w:p>
    <w:p w:rsidR="00F446D1" w:rsidRPr="004268CB" w:rsidRDefault="00F446D1" w:rsidP="00F446D1">
      <w:pPr>
        <w:spacing w:line="360" w:lineRule="auto"/>
        <w:jc w:val="both"/>
        <w:rPr>
          <w:rFonts w:ascii="Times New Roman" w:hAnsi="Times New Roman" w:cs="Times New Roman"/>
          <w:lang w:val="es-ES"/>
        </w:rPr>
      </w:pPr>
      <w:r>
        <w:rPr>
          <w:rFonts w:ascii="Times New Roman" w:hAnsi="Times New Roman" w:cs="Times New Roman"/>
          <w:lang w:val="es-ES"/>
        </w:rPr>
        <w:t xml:space="preserve"> El objetivo de este artículo es indagar en otra metodología que pueda mejorar la calidad de la información para predecir </w:t>
      </w:r>
      <w:r w:rsidR="00C24161">
        <w:rPr>
          <w:rFonts w:ascii="Times New Roman" w:hAnsi="Times New Roman" w:cs="Times New Roman"/>
          <w:lang w:val="es-ES"/>
        </w:rPr>
        <w:t>futuras crisis financieras</w:t>
      </w:r>
      <w:r>
        <w:rPr>
          <w:rFonts w:ascii="Times New Roman" w:hAnsi="Times New Roman" w:cs="Times New Roman"/>
          <w:lang w:val="es-ES"/>
        </w:rPr>
        <w:t xml:space="preserve">. Para ello nos apoyaremos en la técnica del </w:t>
      </w:r>
      <w:r w:rsidRPr="00D34438">
        <w:rPr>
          <w:rFonts w:ascii="Times New Roman" w:hAnsi="Times New Roman" w:cs="Times New Roman"/>
          <w:i/>
          <w:lang w:val="es-ES"/>
        </w:rPr>
        <w:t>Balanced Scorecard</w:t>
      </w:r>
      <w:r>
        <w:rPr>
          <w:rFonts w:ascii="Times New Roman" w:hAnsi="Times New Roman" w:cs="Times New Roman"/>
          <w:lang w:val="es-ES"/>
        </w:rPr>
        <w:t xml:space="preserve"> </w:t>
      </w:r>
      <w:r w:rsidR="00A6068B">
        <w:rPr>
          <w:rFonts w:ascii="Times New Roman" w:hAnsi="Times New Roman" w:cs="Times New Roman"/>
          <w:lang w:val="es-ES"/>
        </w:rPr>
        <w:t xml:space="preserve">(BSC) </w:t>
      </w:r>
      <w:r>
        <w:rPr>
          <w:rFonts w:ascii="Times New Roman" w:hAnsi="Times New Roman" w:cs="Times New Roman"/>
          <w:lang w:val="es-ES"/>
        </w:rPr>
        <w:t>propuesta por Kaplan y Norton (1997)</w:t>
      </w:r>
      <w:r w:rsidR="00A9253D">
        <w:rPr>
          <w:rFonts w:ascii="Times New Roman" w:hAnsi="Times New Roman" w:cs="Times New Roman"/>
          <w:lang w:val="es-ES"/>
        </w:rPr>
        <w:t>.</w:t>
      </w:r>
    </w:p>
    <w:p w:rsidR="000E75BC" w:rsidRDefault="000E75BC" w:rsidP="00F446D1">
      <w:pPr>
        <w:spacing w:line="360" w:lineRule="auto"/>
        <w:jc w:val="both"/>
        <w:rPr>
          <w:rFonts w:ascii="Times New Roman" w:hAnsi="Times New Roman" w:cs="Times New Roman"/>
          <w:b/>
          <w:lang w:val="es-ES"/>
        </w:rPr>
      </w:pPr>
    </w:p>
    <w:p w:rsidR="00F446D1" w:rsidRDefault="00F446D1" w:rsidP="00F446D1">
      <w:pPr>
        <w:spacing w:line="360" w:lineRule="auto"/>
        <w:jc w:val="both"/>
        <w:rPr>
          <w:rFonts w:ascii="Times New Roman" w:hAnsi="Times New Roman" w:cs="Times New Roman"/>
          <w:b/>
          <w:lang w:val="es-ES"/>
        </w:rPr>
      </w:pPr>
      <w:r w:rsidRPr="004268CB">
        <w:rPr>
          <w:rFonts w:ascii="Times New Roman" w:hAnsi="Times New Roman" w:cs="Times New Roman"/>
          <w:b/>
          <w:lang w:val="es-ES"/>
        </w:rPr>
        <w:lastRenderedPageBreak/>
        <w:t>La importancia del BSC</w:t>
      </w:r>
    </w:p>
    <w:p w:rsidR="00F446D1" w:rsidRPr="001765E4" w:rsidRDefault="00F446D1" w:rsidP="00F446D1">
      <w:pPr>
        <w:spacing w:line="360" w:lineRule="auto"/>
        <w:jc w:val="both"/>
        <w:rPr>
          <w:rFonts w:ascii="Times New Roman" w:hAnsi="Times New Roman" w:cs="Times New Roman"/>
          <w:lang w:val="es-ES"/>
        </w:rPr>
      </w:pPr>
      <w:r w:rsidRPr="001765E4">
        <w:rPr>
          <w:rFonts w:ascii="Times New Roman" w:hAnsi="Times New Roman" w:cs="Times New Roman"/>
          <w:lang w:val="es-ES"/>
        </w:rPr>
        <w:t xml:space="preserve">A partir de los cambios producidos en la economía global en la última parte del siglo XX, se impuso una mirada más amplia en al análisis de </w:t>
      </w:r>
      <w:r w:rsidR="00C4147E">
        <w:rPr>
          <w:rFonts w:ascii="Times New Roman" w:hAnsi="Times New Roman" w:cs="Times New Roman"/>
          <w:lang w:val="es-ES"/>
        </w:rPr>
        <w:t xml:space="preserve">los </w:t>
      </w:r>
      <w:r w:rsidRPr="001765E4">
        <w:rPr>
          <w:rFonts w:ascii="Times New Roman" w:hAnsi="Times New Roman" w:cs="Times New Roman"/>
          <w:lang w:val="es-ES"/>
        </w:rPr>
        <w:t>negocios. Teniendo en cuenta que las modificaciones en el contexto empezaron a producirse de manera vertiginosa,</w:t>
      </w:r>
      <w:r w:rsidR="0020075F">
        <w:rPr>
          <w:rFonts w:ascii="Times New Roman" w:hAnsi="Times New Roman" w:cs="Times New Roman"/>
          <w:lang w:val="es-ES"/>
        </w:rPr>
        <w:t xml:space="preserve"> sobre todo a partir de mediados de los años ´70,</w:t>
      </w:r>
      <w:r w:rsidRPr="001765E4">
        <w:rPr>
          <w:rFonts w:ascii="Times New Roman" w:hAnsi="Times New Roman" w:cs="Times New Roman"/>
          <w:lang w:val="es-ES"/>
        </w:rPr>
        <w:t xml:space="preserve"> provocando el acortamiento del ciclo de vida de los productos, </w:t>
      </w:r>
      <w:r w:rsidR="00C4147E">
        <w:rPr>
          <w:rFonts w:ascii="Times New Roman" w:hAnsi="Times New Roman" w:cs="Times New Roman"/>
          <w:lang w:val="es-ES"/>
        </w:rPr>
        <w:t xml:space="preserve">cambios vertiginosos, </w:t>
      </w:r>
      <w:r w:rsidRPr="001765E4">
        <w:rPr>
          <w:rFonts w:ascii="Times New Roman" w:hAnsi="Times New Roman" w:cs="Times New Roman"/>
          <w:lang w:val="es-ES"/>
        </w:rPr>
        <w:t xml:space="preserve">un aumento de la competencia y la globalización económica. Esta última generó que las crisis en </w:t>
      </w:r>
      <w:r w:rsidR="000C29E0">
        <w:rPr>
          <w:rFonts w:ascii="Times New Roman" w:hAnsi="Times New Roman" w:cs="Times New Roman"/>
          <w:lang w:val="es-ES"/>
        </w:rPr>
        <w:t>algún país determinado</w:t>
      </w:r>
      <w:r w:rsidRPr="001765E4">
        <w:rPr>
          <w:rFonts w:ascii="Times New Roman" w:hAnsi="Times New Roman" w:cs="Times New Roman"/>
          <w:lang w:val="es-ES"/>
        </w:rPr>
        <w:t xml:space="preserve"> impacten </w:t>
      </w:r>
      <w:r>
        <w:rPr>
          <w:rFonts w:ascii="Times New Roman" w:hAnsi="Times New Roman" w:cs="Times New Roman"/>
          <w:lang w:val="es-ES"/>
        </w:rPr>
        <w:t xml:space="preserve">simultáneamente </w:t>
      </w:r>
      <w:r w:rsidR="000C29E0">
        <w:rPr>
          <w:rFonts w:ascii="Times New Roman" w:hAnsi="Times New Roman" w:cs="Times New Roman"/>
          <w:lang w:val="es-ES"/>
        </w:rPr>
        <w:t>en otras latitudes</w:t>
      </w:r>
      <w:r w:rsidRPr="001765E4">
        <w:rPr>
          <w:rFonts w:ascii="Times New Roman" w:hAnsi="Times New Roman" w:cs="Times New Roman"/>
          <w:lang w:val="es-ES"/>
        </w:rPr>
        <w:t>. A partir de entonces, a los usuarios de información financiera les comenzó a interesar el conocimiento de las causas más profundas de lo que sucedió y, sobre todo, las implicancias de lo que podría ocurrir en el futuro.</w:t>
      </w:r>
    </w:p>
    <w:p w:rsidR="00F446D1" w:rsidRPr="001765E4" w:rsidRDefault="00F446D1" w:rsidP="00F446D1">
      <w:pPr>
        <w:spacing w:line="360" w:lineRule="auto"/>
        <w:jc w:val="both"/>
        <w:rPr>
          <w:rFonts w:ascii="Times New Roman" w:hAnsi="Times New Roman" w:cs="Times New Roman"/>
          <w:lang w:val="es-ES"/>
        </w:rPr>
      </w:pPr>
      <w:r w:rsidRPr="001765E4">
        <w:rPr>
          <w:rFonts w:ascii="Times New Roman" w:hAnsi="Times New Roman" w:cs="Times New Roman"/>
          <w:lang w:val="es-ES"/>
        </w:rPr>
        <w:t xml:space="preserve">El </w:t>
      </w:r>
      <w:r w:rsidR="00A6068B" w:rsidRPr="00A6068B">
        <w:rPr>
          <w:rFonts w:ascii="Times New Roman" w:hAnsi="Times New Roman" w:cs="Times New Roman"/>
          <w:lang w:val="es-ES"/>
        </w:rPr>
        <w:t>BSC</w:t>
      </w:r>
      <w:r w:rsidRPr="001765E4">
        <w:rPr>
          <w:rFonts w:ascii="Times New Roman" w:hAnsi="Times New Roman" w:cs="Times New Roman"/>
          <w:lang w:val="es-ES"/>
        </w:rPr>
        <w:t xml:space="preserve"> introducido por Kaplan y Norton</w:t>
      </w:r>
      <w:r>
        <w:rPr>
          <w:rFonts w:ascii="Times New Roman" w:hAnsi="Times New Roman" w:cs="Times New Roman"/>
          <w:lang w:val="es-ES"/>
        </w:rPr>
        <w:t xml:space="preserve"> en un artículo publicado en la </w:t>
      </w:r>
      <w:r w:rsidRPr="00D72158">
        <w:rPr>
          <w:rFonts w:ascii="Times New Roman" w:hAnsi="Times New Roman" w:cs="Times New Roman"/>
          <w:i/>
          <w:lang w:val="es-ES"/>
        </w:rPr>
        <w:t>Harvard Busines</w:t>
      </w:r>
      <w:r>
        <w:rPr>
          <w:rFonts w:ascii="Times New Roman" w:hAnsi="Times New Roman" w:cs="Times New Roman"/>
          <w:i/>
          <w:lang w:val="es-ES"/>
        </w:rPr>
        <w:t>s</w:t>
      </w:r>
      <w:r w:rsidRPr="00D72158">
        <w:rPr>
          <w:rFonts w:ascii="Times New Roman" w:hAnsi="Times New Roman" w:cs="Times New Roman"/>
          <w:i/>
          <w:lang w:val="es-ES"/>
        </w:rPr>
        <w:t xml:space="preserve"> Review</w:t>
      </w:r>
      <w:r w:rsidRPr="001765E4">
        <w:rPr>
          <w:rFonts w:ascii="Times New Roman" w:hAnsi="Times New Roman" w:cs="Times New Roman"/>
          <w:lang w:val="es-ES"/>
        </w:rPr>
        <w:t xml:space="preserve"> (1992) constituyó un avance </w:t>
      </w:r>
      <w:r w:rsidR="00A9253D">
        <w:rPr>
          <w:rFonts w:ascii="Times New Roman" w:hAnsi="Times New Roman" w:cs="Times New Roman"/>
          <w:lang w:val="es-ES"/>
        </w:rPr>
        <w:t>significativo</w:t>
      </w:r>
      <w:r w:rsidRPr="001765E4">
        <w:rPr>
          <w:rFonts w:ascii="Times New Roman" w:hAnsi="Times New Roman" w:cs="Times New Roman"/>
          <w:lang w:val="es-ES"/>
        </w:rPr>
        <w:t xml:space="preserve"> para la gestión</w:t>
      </w:r>
      <w:r w:rsidR="0020075F">
        <w:rPr>
          <w:rFonts w:ascii="Times New Roman" w:hAnsi="Times New Roman" w:cs="Times New Roman"/>
          <w:lang w:val="es-ES"/>
        </w:rPr>
        <w:t xml:space="preserve"> de las organizaciones</w:t>
      </w:r>
      <w:r w:rsidRPr="001765E4">
        <w:rPr>
          <w:rFonts w:ascii="Times New Roman" w:hAnsi="Times New Roman" w:cs="Times New Roman"/>
          <w:lang w:val="es-ES"/>
        </w:rPr>
        <w:t>. Fundamentalmente esta propuesta tomó nota de los c</w:t>
      </w:r>
      <w:r w:rsidR="0020075F">
        <w:rPr>
          <w:rFonts w:ascii="Times New Roman" w:hAnsi="Times New Roman" w:cs="Times New Roman"/>
          <w:lang w:val="es-ES"/>
        </w:rPr>
        <w:t>ambios generados en la economía</w:t>
      </w:r>
      <w:r w:rsidRPr="001765E4">
        <w:rPr>
          <w:rFonts w:ascii="Times New Roman" w:hAnsi="Times New Roman" w:cs="Times New Roman"/>
          <w:lang w:val="es-ES"/>
        </w:rPr>
        <w:t xml:space="preserve"> que tornaban insuficiente el Tablero de Comando tradicional, ya que este último er</w:t>
      </w:r>
      <w:r>
        <w:rPr>
          <w:rFonts w:ascii="Times New Roman" w:hAnsi="Times New Roman" w:cs="Times New Roman"/>
          <w:lang w:val="es-ES"/>
        </w:rPr>
        <w:t xml:space="preserve">a solo de diagnóstico. </w:t>
      </w:r>
      <w:r w:rsidRPr="001765E4">
        <w:rPr>
          <w:rFonts w:ascii="Times New Roman" w:hAnsi="Times New Roman" w:cs="Times New Roman"/>
          <w:lang w:val="es-ES"/>
        </w:rPr>
        <w:t xml:space="preserve"> </w:t>
      </w:r>
      <w:r>
        <w:rPr>
          <w:rFonts w:ascii="Times New Roman" w:hAnsi="Times New Roman" w:cs="Times New Roman"/>
          <w:lang w:val="es-ES"/>
        </w:rPr>
        <w:t>En el BSC</w:t>
      </w:r>
      <w:r w:rsidRPr="001765E4">
        <w:rPr>
          <w:rFonts w:ascii="Times New Roman" w:hAnsi="Times New Roman" w:cs="Times New Roman"/>
          <w:lang w:val="es-ES"/>
        </w:rPr>
        <w:t xml:space="preserve"> </w:t>
      </w:r>
      <w:r>
        <w:rPr>
          <w:rFonts w:ascii="Times New Roman" w:hAnsi="Times New Roman" w:cs="Times New Roman"/>
          <w:lang w:val="es-ES"/>
        </w:rPr>
        <w:t>se plantean relaciones causa-efecto y se incorpora</w:t>
      </w:r>
      <w:r w:rsidRPr="001765E4">
        <w:rPr>
          <w:rFonts w:ascii="Times New Roman" w:hAnsi="Times New Roman" w:cs="Times New Roman"/>
          <w:lang w:val="es-ES"/>
        </w:rPr>
        <w:t xml:space="preserve"> la estrategia de la organización, concentránd</w:t>
      </w:r>
      <w:r>
        <w:rPr>
          <w:rFonts w:ascii="Times New Roman" w:hAnsi="Times New Roman" w:cs="Times New Roman"/>
          <w:lang w:val="es-ES"/>
        </w:rPr>
        <w:t>ose en los indicadores críticos, a través de distintas perspectivas.</w:t>
      </w:r>
    </w:p>
    <w:p w:rsidR="00F446D1" w:rsidRPr="001765E4" w:rsidRDefault="00F446D1" w:rsidP="00F446D1">
      <w:pPr>
        <w:spacing w:line="360" w:lineRule="auto"/>
        <w:jc w:val="both"/>
        <w:rPr>
          <w:rFonts w:ascii="Times New Roman" w:hAnsi="Times New Roman" w:cs="Times New Roman"/>
          <w:lang w:val="es-ES"/>
        </w:rPr>
      </w:pPr>
      <w:r w:rsidRPr="001765E4">
        <w:rPr>
          <w:rFonts w:ascii="Times New Roman" w:hAnsi="Times New Roman" w:cs="Times New Roman"/>
          <w:lang w:val="es-ES"/>
        </w:rPr>
        <w:t xml:space="preserve">Uno de los aspectos más importantes de esta herramienta, que finalmente culmina con indicadores de rendimiento económico y financiero, es que incluye </w:t>
      </w:r>
      <w:r w:rsidR="000C29E0">
        <w:rPr>
          <w:rFonts w:ascii="Times New Roman" w:hAnsi="Times New Roman" w:cs="Times New Roman"/>
          <w:lang w:val="es-ES"/>
        </w:rPr>
        <w:t xml:space="preserve">a </w:t>
      </w:r>
      <w:r w:rsidRPr="001765E4">
        <w:rPr>
          <w:rFonts w:ascii="Times New Roman" w:hAnsi="Times New Roman" w:cs="Times New Roman"/>
          <w:lang w:val="es-ES"/>
        </w:rPr>
        <w:t>los inductores de actuaci</w:t>
      </w:r>
      <w:r>
        <w:rPr>
          <w:rFonts w:ascii="Times New Roman" w:hAnsi="Times New Roman" w:cs="Times New Roman"/>
          <w:lang w:val="es-ES"/>
        </w:rPr>
        <w:t>ón para alcanzar esos objetivos y pasa a ser un sistema de gestión estratégica.</w:t>
      </w:r>
    </w:p>
    <w:p w:rsidR="00F446D1" w:rsidRDefault="00F446D1" w:rsidP="00F446D1">
      <w:pPr>
        <w:spacing w:line="360" w:lineRule="auto"/>
        <w:jc w:val="both"/>
        <w:rPr>
          <w:rFonts w:ascii="Times New Roman" w:hAnsi="Times New Roman" w:cs="Times New Roman"/>
          <w:b/>
          <w:lang w:val="es-ES"/>
        </w:rPr>
      </w:pPr>
      <w:r w:rsidRPr="004268CB">
        <w:rPr>
          <w:rFonts w:ascii="Times New Roman" w:hAnsi="Times New Roman" w:cs="Times New Roman"/>
          <w:b/>
          <w:lang w:val="es-ES"/>
        </w:rPr>
        <w:t>Aplicación del BSC a la predicción de insolvencia</w:t>
      </w:r>
    </w:p>
    <w:p w:rsidR="00CE011C" w:rsidRDefault="00F446D1" w:rsidP="00F446D1">
      <w:pPr>
        <w:spacing w:line="360" w:lineRule="auto"/>
        <w:jc w:val="both"/>
        <w:rPr>
          <w:rFonts w:ascii="Times New Roman" w:hAnsi="Times New Roman" w:cs="Times New Roman"/>
          <w:lang w:val="es-ES"/>
        </w:rPr>
      </w:pPr>
      <w:r w:rsidRPr="00017F78">
        <w:rPr>
          <w:rFonts w:ascii="Times New Roman" w:hAnsi="Times New Roman" w:cs="Times New Roman"/>
          <w:lang w:val="es-ES"/>
        </w:rPr>
        <w:t xml:space="preserve">En general los </w:t>
      </w:r>
      <w:r>
        <w:rPr>
          <w:rFonts w:ascii="Times New Roman" w:hAnsi="Times New Roman" w:cs="Times New Roman"/>
          <w:lang w:val="es-ES"/>
        </w:rPr>
        <w:t xml:space="preserve">modelos matemáticos generan cierta fascinación </w:t>
      </w:r>
      <w:r w:rsidR="0020075F">
        <w:rPr>
          <w:rFonts w:ascii="Times New Roman" w:hAnsi="Times New Roman" w:cs="Times New Roman"/>
          <w:lang w:val="es-ES"/>
        </w:rPr>
        <w:t>por</w:t>
      </w:r>
      <w:r>
        <w:rPr>
          <w:rFonts w:ascii="Times New Roman" w:hAnsi="Times New Roman" w:cs="Times New Roman"/>
          <w:lang w:val="es-ES"/>
        </w:rPr>
        <w:t xml:space="preserve"> la precisión que parecen brindar, sobre todo porque </w:t>
      </w:r>
      <w:r w:rsidR="003E7419">
        <w:rPr>
          <w:rFonts w:ascii="Times New Roman" w:hAnsi="Times New Roman" w:cs="Times New Roman"/>
          <w:lang w:val="es-ES"/>
        </w:rPr>
        <w:t>quien</w:t>
      </w:r>
      <w:r>
        <w:rPr>
          <w:rFonts w:ascii="Times New Roman" w:hAnsi="Times New Roman" w:cs="Times New Roman"/>
          <w:lang w:val="es-ES"/>
        </w:rPr>
        <w:t xml:space="preserve"> debe tomar una decisión la realiza sobre un número que puede aparentar ser irrefutable y lo desobliga de brindar mayores explicaciones. </w:t>
      </w:r>
      <w:r w:rsidR="00414723">
        <w:rPr>
          <w:rFonts w:ascii="Times New Roman" w:hAnsi="Times New Roman" w:cs="Times New Roman"/>
          <w:lang w:val="es-ES"/>
        </w:rPr>
        <w:t>En línea con las limitaciones que comentábamos en la introducción, h</w:t>
      </w:r>
      <w:r>
        <w:rPr>
          <w:rFonts w:ascii="Times New Roman" w:hAnsi="Times New Roman" w:cs="Times New Roman"/>
          <w:lang w:val="es-ES"/>
        </w:rPr>
        <w:t xml:space="preserve">ay que tener en cuenta que </w:t>
      </w:r>
      <w:r w:rsidR="000F4371">
        <w:rPr>
          <w:rFonts w:ascii="Times New Roman" w:hAnsi="Times New Roman" w:cs="Times New Roman"/>
          <w:lang w:val="es-ES"/>
        </w:rPr>
        <w:t xml:space="preserve">los modelos mencionados </w:t>
      </w:r>
      <w:r>
        <w:rPr>
          <w:rFonts w:ascii="Times New Roman" w:hAnsi="Times New Roman" w:cs="Times New Roman"/>
          <w:lang w:val="es-ES"/>
        </w:rPr>
        <w:t>son basados en ratios contables.</w:t>
      </w:r>
      <w:r w:rsidRPr="00175301">
        <w:rPr>
          <w:rFonts w:ascii="Arial" w:hAnsi="Arial" w:cs="Arial"/>
          <w:lang w:val="es-ES"/>
        </w:rPr>
        <w:t xml:space="preserve"> </w:t>
      </w:r>
      <w:r w:rsidRPr="00175301">
        <w:rPr>
          <w:rFonts w:ascii="Times New Roman" w:hAnsi="Times New Roman" w:cs="Times New Roman"/>
          <w:lang w:val="es-ES"/>
        </w:rPr>
        <w:t>Si bien</w:t>
      </w:r>
      <w:r w:rsidR="00CE011C">
        <w:rPr>
          <w:rFonts w:ascii="Times New Roman" w:hAnsi="Times New Roman" w:cs="Times New Roman"/>
          <w:lang w:val="es-ES"/>
        </w:rPr>
        <w:t>,</w:t>
      </w:r>
      <w:r w:rsidRPr="00175301">
        <w:rPr>
          <w:rFonts w:ascii="Times New Roman" w:hAnsi="Times New Roman" w:cs="Times New Roman"/>
          <w:lang w:val="es-ES"/>
        </w:rPr>
        <w:t xml:space="preserve"> </w:t>
      </w:r>
      <w:r w:rsidR="003E7419">
        <w:rPr>
          <w:rFonts w:ascii="Times New Roman" w:hAnsi="Times New Roman" w:cs="Times New Roman"/>
          <w:lang w:val="es-ES"/>
        </w:rPr>
        <w:t>algunos orígenes de los problemas financieros</w:t>
      </w:r>
      <w:r w:rsidRPr="00175301">
        <w:rPr>
          <w:rFonts w:ascii="Times New Roman" w:hAnsi="Times New Roman" w:cs="Times New Roman"/>
          <w:lang w:val="es-ES"/>
        </w:rPr>
        <w:t xml:space="preserve"> podrían detectarse desde la información </w:t>
      </w:r>
      <w:r w:rsidR="00A6068B">
        <w:rPr>
          <w:rFonts w:ascii="Times New Roman" w:hAnsi="Times New Roman" w:cs="Times New Roman"/>
          <w:lang w:val="es-ES"/>
        </w:rPr>
        <w:t>provista por la contabilidad</w:t>
      </w:r>
      <w:r w:rsidRPr="00175301">
        <w:rPr>
          <w:rFonts w:ascii="Times New Roman" w:hAnsi="Times New Roman" w:cs="Times New Roman"/>
          <w:lang w:val="es-ES"/>
        </w:rPr>
        <w:t xml:space="preserve"> (ej.: cambios en el financiamiento, </w:t>
      </w:r>
      <w:r w:rsidR="003E7419">
        <w:rPr>
          <w:rFonts w:ascii="Times New Roman" w:hAnsi="Times New Roman" w:cs="Times New Roman"/>
          <w:lang w:val="es-ES"/>
        </w:rPr>
        <w:t>insuficiencia del fondo de maniobra, etc.</w:t>
      </w:r>
      <w:r w:rsidRPr="00175301">
        <w:rPr>
          <w:rFonts w:ascii="Times New Roman" w:hAnsi="Times New Roman" w:cs="Times New Roman"/>
          <w:lang w:val="es-ES"/>
        </w:rPr>
        <w:t>), la mayoría de las casusas más profundas no pueden verificarse desde allí (ej.: insatisfacción del personal, cambios en los gustos de los consumidores, etc.)</w:t>
      </w:r>
      <w:r w:rsidR="000F4371">
        <w:rPr>
          <w:rFonts w:ascii="Times New Roman" w:hAnsi="Times New Roman" w:cs="Times New Roman"/>
          <w:lang w:val="es-ES"/>
        </w:rPr>
        <w:t xml:space="preserve">, las cuales </w:t>
      </w:r>
      <w:r w:rsidR="00160A3B">
        <w:rPr>
          <w:rFonts w:ascii="Times New Roman" w:hAnsi="Times New Roman" w:cs="Times New Roman"/>
          <w:lang w:val="es-ES"/>
        </w:rPr>
        <w:t xml:space="preserve">son tomadas </w:t>
      </w:r>
      <w:bookmarkStart w:id="0" w:name="_GoBack"/>
      <w:bookmarkEnd w:id="0"/>
      <w:r w:rsidR="000F4371">
        <w:rPr>
          <w:rFonts w:ascii="Times New Roman" w:hAnsi="Times New Roman" w:cs="Times New Roman"/>
          <w:lang w:val="es-ES"/>
        </w:rPr>
        <w:t xml:space="preserve"> en cuenta en el BSC</w:t>
      </w:r>
      <w:r w:rsidRPr="00175301">
        <w:rPr>
          <w:rFonts w:ascii="Times New Roman" w:hAnsi="Times New Roman" w:cs="Times New Roman"/>
          <w:lang w:val="es-ES"/>
        </w:rPr>
        <w:t>.</w:t>
      </w:r>
      <w:r>
        <w:rPr>
          <w:rFonts w:ascii="Times New Roman" w:hAnsi="Times New Roman" w:cs="Times New Roman"/>
          <w:lang w:val="es-ES"/>
        </w:rPr>
        <w:t xml:space="preserve"> </w:t>
      </w:r>
    </w:p>
    <w:p w:rsidR="00F446D1" w:rsidRDefault="00F446D1" w:rsidP="00F446D1">
      <w:pPr>
        <w:spacing w:line="360" w:lineRule="auto"/>
        <w:jc w:val="both"/>
        <w:rPr>
          <w:rFonts w:ascii="Times New Roman" w:hAnsi="Times New Roman" w:cs="Times New Roman"/>
          <w:lang w:val="es-ES"/>
        </w:rPr>
      </w:pPr>
      <w:r>
        <w:rPr>
          <w:rFonts w:ascii="Times New Roman" w:hAnsi="Times New Roman" w:cs="Times New Roman"/>
          <w:lang w:val="es-ES"/>
        </w:rPr>
        <w:t>Al ser el BSC un instrumento gerencial, sin dudas que desde la gestión es donde mayores benefic</w:t>
      </w:r>
      <w:r w:rsidR="003E7419">
        <w:rPr>
          <w:rFonts w:ascii="Times New Roman" w:hAnsi="Times New Roman" w:cs="Times New Roman"/>
          <w:lang w:val="es-ES"/>
        </w:rPr>
        <w:t>ios se le</w:t>
      </w:r>
      <w:r>
        <w:rPr>
          <w:rFonts w:ascii="Times New Roman" w:hAnsi="Times New Roman" w:cs="Times New Roman"/>
          <w:lang w:val="es-ES"/>
        </w:rPr>
        <w:t xml:space="preserve"> puede extraer. Pero también, aquel acreedor o inversor que se encuentra en posición de exigir mayor información sobre la situación actual y los planes de la organización, puede realizar una matriz </w:t>
      </w:r>
      <w:r>
        <w:rPr>
          <w:rFonts w:ascii="Times New Roman" w:hAnsi="Times New Roman" w:cs="Times New Roman"/>
          <w:lang w:val="es-ES"/>
        </w:rPr>
        <w:lastRenderedPageBreak/>
        <w:t>causa-efecto y poder proyectar el impacto futuro de ciertas cuestiones que podrían desembocar en una crisis financiera.</w:t>
      </w:r>
    </w:p>
    <w:p w:rsidR="004843E6" w:rsidRDefault="004843E6" w:rsidP="00F446D1">
      <w:pPr>
        <w:spacing w:line="360" w:lineRule="auto"/>
        <w:jc w:val="both"/>
        <w:rPr>
          <w:rFonts w:ascii="Times New Roman" w:hAnsi="Times New Roman" w:cs="Times New Roman"/>
          <w:lang w:val="es-ES"/>
        </w:rPr>
      </w:pPr>
      <w:r>
        <w:rPr>
          <w:rFonts w:ascii="Times New Roman" w:hAnsi="Times New Roman" w:cs="Times New Roman"/>
          <w:lang w:val="es-ES"/>
        </w:rPr>
        <w:t>Las siguientes preguntas son algunas que habría que realizar sobre cada perspectiva:</w:t>
      </w:r>
    </w:p>
    <w:p w:rsidR="004843E6" w:rsidRPr="000E75BC" w:rsidRDefault="004843E6" w:rsidP="004843E6">
      <w:pPr>
        <w:rPr>
          <w:i/>
          <w:lang w:val="es-ES"/>
        </w:rPr>
      </w:pPr>
      <w:r w:rsidRPr="000E75BC">
        <w:rPr>
          <w:i/>
          <w:lang w:val="es-ES"/>
        </w:rPr>
        <w:t>Perspectiva del aprendizaje y crecimiento</w:t>
      </w:r>
    </w:p>
    <w:p w:rsidR="004843E6" w:rsidRDefault="004843E6" w:rsidP="004843E6">
      <w:pPr>
        <w:rPr>
          <w:lang w:val="es-ES"/>
        </w:rPr>
      </w:pPr>
      <w:r>
        <w:rPr>
          <w:lang w:val="es-ES"/>
        </w:rPr>
        <w:t>¿Qué respuestas está dando el sistema de información?</w:t>
      </w:r>
    </w:p>
    <w:p w:rsidR="004843E6" w:rsidRDefault="004843E6" w:rsidP="004843E6">
      <w:pPr>
        <w:rPr>
          <w:lang w:val="es-ES"/>
        </w:rPr>
      </w:pPr>
      <w:r>
        <w:rPr>
          <w:lang w:val="es-ES"/>
        </w:rPr>
        <w:t xml:space="preserve">Grado de satisfacción del personal, a través de indicadores como la rotación o del nivel de ingresos monetarios, entre otros. </w:t>
      </w:r>
    </w:p>
    <w:p w:rsidR="004843E6" w:rsidRDefault="004843E6" w:rsidP="004843E6">
      <w:pPr>
        <w:rPr>
          <w:lang w:val="es-ES"/>
        </w:rPr>
      </w:pPr>
      <w:r>
        <w:rPr>
          <w:lang w:val="es-ES"/>
        </w:rPr>
        <w:t>¿Cómo se capacita al personal?</w:t>
      </w:r>
    </w:p>
    <w:p w:rsidR="004843E6" w:rsidRPr="000E75BC" w:rsidRDefault="004843E6" w:rsidP="004843E6">
      <w:pPr>
        <w:rPr>
          <w:i/>
          <w:lang w:val="es-ES"/>
        </w:rPr>
      </w:pPr>
      <w:r w:rsidRPr="000E75BC">
        <w:rPr>
          <w:i/>
          <w:lang w:val="es-ES"/>
        </w:rPr>
        <w:t>Perspectiva de los procesos internos</w:t>
      </w:r>
    </w:p>
    <w:p w:rsidR="004843E6" w:rsidRDefault="004843E6" w:rsidP="004843E6">
      <w:pPr>
        <w:rPr>
          <w:lang w:val="es-ES"/>
        </w:rPr>
      </w:pPr>
      <w:r>
        <w:rPr>
          <w:lang w:val="es-ES"/>
        </w:rPr>
        <w:t>Prod</w:t>
      </w:r>
      <w:r w:rsidR="003E7419">
        <w:rPr>
          <w:lang w:val="es-ES"/>
        </w:rPr>
        <w:t>uctividad del personal (relacionar</w:t>
      </w:r>
      <w:r>
        <w:rPr>
          <w:lang w:val="es-ES"/>
        </w:rPr>
        <w:t xml:space="preserve"> la cantidad de personal </w:t>
      </w:r>
      <w:r w:rsidR="003E7419">
        <w:rPr>
          <w:lang w:val="es-ES"/>
        </w:rPr>
        <w:t xml:space="preserve">o de la inversión tecnológica </w:t>
      </w:r>
      <w:r>
        <w:rPr>
          <w:lang w:val="es-ES"/>
        </w:rPr>
        <w:t>con la producción de empresas similares)</w:t>
      </w:r>
    </w:p>
    <w:p w:rsidR="004843E6" w:rsidRDefault="004843E6" w:rsidP="004843E6">
      <w:pPr>
        <w:rPr>
          <w:lang w:val="es-ES"/>
        </w:rPr>
      </w:pPr>
      <w:r>
        <w:rPr>
          <w:lang w:val="es-ES"/>
        </w:rPr>
        <w:t>¿En qué se está trabajando respecto a la innovación?</w:t>
      </w:r>
    </w:p>
    <w:p w:rsidR="004843E6" w:rsidRDefault="004843E6" w:rsidP="004843E6">
      <w:pPr>
        <w:rPr>
          <w:lang w:val="es-ES"/>
        </w:rPr>
      </w:pPr>
      <w:r>
        <w:rPr>
          <w:lang w:val="es-ES"/>
        </w:rPr>
        <w:t>¿Cómo está funcionando el proceso productivo?</w:t>
      </w:r>
    </w:p>
    <w:p w:rsidR="004843E6" w:rsidRDefault="004843E6" w:rsidP="004843E6">
      <w:pPr>
        <w:rPr>
          <w:lang w:val="es-ES"/>
        </w:rPr>
      </w:pPr>
      <w:r>
        <w:rPr>
          <w:lang w:val="es-ES"/>
        </w:rPr>
        <w:t>¿Cómo es el servicio posventa?</w:t>
      </w:r>
    </w:p>
    <w:p w:rsidR="004843E6" w:rsidRDefault="004843E6" w:rsidP="004843E6">
      <w:pPr>
        <w:rPr>
          <w:lang w:val="es-ES"/>
        </w:rPr>
      </w:pPr>
      <w:r>
        <w:rPr>
          <w:lang w:val="es-ES"/>
        </w:rPr>
        <w:t>La tecnología en relación a otras firmas</w:t>
      </w:r>
    </w:p>
    <w:p w:rsidR="004843E6" w:rsidRPr="000E75BC" w:rsidRDefault="004843E6" w:rsidP="004843E6">
      <w:pPr>
        <w:rPr>
          <w:i/>
          <w:lang w:val="es-ES"/>
        </w:rPr>
      </w:pPr>
      <w:r w:rsidRPr="000E75BC">
        <w:rPr>
          <w:i/>
          <w:lang w:val="es-ES"/>
        </w:rPr>
        <w:t>Perspectiva del cliente</w:t>
      </w:r>
    </w:p>
    <w:p w:rsidR="004843E6" w:rsidRDefault="004843E6" w:rsidP="004843E6">
      <w:pPr>
        <w:rPr>
          <w:lang w:val="es-ES"/>
        </w:rPr>
      </w:pPr>
      <w:r w:rsidRPr="00BE5188">
        <w:rPr>
          <w:lang w:val="es-ES"/>
        </w:rPr>
        <w:t>¿Cuáles son l</w:t>
      </w:r>
      <w:r>
        <w:rPr>
          <w:lang w:val="es-ES"/>
        </w:rPr>
        <w:t>os atributos</w:t>
      </w:r>
      <w:r w:rsidRPr="00BE5188">
        <w:rPr>
          <w:lang w:val="es-ES"/>
        </w:rPr>
        <w:t xml:space="preserve"> </w:t>
      </w:r>
      <w:r>
        <w:rPr>
          <w:lang w:val="es-ES"/>
        </w:rPr>
        <w:t>que privilegia el cliente para los distintos tipos de productos?</w:t>
      </w:r>
    </w:p>
    <w:p w:rsidR="004843E6" w:rsidRDefault="004843E6" w:rsidP="004843E6">
      <w:pPr>
        <w:rPr>
          <w:lang w:val="es-ES"/>
        </w:rPr>
      </w:pPr>
      <w:r>
        <w:rPr>
          <w:lang w:val="es-ES"/>
        </w:rPr>
        <w:t>¿Cómo está el grado de satisfacción de los clientes?</w:t>
      </w:r>
    </w:p>
    <w:p w:rsidR="004843E6" w:rsidRPr="00BE5188" w:rsidRDefault="004843E6" w:rsidP="004843E6">
      <w:pPr>
        <w:rPr>
          <w:lang w:val="es-ES"/>
        </w:rPr>
      </w:pPr>
      <w:r>
        <w:rPr>
          <w:lang w:val="es-ES"/>
        </w:rPr>
        <w:t>¿Qué acciones está realizando la competencia?</w:t>
      </w:r>
    </w:p>
    <w:p w:rsidR="004843E6" w:rsidRPr="000E75BC" w:rsidRDefault="004843E6" w:rsidP="004843E6">
      <w:pPr>
        <w:rPr>
          <w:i/>
          <w:lang w:val="es-ES"/>
        </w:rPr>
      </w:pPr>
      <w:r w:rsidRPr="000E75BC">
        <w:rPr>
          <w:i/>
          <w:lang w:val="es-ES"/>
        </w:rPr>
        <w:t>Perspectiva económico-financiera</w:t>
      </w:r>
    </w:p>
    <w:p w:rsidR="004843E6" w:rsidRDefault="004843E6" w:rsidP="004843E6">
      <w:pPr>
        <w:rPr>
          <w:lang w:val="es-ES"/>
        </w:rPr>
      </w:pPr>
      <w:r>
        <w:rPr>
          <w:lang w:val="es-ES"/>
        </w:rPr>
        <w:t>¿En cuál etapa de crecimiento se encuentra el negocio?</w:t>
      </w:r>
    </w:p>
    <w:p w:rsidR="004843E6" w:rsidRDefault="004843E6" w:rsidP="004843E6">
      <w:pPr>
        <w:rPr>
          <w:lang w:val="es-ES"/>
        </w:rPr>
      </w:pPr>
      <w:r>
        <w:rPr>
          <w:lang w:val="es-ES"/>
        </w:rPr>
        <w:t>¿Cuáles son los factores de riesgo más importantes, la probabilidad de su ocurrencia y el impacto económico o financiero?</w:t>
      </w:r>
    </w:p>
    <w:p w:rsidR="004843E6" w:rsidRDefault="004843E6" w:rsidP="004843E6">
      <w:pPr>
        <w:rPr>
          <w:lang w:val="es-ES"/>
        </w:rPr>
      </w:pPr>
      <w:r>
        <w:rPr>
          <w:lang w:val="es-ES"/>
        </w:rPr>
        <w:t>¿El fondo de maniobra es el necesario?</w:t>
      </w:r>
    </w:p>
    <w:p w:rsidR="004843E6" w:rsidRDefault="004843E6" w:rsidP="004843E6">
      <w:pPr>
        <w:rPr>
          <w:lang w:val="es-ES"/>
        </w:rPr>
      </w:pPr>
      <w:r>
        <w:rPr>
          <w:lang w:val="es-ES"/>
        </w:rPr>
        <w:t>¿Cómo se origina el ROE?</w:t>
      </w:r>
    </w:p>
    <w:p w:rsidR="004843E6" w:rsidRDefault="004843E6" w:rsidP="004843E6">
      <w:pPr>
        <w:rPr>
          <w:lang w:val="es-ES"/>
        </w:rPr>
      </w:pPr>
      <w:r>
        <w:rPr>
          <w:lang w:val="es-ES"/>
        </w:rPr>
        <w:t>¿Cómo se origina el ROA?</w:t>
      </w:r>
    </w:p>
    <w:p w:rsidR="004843E6" w:rsidRDefault="004843E6" w:rsidP="004843E6">
      <w:pPr>
        <w:rPr>
          <w:lang w:val="es-ES"/>
        </w:rPr>
      </w:pPr>
      <w:r>
        <w:rPr>
          <w:lang w:val="es-ES"/>
        </w:rPr>
        <w:t>¿Cuestiones del contexto que podrían afectar?</w:t>
      </w:r>
    </w:p>
    <w:p w:rsidR="004843E6" w:rsidRDefault="000C29E0" w:rsidP="004843E6">
      <w:pPr>
        <w:rPr>
          <w:lang w:val="es-ES"/>
        </w:rPr>
      </w:pPr>
      <w:r>
        <w:rPr>
          <w:lang w:val="es-ES"/>
        </w:rPr>
        <w:t>¿El importe</w:t>
      </w:r>
      <w:r w:rsidR="004843E6">
        <w:rPr>
          <w:lang w:val="es-ES"/>
        </w:rPr>
        <w:t xml:space="preserve"> y los vencimientos de las obligaciones financieras son compatibles con el nivel de actividad</w:t>
      </w:r>
      <w:r w:rsidR="00BF160F">
        <w:rPr>
          <w:lang w:val="es-ES"/>
        </w:rPr>
        <w:t xml:space="preserve"> futuro</w:t>
      </w:r>
      <w:r>
        <w:rPr>
          <w:lang w:val="es-ES"/>
        </w:rPr>
        <w:t>?</w:t>
      </w:r>
    </w:p>
    <w:p w:rsidR="00F446D1" w:rsidRDefault="00A9253D" w:rsidP="00F446D1">
      <w:pPr>
        <w:spacing w:line="360" w:lineRule="auto"/>
        <w:jc w:val="both"/>
        <w:rPr>
          <w:rFonts w:ascii="Times New Roman" w:hAnsi="Times New Roman" w:cs="Times New Roman"/>
          <w:lang w:val="es-ES"/>
        </w:rPr>
      </w:pPr>
      <w:r>
        <w:rPr>
          <w:rFonts w:ascii="Times New Roman" w:hAnsi="Times New Roman" w:cs="Times New Roman"/>
          <w:lang w:val="es-ES"/>
        </w:rPr>
        <w:lastRenderedPageBreak/>
        <w:t>Posteriormente, a</w:t>
      </w:r>
      <w:r w:rsidR="0020075F">
        <w:rPr>
          <w:rFonts w:ascii="Times New Roman" w:hAnsi="Times New Roman" w:cs="Times New Roman"/>
          <w:lang w:val="es-ES"/>
        </w:rPr>
        <w:t xml:space="preserve"> través de la indagación sobre las acciones que se emprenderían</w:t>
      </w:r>
      <w:r w:rsidR="00BF160F">
        <w:rPr>
          <w:rFonts w:ascii="Times New Roman" w:hAnsi="Times New Roman" w:cs="Times New Roman"/>
          <w:lang w:val="es-ES"/>
        </w:rPr>
        <w:t xml:space="preserve"> y sus consecuencias</w:t>
      </w:r>
      <w:r w:rsidR="0020075F">
        <w:rPr>
          <w:rFonts w:ascii="Times New Roman" w:hAnsi="Times New Roman" w:cs="Times New Roman"/>
          <w:lang w:val="es-ES"/>
        </w:rPr>
        <w:t>, las proyecciones se montan en un modelo determinístico para ve</w:t>
      </w:r>
      <w:r w:rsidR="00D04663">
        <w:rPr>
          <w:rFonts w:ascii="Times New Roman" w:hAnsi="Times New Roman" w:cs="Times New Roman"/>
          <w:lang w:val="es-ES"/>
        </w:rPr>
        <w:t>rificar el efecto, como algunos de los desarrollados por Viegas y Pérez (</w:t>
      </w:r>
      <w:r w:rsidR="000E75BC">
        <w:rPr>
          <w:rFonts w:ascii="Times New Roman" w:hAnsi="Times New Roman" w:cs="Times New Roman"/>
          <w:lang w:val="es-ES"/>
        </w:rPr>
        <w:t>2011</w:t>
      </w:r>
      <w:r w:rsidR="00D04663">
        <w:rPr>
          <w:rFonts w:ascii="Times New Roman" w:hAnsi="Times New Roman" w:cs="Times New Roman"/>
          <w:lang w:val="es-ES"/>
        </w:rPr>
        <w:t>)</w:t>
      </w:r>
      <w:r w:rsidR="000E75BC">
        <w:rPr>
          <w:rFonts w:ascii="Times New Roman" w:hAnsi="Times New Roman" w:cs="Times New Roman"/>
          <w:lang w:val="es-ES"/>
        </w:rPr>
        <w:t>.</w:t>
      </w:r>
      <w:r w:rsidR="0020075F">
        <w:rPr>
          <w:rFonts w:ascii="Times New Roman" w:hAnsi="Times New Roman" w:cs="Times New Roman"/>
          <w:lang w:val="es-ES"/>
        </w:rPr>
        <w:t xml:space="preserve"> En este caso</w:t>
      </w:r>
      <w:r w:rsidR="00BF160F">
        <w:rPr>
          <w:rFonts w:ascii="Times New Roman" w:hAnsi="Times New Roman" w:cs="Times New Roman"/>
          <w:lang w:val="es-ES"/>
        </w:rPr>
        <w:t>, para comprobar</w:t>
      </w:r>
      <w:r w:rsidR="0020075F">
        <w:rPr>
          <w:rFonts w:ascii="Times New Roman" w:hAnsi="Times New Roman" w:cs="Times New Roman"/>
          <w:lang w:val="es-ES"/>
        </w:rPr>
        <w:t xml:space="preserve"> si es posible caer en una situación de insolvencia. </w:t>
      </w:r>
    </w:p>
    <w:p w:rsidR="00E379FC" w:rsidRPr="00E379FC" w:rsidRDefault="00E379FC" w:rsidP="00E379FC">
      <w:pPr>
        <w:spacing w:line="360" w:lineRule="auto"/>
        <w:jc w:val="both"/>
        <w:rPr>
          <w:rFonts w:ascii="Times New Roman" w:hAnsi="Times New Roman" w:cs="Times New Roman"/>
          <w:b/>
          <w:lang w:val="es-ES"/>
        </w:rPr>
      </w:pPr>
      <w:r w:rsidRPr="00E379FC">
        <w:rPr>
          <w:rFonts w:ascii="Times New Roman" w:hAnsi="Times New Roman" w:cs="Times New Roman"/>
          <w:b/>
          <w:lang w:val="es-ES"/>
        </w:rPr>
        <w:t>Esquema de trabajo</w:t>
      </w:r>
      <w:r>
        <w:rPr>
          <w:noProof/>
        </w:rPr>
        <mc:AlternateContent>
          <mc:Choice Requires="wps">
            <w:drawing>
              <wp:anchor distT="0" distB="0" distL="114300" distR="114300" simplePos="0" relativeHeight="251671552" behindDoc="0" locked="0" layoutInCell="1" allowOverlap="1" wp14:anchorId="6F4B9777" wp14:editId="41FE923D">
                <wp:simplePos x="0" y="0"/>
                <wp:positionH relativeFrom="column">
                  <wp:posOffset>2520315</wp:posOffset>
                </wp:positionH>
                <wp:positionV relativeFrom="paragraph">
                  <wp:posOffset>6139180</wp:posOffset>
                </wp:positionV>
                <wp:extent cx="0" cy="276225"/>
                <wp:effectExtent l="76200" t="0" r="57150" b="47625"/>
                <wp:wrapNone/>
                <wp:docPr id="20" name="Conector recto de flecha 20"/>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7F67B1" id="_x0000_t32" coordsize="21600,21600" o:spt="32" o:oned="t" path="m,l21600,21600e" filled="f">
                <v:path arrowok="t" fillok="f" o:connecttype="none"/>
                <o:lock v:ext="edit" shapetype="t"/>
              </v:shapetype>
              <v:shape id="Conector recto de flecha 20" o:spid="_x0000_s1026" type="#_x0000_t32" style="position:absolute;margin-left:198.45pt;margin-top:483.4pt;width:0;height:21.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" strokecolor="#5b9bd5 [3204]"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5E3CF81D" wp14:editId="64075516">
                <wp:simplePos x="0" y="0"/>
                <wp:positionH relativeFrom="column">
                  <wp:posOffset>2520315</wp:posOffset>
                </wp:positionH>
                <wp:positionV relativeFrom="paragraph">
                  <wp:posOffset>4958080</wp:posOffset>
                </wp:positionV>
                <wp:extent cx="0" cy="333375"/>
                <wp:effectExtent l="76200" t="0" r="76200" b="47625"/>
                <wp:wrapNone/>
                <wp:docPr id="19" name="Conector recto de flecha 19"/>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921D0D" id="Conector recto de flecha 19" o:spid="_x0000_s1026" type="#_x0000_t32" style="position:absolute;margin-left:198.45pt;margin-top:390.4pt;width:0;height:26.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" strokecolor="#5b9bd5 [3204]"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0858240F" wp14:editId="386BF89D">
                <wp:simplePos x="0" y="0"/>
                <wp:positionH relativeFrom="column">
                  <wp:posOffset>2520315</wp:posOffset>
                </wp:positionH>
                <wp:positionV relativeFrom="paragraph">
                  <wp:posOffset>3862705</wp:posOffset>
                </wp:positionV>
                <wp:extent cx="0" cy="361950"/>
                <wp:effectExtent l="76200" t="0" r="76200" b="57150"/>
                <wp:wrapNone/>
                <wp:docPr id="18" name="Conector recto de flecha 1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4D6452" id="Conector recto de flecha 18" o:spid="_x0000_s1026" type="#_x0000_t32" style="position:absolute;margin-left:198.45pt;margin-top:304.15pt;width:0;height:2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" strokecolor="#5b9bd5 [3204]"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212D7C79" wp14:editId="690CF4D6">
                <wp:simplePos x="0" y="0"/>
                <wp:positionH relativeFrom="column">
                  <wp:posOffset>2520315</wp:posOffset>
                </wp:positionH>
                <wp:positionV relativeFrom="paragraph">
                  <wp:posOffset>2748280</wp:posOffset>
                </wp:positionV>
                <wp:extent cx="0" cy="352425"/>
                <wp:effectExtent l="76200" t="0" r="76200" b="47625"/>
                <wp:wrapNone/>
                <wp:docPr id="17" name="Conector recto de flecha 17"/>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2E99BD" id="Conector recto de flecha 17" o:spid="_x0000_s1026" type="#_x0000_t32" style="position:absolute;margin-left:198.45pt;margin-top:216.4pt;width:0;height:27.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" strokecolor="#5b9bd5 [3204]"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3119AF80" wp14:editId="416EA1B5">
                <wp:simplePos x="0" y="0"/>
                <wp:positionH relativeFrom="column">
                  <wp:posOffset>2520315</wp:posOffset>
                </wp:positionH>
                <wp:positionV relativeFrom="paragraph">
                  <wp:posOffset>1633855</wp:posOffset>
                </wp:positionV>
                <wp:extent cx="0" cy="323850"/>
                <wp:effectExtent l="76200" t="0" r="76200" b="57150"/>
                <wp:wrapNone/>
                <wp:docPr id="16" name="Conector recto de flecha 1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E7610A" id="Conector recto de flecha 16" o:spid="_x0000_s1026" type="#_x0000_t32" style="position:absolute;margin-left:198.45pt;margin-top:128.65pt;width:0;height:2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" strokecolor="#5b9bd5 [3204]"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4C3E7F49" wp14:editId="14A5E7E4">
                <wp:simplePos x="0" y="0"/>
                <wp:positionH relativeFrom="column">
                  <wp:posOffset>2501265</wp:posOffset>
                </wp:positionH>
                <wp:positionV relativeFrom="paragraph">
                  <wp:posOffset>690880</wp:posOffset>
                </wp:positionV>
                <wp:extent cx="19050" cy="304800"/>
                <wp:effectExtent l="57150" t="0" r="57150" b="57150"/>
                <wp:wrapNone/>
                <wp:docPr id="15" name="Conector recto de flecha 15"/>
                <wp:cNvGraphicFramePr/>
                <a:graphic xmlns:a="http://schemas.openxmlformats.org/drawingml/2006/main">
                  <a:graphicData uri="http://schemas.microsoft.com/office/word/2010/wordprocessingShape">
                    <wps:wsp>
                      <wps:cNvCnPr/>
                      <wps:spPr>
                        <a:xfrm>
                          <a:off x="0" y="0"/>
                          <a:ext cx="1905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794136" id="Conector recto de flecha 15" o:spid="_x0000_s1026" type="#_x0000_t32" style="position:absolute;margin-left:196.95pt;margin-top:54.4pt;width:1.5pt;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" strokecolor="#5b9bd5 [3204]"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3BBDDD89" wp14:editId="7DE8A416">
                <wp:simplePos x="0" y="0"/>
                <wp:positionH relativeFrom="column">
                  <wp:posOffset>1863091</wp:posOffset>
                </wp:positionH>
                <wp:positionV relativeFrom="paragraph">
                  <wp:posOffset>6415405</wp:posOffset>
                </wp:positionV>
                <wp:extent cx="1485900" cy="542925"/>
                <wp:effectExtent l="0" t="0" r="19050" b="28575"/>
                <wp:wrapNone/>
                <wp:docPr id="14" name="Elipse 14"/>
                <wp:cNvGraphicFramePr/>
                <a:graphic xmlns:a="http://schemas.openxmlformats.org/drawingml/2006/main">
                  <a:graphicData uri="http://schemas.microsoft.com/office/word/2010/wordprocessingShape">
                    <wps:wsp>
                      <wps:cNvSpPr/>
                      <wps:spPr>
                        <a:xfrm>
                          <a:off x="0" y="0"/>
                          <a:ext cx="1485900" cy="542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79FC" w:rsidRPr="00211C20" w:rsidRDefault="00E379FC" w:rsidP="00E379FC">
                            <w:pPr>
                              <w:jc w:val="center"/>
                              <w:rPr>
                                <w:lang w:val="es-ES"/>
                              </w:rPr>
                            </w:pPr>
                            <w:r>
                              <w:rPr>
                                <w:lang w:val="es-ES"/>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BDDD89" id="Elipse 14" o:spid="_x0000_s1026" style="position:absolute;left:0;text-align:left;margin-left:146.7pt;margin-top:505.15pt;width:117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" fillcolor="#5b9bd5 [3204]" strokecolor="#1f4d78 [1604]" strokeweight="1pt">
                <v:stroke joinstyle="miter"/>
                <v:textbox>
                  <w:txbxContent>
                    <w:p w:rsidR="00E379FC" w:rsidRPr="00211C20" w:rsidRDefault="00E379FC" w:rsidP="00E379FC">
                      <w:pPr>
                        <w:jc w:val="center"/>
                        <w:rPr>
                          <w:lang w:val="es-ES"/>
                        </w:rPr>
                      </w:pPr>
                      <w:r>
                        <w:rPr>
                          <w:lang w:val="es-ES"/>
                        </w:rPr>
                        <w:t>Fin</w:t>
                      </w:r>
                    </w:p>
                  </w:txbxContent>
                </v:textbox>
              </v:oval>
            </w:pict>
          </mc:Fallback>
        </mc:AlternateContent>
      </w:r>
      <w:r>
        <w:rPr>
          <w:noProof/>
        </w:rPr>
        <mc:AlternateContent>
          <mc:Choice Requires="wps">
            <w:drawing>
              <wp:anchor distT="0" distB="0" distL="114300" distR="114300" simplePos="0" relativeHeight="251664384" behindDoc="0" locked="0" layoutInCell="1" allowOverlap="1" wp14:anchorId="60EBDF98" wp14:editId="53EDB0F2">
                <wp:simplePos x="0" y="0"/>
                <wp:positionH relativeFrom="column">
                  <wp:posOffset>1767840</wp:posOffset>
                </wp:positionH>
                <wp:positionV relativeFrom="paragraph">
                  <wp:posOffset>5291455</wp:posOffset>
                </wp:positionV>
                <wp:extent cx="1581150" cy="8477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581150" cy="847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79FC" w:rsidRPr="00211C20" w:rsidRDefault="00E379FC" w:rsidP="00E379FC">
                            <w:pPr>
                              <w:jc w:val="center"/>
                              <w:rPr>
                                <w:lang w:val="es-ES"/>
                              </w:rPr>
                            </w:pPr>
                            <w:r>
                              <w:rPr>
                                <w:lang w:val="es-ES"/>
                              </w:rPr>
                              <w:t>Analizar en un modelo determinístico el efecto de las acciones y la posible insolvencia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BDF98" id="Rectángulo 13" o:spid="_x0000_s1027" style="position:absolute;left:0;text-align:left;margin-left:139.2pt;margin-top:416.65pt;width:124.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" fillcolor="#5b9bd5 [3204]" strokecolor="#1f4d78 [1604]" strokeweight="1pt">
                <v:textbox>
                  <w:txbxContent>
                    <w:p w:rsidR="00E379FC" w:rsidRPr="00211C20" w:rsidRDefault="00E379FC" w:rsidP="00E379FC">
                      <w:pPr>
                        <w:jc w:val="center"/>
                        <w:rPr>
                          <w:lang w:val="es-ES"/>
                        </w:rPr>
                      </w:pPr>
                      <w:r>
                        <w:rPr>
                          <w:lang w:val="es-ES"/>
                        </w:rPr>
                        <w:t>Analizar en un modelo determinístico el efecto de las acciones y la posible insolvencia</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0AA0EE0" wp14:editId="770994D8">
                <wp:simplePos x="0" y="0"/>
                <wp:positionH relativeFrom="column">
                  <wp:posOffset>1720215</wp:posOffset>
                </wp:positionH>
                <wp:positionV relativeFrom="paragraph">
                  <wp:posOffset>4224655</wp:posOffset>
                </wp:positionV>
                <wp:extent cx="1628775" cy="733425"/>
                <wp:effectExtent l="0" t="0" r="28575" b="28575"/>
                <wp:wrapNone/>
                <wp:docPr id="11" name="Rectángulo 11"/>
                <wp:cNvGraphicFramePr/>
                <a:graphic xmlns:a="http://schemas.openxmlformats.org/drawingml/2006/main">
                  <a:graphicData uri="http://schemas.microsoft.com/office/word/2010/wordprocessingShape">
                    <wps:wsp>
                      <wps:cNvSpPr/>
                      <wps:spPr>
                        <a:xfrm>
                          <a:off x="0" y="0"/>
                          <a:ext cx="1628775" cy="733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79FC" w:rsidRPr="00211C20" w:rsidRDefault="00E379FC" w:rsidP="00E379FC">
                            <w:pPr>
                              <w:jc w:val="center"/>
                              <w:rPr>
                                <w:lang w:val="es-ES"/>
                              </w:rPr>
                            </w:pPr>
                            <w:r>
                              <w:rPr>
                                <w:lang w:val="es-ES"/>
                              </w:rPr>
                              <w:t>Examinar las acciones que se están realizando o vayan a realizar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0EE0" id="Rectángulo 11" o:spid="_x0000_s1028" style="position:absolute;left:0;text-align:left;margin-left:135.45pt;margin-top:332.65pt;width:128.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" fillcolor="#5b9bd5 [3204]" strokecolor="#1f4d78 [1604]" strokeweight="1pt">
                <v:textbox>
                  <w:txbxContent>
                    <w:p w:rsidR="00E379FC" w:rsidRPr="00211C20" w:rsidRDefault="00E379FC" w:rsidP="00E379FC">
                      <w:pPr>
                        <w:jc w:val="center"/>
                        <w:rPr>
                          <w:lang w:val="es-ES"/>
                        </w:rPr>
                      </w:pPr>
                      <w:r>
                        <w:rPr>
                          <w:lang w:val="es-ES"/>
                        </w:rPr>
                        <w:t>Examinar las acciones que se están realizando o vayan a realizar</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5A00AC5" wp14:editId="27C9FB6A">
                <wp:simplePos x="0" y="0"/>
                <wp:positionH relativeFrom="column">
                  <wp:posOffset>1720215</wp:posOffset>
                </wp:positionH>
                <wp:positionV relativeFrom="paragraph">
                  <wp:posOffset>3100705</wp:posOffset>
                </wp:positionV>
                <wp:extent cx="1628775" cy="762000"/>
                <wp:effectExtent l="0" t="0" r="28575" b="19050"/>
                <wp:wrapNone/>
                <wp:docPr id="9" name="Rectángulo 9"/>
                <wp:cNvGraphicFramePr/>
                <a:graphic xmlns:a="http://schemas.openxmlformats.org/drawingml/2006/main">
                  <a:graphicData uri="http://schemas.microsoft.com/office/word/2010/wordprocessingShape">
                    <wps:wsp>
                      <wps:cNvSpPr/>
                      <wps:spPr>
                        <a:xfrm>
                          <a:off x="0" y="0"/>
                          <a:ext cx="1628775" cy="76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79FC" w:rsidRPr="00211C20" w:rsidRDefault="00E379FC" w:rsidP="00E379FC">
                            <w:pPr>
                              <w:jc w:val="center"/>
                              <w:rPr>
                                <w:lang w:val="es-ES"/>
                              </w:rPr>
                            </w:pPr>
                            <w:r>
                              <w:rPr>
                                <w:lang w:val="es-ES"/>
                              </w:rPr>
                              <w:t>Detectar las debilidades y amenazas que podrían generar insolvencia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00AC5" id="Rectángulo 9" o:spid="_x0000_s1029" style="position:absolute;left:0;text-align:left;margin-left:135.45pt;margin-top:244.15pt;width:128.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" fillcolor="#5b9bd5 [3204]" strokecolor="#1f4d78 [1604]" strokeweight="1pt">
                <v:textbox>
                  <w:txbxContent>
                    <w:p w:rsidR="00E379FC" w:rsidRPr="00211C20" w:rsidRDefault="00E379FC" w:rsidP="00E379FC">
                      <w:pPr>
                        <w:jc w:val="center"/>
                        <w:rPr>
                          <w:lang w:val="es-ES"/>
                        </w:rPr>
                      </w:pPr>
                      <w:r>
                        <w:rPr>
                          <w:lang w:val="es-ES"/>
                        </w:rPr>
                        <w:t>Detectar las debilidades y amenazas que podrían generar insolvencia</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ABECECE" wp14:editId="55105847">
                <wp:simplePos x="0" y="0"/>
                <wp:positionH relativeFrom="column">
                  <wp:posOffset>1634490</wp:posOffset>
                </wp:positionH>
                <wp:positionV relativeFrom="paragraph">
                  <wp:posOffset>1957705</wp:posOffset>
                </wp:positionV>
                <wp:extent cx="1714500" cy="79057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17145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79FC" w:rsidRPr="00211C20" w:rsidRDefault="00E379FC" w:rsidP="00E379FC">
                            <w:pPr>
                              <w:jc w:val="center"/>
                              <w:rPr>
                                <w:lang w:val="es-ES"/>
                              </w:rPr>
                            </w:pPr>
                            <w:r>
                              <w:rPr>
                                <w:lang w:val="es-ES"/>
                              </w:rPr>
                              <w:t>Realizar preguntas por cada una de las perspectivas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ECECE" id="Rectángulo 5" o:spid="_x0000_s1030" style="position:absolute;left:0;text-align:left;margin-left:128.7pt;margin-top:154.15pt;width:13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" fillcolor="#5b9bd5 [3204]" strokecolor="#1f4d78 [1604]" strokeweight="1pt">
                <v:textbox>
                  <w:txbxContent>
                    <w:p w:rsidR="00E379FC" w:rsidRPr="00211C20" w:rsidRDefault="00E379FC" w:rsidP="00E379FC">
                      <w:pPr>
                        <w:jc w:val="center"/>
                        <w:rPr>
                          <w:lang w:val="es-ES"/>
                        </w:rPr>
                      </w:pPr>
                      <w:r>
                        <w:rPr>
                          <w:lang w:val="es-ES"/>
                        </w:rPr>
                        <w:t>Realizar preguntas por cada una de las perspectivas</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F177268" wp14:editId="718CFF15">
                <wp:simplePos x="0" y="0"/>
                <wp:positionH relativeFrom="column">
                  <wp:posOffset>1720215</wp:posOffset>
                </wp:positionH>
                <wp:positionV relativeFrom="paragraph">
                  <wp:posOffset>995680</wp:posOffset>
                </wp:positionV>
                <wp:extent cx="1514475" cy="6381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514475"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79FC" w:rsidRPr="00211C20" w:rsidRDefault="00E379FC" w:rsidP="00E379FC">
                            <w:pPr>
                              <w:jc w:val="center"/>
                              <w:rPr>
                                <w:lang w:val="es-ES"/>
                              </w:rPr>
                            </w:pPr>
                            <w:r>
                              <w:rPr>
                                <w:lang w:val="es-ES"/>
                              </w:rPr>
                              <w:t>Diagnóstico económico-financiero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77268" id="Rectángulo 3" o:spid="_x0000_s1031" style="position:absolute;left:0;text-align:left;margin-left:135.45pt;margin-top:78.4pt;width:119.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" fillcolor="#5b9bd5 [3204]" strokecolor="#1f4d78 [1604]" strokeweight="1pt">
                <v:textbox>
                  <w:txbxContent>
                    <w:p w:rsidR="00E379FC" w:rsidRPr="00211C20" w:rsidRDefault="00E379FC" w:rsidP="00E379FC">
                      <w:pPr>
                        <w:jc w:val="center"/>
                        <w:rPr>
                          <w:lang w:val="es-ES"/>
                        </w:rPr>
                      </w:pPr>
                      <w:r>
                        <w:rPr>
                          <w:lang w:val="es-ES"/>
                        </w:rPr>
                        <w:t>Diagnóstico económico-financiero</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4922B9D8" wp14:editId="54407EFD">
                <wp:simplePos x="0" y="0"/>
                <wp:positionH relativeFrom="column">
                  <wp:posOffset>1720215</wp:posOffset>
                </wp:positionH>
                <wp:positionV relativeFrom="paragraph">
                  <wp:posOffset>176531</wp:posOffset>
                </wp:positionV>
                <wp:extent cx="1514475" cy="514350"/>
                <wp:effectExtent l="0" t="0" r="28575" b="19050"/>
                <wp:wrapNone/>
                <wp:docPr id="1" name="Elipse 1"/>
                <wp:cNvGraphicFramePr/>
                <a:graphic xmlns:a="http://schemas.openxmlformats.org/drawingml/2006/main">
                  <a:graphicData uri="http://schemas.microsoft.com/office/word/2010/wordprocessingShape">
                    <wps:wsp>
                      <wps:cNvSpPr/>
                      <wps:spPr>
                        <a:xfrm>
                          <a:off x="0" y="0"/>
                          <a:ext cx="1514475" cy="514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379FC" w:rsidRPr="00211C20" w:rsidRDefault="00E379FC" w:rsidP="00E379FC">
                            <w:pPr>
                              <w:jc w:val="center"/>
                              <w:rPr>
                                <w:lang w:val="es-ES"/>
                              </w:rPr>
                            </w:pPr>
                            <w:r>
                              <w:rPr>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2B9D8" id="Elipse 1" o:spid="_x0000_s1032" style="position:absolute;left:0;text-align:left;margin-left:135.45pt;margin-top:13.9pt;width:119.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" fillcolor="#5b9bd5 [3204]" strokecolor="#1f4d78 [1604]" strokeweight="1pt">
                <v:stroke joinstyle="miter"/>
                <v:textbox>
                  <w:txbxContent>
                    <w:p w:rsidR="00E379FC" w:rsidRPr="00211C20" w:rsidRDefault="00E379FC" w:rsidP="00E379FC">
                      <w:pPr>
                        <w:jc w:val="center"/>
                        <w:rPr>
                          <w:lang w:val="es-ES"/>
                        </w:rPr>
                      </w:pPr>
                      <w:r>
                        <w:rPr>
                          <w:lang w:val="es-ES"/>
                        </w:rPr>
                        <w:t>inicio</w:t>
                      </w:r>
                    </w:p>
                  </w:txbxContent>
                </v:textbox>
              </v:oval>
            </w:pict>
          </mc:Fallback>
        </mc:AlternateContent>
      </w: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E379FC" w:rsidRDefault="00E379FC" w:rsidP="00F446D1">
      <w:pPr>
        <w:spacing w:line="360" w:lineRule="auto"/>
        <w:jc w:val="both"/>
        <w:rPr>
          <w:rFonts w:ascii="Times New Roman" w:hAnsi="Times New Roman" w:cs="Times New Roman"/>
          <w:b/>
          <w:lang w:val="es-ES"/>
        </w:rPr>
      </w:pPr>
    </w:p>
    <w:p w:rsidR="00C85883" w:rsidRDefault="00C85883" w:rsidP="00F446D1">
      <w:pPr>
        <w:spacing w:line="360" w:lineRule="auto"/>
        <w:jc w:val="both"/>
        <w:rPr>
          <w:rFonts w:ascii="Times New Roman" w:hAnsi="Times New Roman" w:cs="Times New Roman"/>
          <w:b/>
          <w:lang w:val="es-ES"/>
        </w:rPr>
      </w:pPr>
    </w:p>
    <w:p w:rsidR="00CE011C" w:rsidRDefault="00CE011C" w:rsidP="00F446D1">
      <w:pPr>
        <w:spacing w:line="360" w:lineRule="auto"/>
        <w:jc w:val="both"/>
        <w:rPr>
          <w:rFonts w:ascii="Times New Roman" w:hAnsi="Times New Roman" w:cs="Times New Roman"/>
          <w:b/>
          <w:lang w:val="es-ES"/>
        </w:rPr>
      </w:pPr>
    </w:p>
    <w:p w:rsidR="00A176AA" w:rsidRDefault="00A176AA" w:rsidP="00F446D1">
      <w:pPr>
        <w:spacing w:line="360" w:lineRule="auto"/>
        <w:jc w:val="both"/>
        <w:rPr>
          <w:rFonts w:ascii="Times New Roman" w:hAnsi="Times New Roman" w:cs="Times New Roman"/>
          <w:b/>
          <w:lang w:val="es-ES"/>
        </w:rPr>
      </w:pPr>
      <w:r>
        <w:rPr>
          <w:rFonts w:ascii="Times New Roman" w:hAnsi="Times New Roman" w:cs="Times New Roman"/>
          <w:b/>
          <w:lang w:val="es-ES"/>
        </w:rPr>
        <w:lastRenderedPageBreak/>
        <w:t>Planteo de una situación hipotética</w:t>
      </w:r>
    </w:p>
    <w:p w:rsidR="00A176AA" w:rsidRDefault="00A176AA" w:rsidP="00A176AA">
      <w:pPr>
        <w:rPr>
          <w:lang w:val="es-ES"/>
        </w:rPr>
      </w:pPr>
      <w:r>
        <w:rPr>
          <w:lang w:val="es-ES"/>
        </w:rPr>
        <w:t xml:space="preserve">Una entidad financiera está analizando el otorgamiento de un préstamo a una empresa industrial a 5 años. Una vez realizado el diagnóstico económico-financiero, el cual en este caso indicaría una situación aceptable. Se detectan las siguientes debilidades: a) ROE importante pero basado en un elevado </w:t>
      </w:r>
      <w:r w:rsidRPr="00BA52B6">
        <w:rPr>
          <w:i/>
          <w:lang w:val="es-ES"/>
        </w:rPr>
        <w:t>leverage</w:t>
      </w:r>
      <w:r>
        <w:rPr>
          <w:i/>
          <w:lang w:val="es-ES"/>
        </w:rPr>
        <w:t xml:space="preserve">, </w:t>
      </w:r>
      <w:r>
        <w:rPr>
          <w:lang w:val="es-ES"/>
        </w:rPr>
        <w:t>ya que su ROA es bajo; b)</w:t>
      </w:r>
      <w:r w:rsidRPr="00A176AA">
        <w:rPr>
          <w:lang w:val="es-ES"/>
        </w:rPr>
        <w:t xml:space="preserve"> </w:t>
      </w:r>
      <w:r>
        <w:rPr>
          <w:lang w:val="es-ES"/>
        </w:rPr>
        <w:t xml:space="preserve">el ROA va descendiendo por caída en las ventas; c) las ventas caen porque en </w:t>
      </w:r>
      <w:r w:rsidR="00CE011C">
        <w:rPr>
          <w:lang w:val="es-ES"/>
        </w:rPr>
        <w:t>su</w:t>
      </w:r>
      <w:r>
        <w:rPr>
          <w:lang w:val="es-ES"/>
        </w:rPr>
        <w:t xml:space="preserve"> nicho de mercado, los clientes priorizan la calidad y está siendo afectada por la competencia.</w:t>
      </w:r>
    </w:p>
    <w:p w:rsidR="00A176AA" w:rsidRDefault="00A176AA" w:rsidP="00A176AA">
      <w:pPr>
        <w:jc w:val="both"/>
        <w:rPr>
          <w:lang w:val="es-ES"/>
        </w:rPr>
      </w:pPr>
      <w:r>
        <w:rPr>
          <w:lang w:val="es-ES"/>
        </w:rPr>
        <w:t>Como una fuerte amenaza se detecta un contexto macroeconómico inestable.</w:t>
      </w:r>
    </w:p>
    <w:p w:rsidR="00A176AA" w:rsidRDefault="00A176AA" w:rsidP="00A176AA">
      <w:pPr>
        <w:jc w:val="both"/>
        <w:rPr>
          <w:lang w:val="es-ES"/>
        </w:rPr>
      </w:pPr>
      <w:r>
        <w:rPr>
          <w:lang w:val="es-ES"/>
        </w:rPr>
        <w:t>Aquí se visualiza que es necesario mejorar las condiciones del producto para mejorar la satisfacción a los clientes, además de analizar estrategias para bajar el endeudamiento debido a que el entorno podría complicar el efecto</w:t>
      </w:r>
      <w:r w:rsidRPr="00A176AA">
        <w:rPr>
          <w:i/>
          <w:lang w:val="es-ES"/>
        </w:rPr>
        <w:t xml:space="preserve"> leverage</w:t>
      </w:r>
      <w:r>
        <w:rPr>
          <w:lang w:val="es-ES"/>
        </w:rPr>
        <w:t>.</w:t>
      </w:r>
    </w:p>
    <w:p w:rsidR="00A176AA" w:rsidRPr="00A176AA" w:rsidRDefault="00A176AA" w:rsidP="00A176AA">
      <w:pPr>
        <w:jc w:val="both"/>
        <w:rPr>
          <w:lang w:val="es-ES"/>
        </w:rPr>
      </w:pPr>
      <w:r>
        <w:rPr>
          <w:lang w:val="es-ES"/>
        </w:rPr>
        <w:t xml:space="preserve">Identificando los inductores de actuación y simulando escenarios, se puede </w:t>
      </w:r>
      <w:r w:rsidR="00BE7136">
        <w:rPr>
          <w:lang w:val="es-ES"/>
        </w:rPr>
        <w:t>observar en la proyección de los estados financieros si es posible evitar caer en insolvencia.</w:t>
      </w:r>
    </w:p>
    <w:p w:rsidR="00F446D1" w:rsidRDefault="00F446D1" w:rsidP="00F446D1">
      <w:pPr>
        <w:spacing w:line="360" w:lineRule="auto"/>
        <w:jc w:val="both"/>
        <w:rPr>
          <w:rFonts w:ascii="Times New Roman" w:hAnsi="Times New Roman" w:cs="Times New Roman"/>
          <w:b/>
          <w:lang w:val="es-ES"/>
        </w:rPr>
      </w:pPr>
      <w:r w:rsidRPr="004268CB">
        <w:rPr>
          <w:rFonts w:ascii="Times New Roman" w:hAnsi="Times New Roman" w:cs="Times New Roman"/>
          <w:b/>
          <w:lang w:val="es-ES"/>
        </w:rPr>
        <w:t>Conclusiones</w:t>
      </w:r>
    </w:p>
    <w:p w:rsidR="00863761" w:rsidRDefault="000E75BC" w:rsidP="00F446D1">
      <w:pPr>
        <w:spacing w:line="360" w:lineRule="auto"/>
        <w:jc w:val="both"/>
        <w:rPr>
          <w:rFonts w:ascii="Times New Roman" w:hAnsi="Times New Roman" w:cs="Times New Roman"/>
          <w:lang w:val="es-ES"/>
        </w:rPr>
      </w:pPr>
      <w:r>
        <w:rPr>
          <w:rFonts w:ascii="Times New Roman" w:hAnsi="Times New Roman" w:cs="Times New Roman"/>
          <w:lang w:val="es-ES"/>
        </w:rPr>
        <w:t xml:space="preserve">A través de una herramienta que ha tenido un notable éxito </w:t>
      </w:r>
      <w:r w:rsidR="001E12ED">
        <w:rPr>
          <w:rFonts w:ascii="Times New Roman" w:hAnsi="Times New Roman" w:cs="Times New Roman"/>
          <w:lang w:val="es-ES"/>
        </w:rPr>
        <w:t>como sistema de medición para alinear l</w:t>
      </w:r>
      <w:r w:rsidR="00BF160F">
        <w:rPr>
          <w:rFonts w:ascii="Times New Roman" w:hAnsi="Times New Roman" w:cs="Times New Roman"/>
          <w:lang w:val="es-ES"/>
        </w:rPr>
        <w:t>a estrategia de la organización, s</w:t>
      </w:r>
      <w:r w:rsidR="001E12ED">
        <w:rPr>
          <w:rFonts w:ascii="Times New Roman" w:hAnsi="Times New Roman" w:cs="Times New Roman"/>
          <w:lang w:val="es-ES"/>
        </w:rPr>
        <w:t xml:space="preserve">us fundamentos también pueden ser utilizados para el caso particular de la predicción de insolvencia. </w:t>
      </w:r>
      <w:r w:rsidR="00C85883">
        <w:rPr>
          <w:rFonts w:ascii="Times New Roman" w:hAnsi="Times New Roman" w:cs="Times New Roman"/>
          <w:lang w:val="es-ES"/>
        </w:rPr>
        <w:t xml:space="preserve">Investigando </w:t>
      </w:r>
      <w:r w:rsidR="001E12ED">
        <w:rPr>
          <w:rFonts w:ascii="Times New Roman" w:hAnsi="Times New Roman" w:cs="Times New Roman"/>
          <w:lang w:val="es-ES"/>
        </w:rPr>
        <w:t xml:space="preserve">cómo es la situación actual y </w:t>
      </w:r>
      <w:r w:rsidR="00863761">
        <w:rPr>
          <w:rFonts w:ascii="Times New Roman" w:hAnsi="Times New Roman" w:cs="Times New Roman"/>
          <w:lang w:val="es-ES"/>
        </w:rPr>
        <w:t xml:space="preserve">comprobando </w:t>
      </w:r>
      <w:r w:rsidR="001E12ED">
        <w:rPr>
          <w:rFonts w:ascii="Times New Roman" w:hAnsi="Times New Roman" w:cs="Times New Roman"/>
          <w:lang w:val="es-ES"/>
        </w:rPr>
        <w:t xml:space="preserve">si los inductores de actuación podrían resultar eficaces, se proyecta </w:t>
      </w:r>
      <w:r w:rsidR="00C85883">
        <w:rPr>
          <w:rFonts w:ascii="Times New Roman" w:hAnsi="Times New Roman" w:cs="Times New Roman"/>
          <w:lang w:val="es-ES"/>
        </w:rPr>
        <w:t>ese comportamiento</w:t>
      </w:r>
      <w:r w:rsidR="001E12ED">
        <w:rPr>
          <w:rFonts w:ascii="Times New Roman" w:hAnsi="Times New Roman" w:cs="Times New Roman"/>
          <w:lang w:val="es-ES"/>
        </w:rPr>
        <w:t xml:space="preserve"> en un modelo determinístico. </w:t>
      </w:r>
    </w:p>
    <w:p w:rsidR="00C24161" w:rsidRDefault="001E12ED" w:rsidP="00F446D1">
      <w:pPr>
        <w:spacing w:line="360" w:lineRule="auto"/>
        <w:jc w:val="both"/>
        <w:rPr>
          <w:rFonts w:ascii="Times New Roman" w:hAnsi="Times New Roman" w:cs="Times New Roman"/>
          <w:lang w:val="es-ES"/>
        </w:rPr>
      </w:pPr>
      <w:r>
        <w:rPr>
          <w:rFonts w:ascii="Times New Roman" w:hAnsi="Times New Roman" w:cs="Times New Roman"/>
          <w:lang w:val="es-ES"/>
        </w:rPr>
        <w:t xml:space="preserve">Cuando se trata de acreedores o inversores, que estén en condiciones de solicitar información adicional también pueden realizarlo. Todo ello genera una posibilidad de análisis superior </w:t>
      </w:r>
      <w:r w:rsidR="00521CE3">
        <w:rPr>
          <w:rFonts w:ascii="Times New Roman" w:hAnsi="Times New Roman" w:cs="Times New Roman"/>
          <w:lang w:val="es-ES"/>
        </w:rPr>
        <w:t>de la que brindan los modelos tradicionales</w:t>
      </w:r>
      <w:r w:rsidR="00BF160F">
        <w:rPr>
          <w:rFonts w:ascii="Times New Roman" w:hAnsi="Times New Roman" w:cs="Times New Roman"/>
          <w:lang w:val="es-ES"/>
        </w:rPr>
        <w:t>, con el planteo además de</w:t>
      </w:r>
      <w:r w:rsidR="00521CE3">
        <w:rPr>
          <w:rFonts w:ascii="Times New Roman" w:hAnsi="Times New Roman" w:cs="Times New Roman"/>
          <w:lang w:val="es-ES"/>
        </w:rPr>
        <w:t xml:space="preserve"> diversas hipótesis.</w:t>
      </w:r>
      <w:r w:rsidR="00BF160F">
        <w:rPr>
          <w:rFonts w:ascii="Times New Roman" w:hAnsi="Times New Roman" w:cs="Times New Roman"/>
          <w:lang w:val="es-ES"/>
        </w:rPr>
        <w:t xml:space="preserve"> Esto último, teniendo en cuenta que el futuro no puede verse c</w:t>
      </w:r>
      <w:r w:rsidR="00A9253D">
        <w:rPr>
          <w:rFonts w:ascii="Times New Roman" w:hAnsi="Times New Roman" w:cs="Times New Roman"/>
          <w:lang w:val="es-ES"/>
        </w:rPr>
        <w:t xml:space="preserve">omo una continuación del pasado y </w:t>
      </w:r>
      <w:r w:rsidR="00863761">
        <w:rPr>
          <w:rFonts w:ascii="Times New Roman" w:hAnsi="Times New Roman" w:cs="Times New Roman"/>
          <w:lang w:val="es-ES"/>
        </w:rPr>
        <w:t xml:space="preserve">que no </w:t>
      </w:r>
      <w:r w:rsidR="00414723">
        <w:rPr>
          <w:rFonts w:ascii="Times New Roman" w:hAnsi="Times New Roman" w:cs="Times New Roman"/>
          <w:lang w:val="es-ES"/>
        </w:rPr>
        <w:t>es posible</w:t>
      </w:r>
      <w:r w:rsidR="00863761">
        <w:rPr>
          <w:rFonts w:ascii="Times New Roman" w:hAnsi="Times New Roman" w:cs="Times New Roman"/>
          <w:lang w:val="es-ES"/>
        </w:rPr>
        <w:t xml:space="preserve"> tener</w:t>
      </w:r>
      <w:r w:rsidR="00A9253D">
        <w:rPr>
          <w:rFonts w:ascii="Times New Roman" w:hAnsi="Times New Roman" w:cs="Times New Roman"/>
          <w:lang w:val="es-ES"/>
        </w:rPr>
        <w:t xml:space="preserve"> certezas sobre el mismo.</w:t>
      </w:r>
      <w:r w:rsidR="00863761">
        <w:rPr>
          <w:rFonts w:ascii="Times New Roman" w:hAnsi="Times New Roman" w:cs="Times New Roman"/>
          <w:lang w:val="es-ES"/>
        </w:rPr>
        <w:t xml:space="preserve"> </w:t>
      </w:r>
    </w:p>
    <w:p w:rsidR="00F446D1" w:rsidRPr="000B3AA0" w:rsidRDefault="00F446D1" w:rsidP="00F446D1">
      <w:pPr>
        <w:spacing w:line="360" w:lineRule="auto"/>
        <w:jc w:val="both"/>
        <w:rPr>
          <w:rFonts w:ascii="Times New Roman" w:hAnsi="Times New Roman" w:cs="Times New Roman"/>
          <w:b/>
        </w:rPr>
      </w:pPr>
      <w:r w:rsidRPr="000B3AA0">
        <w:rPr>
          <w:rFonts w:ascii="Times New Roman" w:hAnsi="Times New Roman" w:cs="Times New Roman"/>
          <w:b/>
        </w:rPr>
        <w:t>Bibliografía</w:t>
      </w:r>
    </w:p>
    <w:p w:rsidR="00947F77" w:rsidRPr="00947F77" w:rsidRDefault="00947F77" w:rsidP="000E75BC">
      <w:pPr>
        <w:spacing w:line="360" w:lineRule="auto"/>
        <w:ind w:left="720" w:hanging="720"/>
        <w:jc w:val="both"/>
        <w:rPr>
          <w:rFonts w:ascii="Times New Roman" w:hAnsi="Times New Roman" w:cs="Times New Roman"/>
        </w:rPr>
      </w:pPr>
      <w:r w:rsidRPr="00947F77">
        <w:rPr>
          <w:rFonts w:ascii="Times New Roman" w:hAnsi="Times New Roman" w:cs="Times New Roman"/>
        </w:rPr>
        <w:t xml:space="preserve">Altman, E. (1968). </w:t>
      </w:r>
      <w:r w:rsidR="000B3AA0">
        <w:rPr>
          <w:rFonts w:ascii="Times New Roman" w:hAnsi="Times New Roman" w:cs="Times New Roman"/>
        </w:rPr>
        <w:t>“</w:t>
      </w:r>
      <w:r w:rsidRPr="00947F77">
        <w:rPr>
          <w:rFonts w:ascii="Times New Roman" w:hAnsi="Times New Roman" w:cs="Times New Roman"/>
        </w:rPr>
        <w:t>Financial ratios, discriminant analysis and the prediction of corporate bankruptcy</w:t>
      </w:r>
      <w:r w:rsidR="00C85883">
        <w:rPr>
          <w:rFonts w:ascii="Times New Roman" w:hAnsi="Times New Roman" w:cs="Times New Roman"/>
        </w:rPr>
        <w:t>”</w:t>
      </w:r>
      <w:r w:rsidRPr="00947F77">
        <w:rPr>
          <w:rFonts w:ascii="Times New Roman" w:hAnsi="Times New Roman" w:cs="Times New Roman"/>
        </w:rPr>
        <w:t>. The journal of Finance, 23 (4), 589-609.</w:t>
      </w:r>
    </w:p>
    <w:p w:rsidR="00947F77" w:rsidRPr="00947F77" w:rsidRDefault="00947F77" w:rsidP="00C85883">
      <w:pPr>
        <w:spacing w:line="360" w:lineRule="auto"/>
        <w:ind w:left="720" w:hanging="720"/>
        <w:jc w:val="both"/>
        <w:rPr>
          <w:rFonts w:ascii="Times New Roman" w:hAnsi="Times New Roman" w:cs="Times New Roman"/>
        </w:rPr>
      </w:pPr>
      <w:r w:rsidRPr="00947F77">
        <w:rPr>
          <w:rFonts w:ascii="Times New Roman" w:hAnsi="Times New Roman" w:cs="Times New Roman"/>
        </w:rPr>
        <w:t xml:space="preserve">Beaver, W. (1966) “Financial ratios as predictors of failures”. Empirical research in accounting selected studies 1966. Journal of Accounting Research, Vol 5, pp 71 – 111. Supplement Altman, E. (1968) Financial ratios, discriminant analysis and the prediction of corporate bankruptcy Journal of Finance, 23, 3, 589-609. 5. </w:t>
      </w:r>
    </w:p>
    <w:p w:rsidR="003D1D60" w:rsidRPr="00947F77" w:rsidRDefault="003D1D60" w:rsidP="000E75BC">
      <w:pPr>
        <w:spacing w:line="360" w:lineRule="auto"/>
        <w:ind w:left="720" w:hanging="720"/>
        <w:jc w:val="both"/>
        <w:rPr>
          <w:rFonts w:ascii="Times New Roman" w:hAnsi="Times New Roman" w:cs="Times New Roman"/>
        </w:rPr>
      </w:pPr>
      <w:r w:rsidRPr="00947F77">
        <w:rPr>
          <w:rFonts w:ascii="Times New Roman" w:hAnsi="Times New Roman" w:cs="Times New Roman"/>
        </w:rPr>
        <w:lastRenderedPageBreak/>
        <w:t>Kaplan</w:t>
      </w:r>
      <w:r w:rsidR="00947F77" w:rsidRPr="00947F77">
        <w:rPr>
          <w:rFonts w:ascii="Times New Roman" w:hAnsi="Times New Roman" w:cs="Times New Roman"/>
        </w:rPr>
        <w:t>, R.</w:t>
      </w:r>
      <w:r w:rsidRPr="00947F77">
        <w:rPr>
          <w:rFonts w:ascii="Times New Roman" w:hAnsi="Times New Roman" w:cs="Times New Roman"/>
        </w:rPr>
        <w:t xml:space="preserve"> y Norton</w:t>
      </w:r>
      <w:r w:rsidR="00947F77" w:rsidRPr="00947F77">
        <w:rPr>
          <w:rFonts w:ascii="Times New Roman" w:hAnsi="Times New Roman" w:cs="Times New Roman"/>
        </w:rPr>
        <w:t>, D.</w:t>
      </w:r>
      <w:r w:rsidRPr="00947F77">
        <w:rPr>
          <w:rFonts w:ascii="Times New Roman" w:hAnsi="Times New Roman" w:cs="Times New Roman"/>
        </w:rPr>
        <w:t xml:space="preserve"> </w:t>
      </w:r>
      <w:r w:rsidR="00947F77" w:rsidRPr="00947F77">
        <w:rPr>
          <w:rFonts w:ascii="Times New Roman" w:hAnsi="Times New Roman" w:cs="Times New Roman"/>
        </w:rPr>
        <w:t>(1992) “The Balanced Scorecard – Measures that Drive Performance”. Harvard Business Review</w:t>
      </w:r>
      <w:r w:rsidR="00C85883">
        <w:rPr>
          <w:rFonts w:ascii="Times New Roman" w:hAnsi="Times New Roman" w:cs="Times New Roman"/>
        </w:rPr>
        <w:t xml:space="preserve">. </w:t>
      </w:r>
      <w:r w:rsidR="000B3AA0">
        <w:rPr>
          <w:rFonts w:ascii="Times New Roman" w:hAnsi="Times New Roman" w:cs="Times New Roman"/>
        </w:rPr>
        <w:t>January-February</w:t>
      </w:r>
    </w:p>
    <w:p w:rsidR="003D1D60" w:rsidRPr="00A176AA" w:rsidRDefault="003D1D60" w:rsidP="004843E6">
      <w:pPr>
        <w:spacing w:line="360" w:lineRule="auto"/>
        <w:ind w:left="720" w:hanging="720"/>
        <w:jc w:val="both"/>
        <w:rPr>
          <w:rFonts w:ascii="Times New Roman" w:hAnsi="Times New Roman" w:cs="Times New Roman"/>
        </w:rPr>
      </w:pPr>
      <w:r w:rsidRPr="00A176AA">
        <w:rPr>
          <w:rFonts w:ascii="Times New Roman" w:hAnsi="Times New Roman" w:cs="Times New Roman"/>
        </w:rPr>
        <w:t>Kaplan</w:t>
      </w:r>
      <w:r w:rsidR="00947F77" w:rsidRPr="00A176AA">
        <w:rPr>
          <w:rFonts w:ascii="Times New Roman" w:hAnsi="Times New Roman" w:cs="Times New Roman"/>
        </w:rPr>
        <w:t>, R.</w:t>
      </w:r>
      <w:r w:rsidRPr="00A176AA">
        <w:rPr>
          <w:rFonts w:ascii="Times New Roman" w:hAnsi="Times New Roman" w:cs="Times New Roman"/>
        </w:rPr>
        <w:t xml:space="preserve"> y Norton</w:t>
      </w:r>
      <w:r w:rsidR="00947F77" w:rsidRPr="00A176AA">
        <w:rPr>
          <w:rFonts w:ascii="Times New Roman" w:hAnsi="Times New Roman" w:cs="Times New Roman"/>
        </w:rPr>
        <w:t>, D.</w:t>
      </w:r>
      <w:r w:rsidR="004843E6" w:rsidRPr="00A176AA">
        <w:rPr>
          <w:rFonts w:ascii="Times New Roman" w:hAnsi="Times New Roman" w:cs="Times New Roman"/>
        </w:rPr>
        <w:t xml:space="preserve"> (1997) “Cuadro de Mando Integral (The Balanced Scorecard)</w:t>
      </w:r>
      <w:r w:rsidR="000E75BC" w:rsidRPr="00A176AA">
        <w:rPr>
          <w:rFonts w:ascii="Times New Roman" w:hAnsi="Times New Roman" w:cs="Times New Roman"/>
        </w:rPr>
        <w:t>”. Ediciones Gesti</w:t>
      </w:r>
      <w:r w:rsidR="004843E6" w:rsidRPr="00A176AA">
        <w:rPr>
          <w:rFonts w:ascii="Times New Roman" w:hAnsi="Times New Roman" w:cs="Times New Roman"/>
        </w:rPr>
        <w:t>ón 2000. Barcelona</w:t>
      </w:r>
    </w:p>
    <w:p w:rsidR="000E75BC" w:rsidRPr="00947F77" w:rsidRDefault="000E75BC" w:rsidP="00C85883">
      <w:pPr>
        <w:spacing w:line="360" w:lineRule="auto"/>
        <w:ind w:left="720" w:hanging="720"/>
        <w:jc w:val="both"/>
        <w:rPr>
          <w:rFonts w:ascii="Times New Roman" w:hAnsi="Times New Roman" w:cs="Times New Roman"/>
        </w:rPr>
      </w:pPr>
      <w:r w:rsidRPr="00947F77">
        <w:rPr>
          <w:rFonts w:ascii="Times New Roman" w:hAnsi="Times New Roman" w:cs="Times New Roman"/>
        </w:rPr>
        <w:t>Laitinen, E.; Camacho Miñano, M. y Muñoz-Izquierdo, N. (2023) “</w:t>
      </w:r>
      <w:r w:rsidRPr="000C29E0">
        <w:rPr>
          <w:rFonts w:ascii="Times New Roman" w:hAnsi="Times New Roman" w:cs="Times New Roman"/>
        </w:rPr>
        <w:t>A review of the limitations of financial fallure prediction research”</w:t>
      </w:r>
      <w:r w:rsidRPr="00947F77">
        <w:rPr>
          <w:rFonts w:ascii="Times New Roman" w:hAnsi="Times New Roman" w:cs="Times New Roman"/>
        </w:rPr>
        <w:t>. Revista de Contabilidad Spanish Accounting Review, pp. 255.273</w:t>
      </w:r>
    </w:p>
    <w:p w:rsidR="00D04663" w:rsidRPr="00414723" w:rsidRDefault="00D04663" w:rsidP="00C85883">
      <w:pPr>
        <w:spacing w:line="360" w:lineRule="auto"/>
        <w:ind w:left="720" w:hanging="720"/>
        <w:jc w:val="both"/>
        <w:rPr>
          <w:rFonts w:ascii="Times New Roman" w:hAnsi="Times New Roman" w:cs="Times New Roman"/>
          <w:lang w:val="es-ES"/>
        </w:rPr>
      </w:pPr>
      <w:r w:rsidRPr="00947F77">
        <w:rPr>
          <w:rFonts w:ascii="Times New Roman" w:hAnsi="Times New Roman" w:cs="Times New Roman"/>
        </w:rPr>
        <w:t xml:space="preserve">Ohlson, J.A. (1980) “Financial ratios and the probabilistic prediction of bankruptcy”. </w:t>
      </w:r>
      <w:r w:rsidRPr="00414723">
        <w:rPr>
          <w:rFonts w:ascii="Times New Roman" w:hAnsi="Times New Roman" w:cs="Times New Roman"/>
          <w:lang w:val="es-ES"/>
        </w:rPr>
        <w:t>Journal of</w:t>
      </w:r>
      <w:r w:rsidR="00B05FBC" w:rsidRPr="00414723">
        <w:rPr>
          <w:rFonts w:ascii="Times New Roman" w:hAnsi="Times New Roman" w:cs="Times New Roman"/>
          <w:lang w:val="es-ES"/>
        </w:rPr>
        <w:t xml:space="preserve"> Accounting Research, vol. 18, nú</w:t>
      </w:r>
      <w:r w:rsidRPr="00414723">
        <w:rPr>
          <w:rFonts w:ascii="Times New Roman" w:hAnsi="Times New Roman" w:cs="Times New Roman"/>
          <w:lang w:val="es-ES"/>
        </w:rPr>
        <w:t>m</w:t>
      </w:r>
      <w:r w:rsidR="00B05FBC" w:rsidRPr="00414723">
        <w:rPr>
          <w:rFonts w:ascii="Times New Roman" w:hAnsi="Times New Roman" w:cs="Times New Roman"/>
          <w:lang w:val="es-ES"/>
        </w:rPr>
        <w:t>ero</w:t>
      </w:r>
      <w:r w:rsidRPr="00414723">
        <w:rPr>
          <w:rFonts w:ascii="Times New Roman" w:hAnsi="Times New Roman" w:cs="Times New Roman"/>
          <w:lang w:val="es-ES"/>
        </w:rPr>
        <w:t xml:space="preserve"> 1: 109-131</w:t>
      </w:r>
    </w:p>
    <w:p w:rsidR="00D04663" w:rsidRDefault="00D04663" w:rsidP="00C85883">
      <w:pPr>
        <w:spacing w:line="360" w:lineRule="auto"/>
        <w:ind w:left="720" w:hanging="720"/>
        <w:jc w:val="both"/>
        <w:rPr>
          <w:rFonts w:ascii="Times New Roman" w:hAnsi="Times New Roman" w:cs="Times New Roman"/>
          <w:lang w:val="es-ES"/>
        </w:rPr>
      </w:pPr>
      <w:r w:rsidRPr="00947F77">
        <w:rPr>
          <w:rFonts w:ascii="Times New Roman" w:hAnsi="Times New Roman" w:cs="Times New Roman"/>
          <w:lang w:val="es-ES"/>
        </w:rPr>
        <w:t>Terceño,A.; Vigier, H. y Scherger,V. (2014) “Identificación de las causas en el diagnóstico empresarial mediante relaciones Fuzzy y el BSC”. Revista Actualidad Contable FACES. Universidad de los Andes, Ven</w:t>
      </w:r>
      <w:r w:rsidR="000B3AA0">
        <w:rPr>
          <w:rFonts w:ascii="Times New Roman" w:hAnsi="Times New Roman" w:cs="Times New Roman"/>
          <w:lang w:val="es-ES"/>
        </w:rPr>
        <w:t>e</w:t>
      </w:r>
      <w:r w:rsidRPr="00947F77">
        <w:rPr>
          <w:rFonts w:ascii="Times New Roman" w:hAnsi="Times New Roman" w:cs="Times New Roman"/>
          <w:lang w:val="es-ES"/>
        </w:rPr>
        <w:t>zuela. pp. 101-118</w:t>
      </w:r>
    </w:p>
    <w:p w:rsidR="000E75BC" w:rsidRPr="00947F77" w:rsidRDefault="000E75BC" w:rsidP="00C85883">
      <w:pPr>
        <w:spacing w:line="360" w:lineRule="auto"/>
        <w:ind w:left="720" w:hanging="720"/>
        <w:jc w:val="both"/>
        <w:rPr>
          <w:rFonts w:ascii="Times New Roman" w:hAnsi="Times New Roman" w:cs="Times New Roman"/>
          <w:lang w:val="es-ES"/>
        </w:rPr>
      </w:pPr>
      <w:r>
        <w:rPr>
          <w:rFonts w:ascii="Times New Roman" w:hAnsi="Times New Roman" w:cs="Times New Roman"/>
          <w:lang w:val="es-ES"/>
        </w:rPr>
        <w:t>Viegas, J.C. y Pérez, J.O. (2011) “Confección de Estados Financieros Prospectivos y Control de Auditoría”. Buyatti. Buenos Aires</w:t>
      </w:r>
    </w:p>
    <w:p w:rsidR="00306C0A" w:rsidRPr="00947F77" w:rsidRDefault="00306C0A">
      <w:pPr>
        <w:rPr>
          <w:rFonts w:ascii="Times New Roman" w:hAnsi="Times New Roman" w:cs="Times New Roman"/>
          <w:lang w:val="es-ES"/>
        </w:rPr>
      </w:pPr>
    </w:p>
    <w:sectPr w:rsidR="00306C0A" w:rsidRPr="00947F77" w:rsidSect="00A20A76">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9F4" w:rsidRDefault="009A59F4">
      <w:pPr>
        <w:spacing w:after="0" w:line="240" w:lineRule="auto"/>
      </w:pPr>
      <w:r>
        <w:separator/>
      </w:r>
    </w:p>
  </w:endnote>
  <w:endnote w:type="continuationSeparator" w:id="0">
    <w:p w:rsidR="009A59F4" w:rsidRDefault="009A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9F4" w:rsidRDefault="009A59F4">
      <w:pPr>
        <w:spacing w:after="0" w:line="240" w:lineRule="auto"/>
      </w:pPr>
      <w:r>
        <w:separator/>
      </w:r>
    </w:p>
  </w:footnote>
  <w:footnote w:type="continuationSeparator" w:id="0">
    <w:p w:rsidR="009A59F4" w:rsidRDefault="009A59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D1"/>
    <w:rsid w:val="000B3AA0"/>
    <w:rsid w:val="000C29E0"/>
    <w:rsid w:val="000E664B"/>
    <w:rsid w:val="000E75BC"/>
    <w:rsid w:val="000F4371"/>
    <w:rsid w:val="00160A3B"/>
    <w:rsid w:val="001D6F96"/>
    <w:rsid w:val="001E12ED"/>
    <w:rsid w:val="0020075F"/>
    <w:rsid w:val="00306C0A"/>
    <w:rsid w:val="003D1D60"/>
    <w:rsid w:val="003E7419"/>
    <w:rsid w:val="00414723"/>
    <w:rsid w:val="004843E6"/>
    <w:rsid w:val="00521CE3"/>
    <w:rsid w:val="008345BF"/>
    <w:rsid w:val="00842C7E"/>
    <w:rsid w:val="00854F2C"/>
    <w:rsid w:val="00863761"/>
    <w:rsid w:val="00947F77"/>
    <w:rsid w:val="009A59F4"/>
    <w:rsid w:val="00A176AA"/>
    <w:rsid w:val="00A20A76"/>
    <w:rsid w:val="00A6068B"/>
    <w:rsid w:val="00A9253D"/>
    <w:rsid w:val="00B05764"/>
    <w:rsid w:val="00B05FBC"/>
    <w:rsid w:val="00BE7136"/>
    <w:rsid w:val="00BF160F"/>
    <w:rsid w:val="00C24161"/>
    <w:rsid w:val="00C4147E"/>
    <w:rsid w:val="00C85883"/>
    <w:rsid w:val="00CB7CB3"/>
    <w:rsid w:val="00CE011C"/>
    <w:rsid w:val="00D04663"/>
    <w:rsid w:val="00E379FC"/>
    <w:rsid w:val="00E7395A"/>
    <w:rsid w:val="00F446D1"/>
    <w:rsid w:val="00F8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4FA2"/>
  <w15:chartTrackingRefBased/>
  <w15:docId w15:val="{2D4F172F-E43C-45D8-AC68-3C36AAA9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46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6D1"/>
  </w:style>
  <w:style w:type="paragraph" w:styleId="Piedepgina">
    <w:name w:val="footer"/>
    <w:basedOn w:val="Normal"/>
    <w:link w:val="PiedepginaCar"/>
    <w:uiPriority w:val="99"/>
    <w:unhideWhenUsed/>
    <w:rsid w:val="00F446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4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A565-26DE-4EE4-8336-9F439FE7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Pages>
  <Words>1491</Words>
  <Characters>8500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Perez</dc:creator>
  <cp:keywords/>
  <dc:description/>
  <cp:lastModifiedBy>Jorge Perez</cp:lastModifiedBy>
  <cp:revision>17</cp:revision>
  <dcterms:created xsi:type="dcterms:W3CDTF">2024-09-17T22:00:00Z</dcterms:created>
  <dcterms:modified xsi:type="dcterms:W3CDTF">2024-09-23T20:06:00Z</dcterms:modified>
</cp:coreProperties>
</file>