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CF31B" w14:textId="220CB176" w:rsidR="00991FDB" w:rsidRPr="00991FDB" w:rsidRDefault="00362E18" w:rsidP="00991FDB">
      <w:pPr>
        <w:spacing w:after="0" w:line="360" w:lineRule="auto"/>
        <w:ind w:left="10" w:right="54"/>
        <w:jc w:val="center"/>
        <w:rPr>
          <w:rFonts w:ascii="Times New Roman" w:eastAsia="Times New Roman" w:hAnsi="Times New Roman" w:cs="Times New Roman"/>
          <w:b/>
          <w:color w:val="000000" w:themeColor="text1"/>
        </w:rPr>
      </w:pPr>
      <w:r w:rsidRPr="00362E18">
        <w:rPr>
          <w:rFonts w:ascii="Times New Roman" w:hAnsi="Times New Roman" w:cs="Times New Roman"/>
          <w:b/>
        </w:rPr>
        <w:t>La gestión y revelación del Capital Intelectual como base de la Sostenibilidad. Relaciones epistemológicas sobre el rol de la contabilidad y la divulgación de información en orga</w:t>
      </w:r>
      <w:r>
        <w:rPr>
          <w:rFonts w:ascii="Times New Roman" w:hAnsi="Times New Roman" w:cs="Times New Roman"/>
          <w:b/>
        </w:rPr>
        <w:t>nizaciones privadas y públicas.</w:t>
      </w:r>
    </w:p>
    <w:p w14:paraId="6C57375C" w14:textId="77777777" w:rsidR="00991FDB" w:rsidRPr="00991FDB" w:rsidRDefault="00991FDB" w:rsidP="00991FDB">
      <w:pPr>
        <w:spacing w:after="0" w:line="360" w:lineRule="auto"/>
        <w:ind w:left="10" w:right="54"/>
        <w:jc w:val="center"/>
        <w:rPr>
          <w:rFonts w:ascii="Times New Roman" w:hAnsi="Times New Roman" w:cs="Times New Roman"/>
          <w:color w:val="000000" w:themeColor="text1"/>
        </w:rPr>
      </w:pPr>
      <w:r w:rsidRPr="00991FDB">
        <w:rPr>
          <w:rFonts w:ascii="Times New Roman" w:eastAsia="Times New Roman" w:hAnsi="Times New Roman" w:cs="Times New Roman"/>
          <w:b/>
          <w:color w:val="000000" w:themeColor="text1"/>
        </w:rPr>
        <w:t xml:space="preserve">Autores </w:t>
      </w:r>
    </w:p>
    <w:p w14:paraId="7B3877B5" w14:textId="49586A02" w:rsidR="00991FDB" w:rsidRPr="00991FDB" w:rsidRDefault="00991FDB" w:rsidP="00362E18">
      <w:pPr>
        <w:spacing w:after="0" w:line="360" w:lineRule="auto"/>
        <w:ind w:left="74" w:right="122"/>
        <w:jc w:val="center"/>
        <w:rPr>
          <w:rFonts w:ascii="Times New Roman" w:hAnsi="Times New Roman" w:cs="Times New Roman"/>
          <w:color w:val="000000" w:themeColor="text1"/>
        </w:rPr>
      </w:pPr>
      <w:proofErr w:type="spellStart"/>
      <w:r w:rsidRPr="00991FDB">
        <w:rPr>
          <w:rFonts w:ascii="Times New Roman" w:eastAsia="Times New Roman" w:hAnsi="Times New Roman" w:cs="Times New Roman"/>
          <w:color w:val="000000" w:themeColor="text1"/>
        </w:rPr>
        <w:t>Sader</w:t>
      </w:r>
      <w:proofErr w:type="spellEnd"/>
      <w:r w:rsidRPr="00991FDB">
        <w:rPr>
          <w:rFonts w:ascii="Times New Roman" w:eastAsia="Times New Roman" w:hAnsi="Times New Roman" w:cs="Times New Roman"/>
          <w:color w:val="000000" w:themeColor="text1"/>
        </w:rPr>
        <w:t>, Gustavo</w:t>
      </w:r>
    </w:p>
    <w:p w14:paraId="405543E1" w14:textId="57CFB69A" w:rsidR="00991FDB" w:rsidRPr="00991FDB" w:rsidRDefault="00446E4C" w:rsidP="00362E18">
      <w:pPr>
        <w:spacing w:after="0" w:line="360" w:lineRule="auto"/>
        <w:ind w:left="74" w:right="64"/>
        <w:jc w:val="center"/>
        <w:rPr>
          <w:rFonts w:ascii="Times New Roman" w:eastAsia="Times New Roman" w:hAnsi="Times New Roman" w:cs="Times New Roman"/>
          <w:color w:val="333333"/>
        </w:rPr>
      </w:pPr>
      <w:r w:rsidRPr="00991FDB">
        <w:rPr>
          <w:rFonts w:ascii="Times New Roman" w:eastAsia="Times New Roman" w:hAnsi="Times New Roman" w:cs="Times New Roman"/>
          <w:color w:val="000000" w:themeColor="text1"/>
        </w:rPr>
        <w:t>Universidad</w:t>
      </w:r>
      <w:r>
        <w:rPr>
          <w:rFonts w:ascii="Times New Roman" w:eastAsia="Times New Roman" w:hAnsi="Times New Roman" w:cs="Times New Roman"/>
          <w:color w:val="000000" w:themeColor="text1"/>
        </w:rPr>
        <w:t>es</w:t>
      </w:r>
      <w:r w:rsidRPr="00991FDB">
        <w:rPr>
          <w:rFonts w:ascii="Times New Roman" w:eastAsia="Times New Roman" w:hAnsi="Times New Roman" w:cs="Times New Roman"/>
          <w:color w:val="000000" w:themeColor="text1"/>
        </w:rPr>
        <w:t xml:space="preserve"> Nacional</w:t>
      </w:r>
      <w:r>
        <w:rPr>
          <w:rFonts w:ascii="Times New Roman" w:eastAsia="Times New Roman" w:hAnsi="Times New Roman" w:cs="Times New Roman"/>
          <w:color w:val="000000" w:themeColor="text1"/>
        </w:rPr>
        <w:t>es</w:t>
      </w:r>
      <w:r w:rsidRPr="00991FDB">
        <w:rPr>
          <w:rFonts w:ascii="Times New Roman" w:eastAsia="Times New Roman" w:hAnsi="Times New Roman" w:cs="Times New Roman"/>
          <w:color w:val="000000" w:themeColor="text1"/>
        </w:rPr>
        <w:t xml:space="preserve"> de </w:t>
      </w:r>
      <w:r>
        <w:rPr>
          <w:rFonts w:ascii="Times New Roman" w:eastAsia="Times New Roman" w:hAnsi="Times New Roman" w:cs="Times New Roman"/>
          <w:color w:val="000000" w:themeColor="text1"/>
        </w:rPr>
        <w:t>Río Cuarto y Villa María. (58</w:t>
      </w:r>
      <w:r w:rsidRPr="00991FDB">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 xml:space="preserve">Río Cuarto </w:t>
      </w:r>
      <w:r w:rsidRPr="00991FDB">
        <w:rPr>
          <w:rFonts w:ascii="Times New Roman" w:eastAsia="Times New Roman" w:hAnsi="Times New Roman" w:cs="Times New Roman"/>
          <w:color w:val="000000" w:themeColor="text1"/>
        </w:rPr>
        <w:t xml:space="preserve">- </w:t>
      </w:r>
      <w:proofErr w:type="spellStart"/>
      <w:r w:rsidRPr="00991FDB">
        <w:rPr>
          <w:rFonts w:ascii="Times New Roman" w:eastAsia="Times New Roman" w:hAnsi="Times New Roman" w:cs="Times New Roman"/>
          <w:color w:val="000000" w:themeColor="text1"/>
        </w:rPr>
        <w:t>Cba</w:t>
      </w:r>
      <w:proofErr w:type="spellEnd"/>
      <w:r w:rsidR="00991FDB" w:rsidRPr="00991FDB">
        <w:rPr>
          <w:rFonts w:ascii="Times New Roman" w:eastAsia="Times New Roman" w:hAnsi="Times New Roman" w:cs="Times New Roman"/>
          <w:color w:val="000000" w:themeColor="text1"/>
        </w:rPr>
        <w:t xml:space="preserve">.- </w:t>
      </w:r>
      <w:hyperlink r:id="rId8" w:history="1">
        <w:r w:rsidR="00991FDB" w:rsidRPr="00991FDB">
          <w:rPr>
            <w:rFonts w:ascii="Times New Roman" w:eastAsia="Times New Roman" w:hAnsi="Times New Roman" w:cs="Times New Roman"/>
            <w:color w:val="0077B5"/>
            <w:u w:val="single" w:color="0077B5"/>
          </w:rPr>
          <w:t>gusader@hotmail.com</w:t>
        </w:r>
      </w:hyperlink>
    </w:p>
    <w:p w14:paraId="2219E296" w14:textId="569D1693" w:rsidR="00991FDB" w:rsidRPr="00991FDB" w:rsidRDefault="00362E18" w:rsidP="00362E18">
      <w:pPr>
        <w:spacing w:after="0" w:line="360" w:lineRule="auto"/>
        <w:ind w:left="74" w:right="64"/>
        <w:jc w:val="center"/>
        <w:rPr>
          <w:rFonts w:ascii="Times New Roman" w:hAnsi="Times New Roman" w:cs="Times New Roman"/>
          <w:color w:val="000000" w:themeColor="text1"/>
        </w:rPr>
      </w:pPr>
      <w:proofErr w:type="spellStart"/>
      <w:r>
        <w:rPr>
          <w:rFonts w:ascii="Times New Roman" w:eastAsia="Times New Roman" w:hAnsi="Times New Roman" w:cs="Times New Roman"/>
          <w:color w:val="000000" w:themeColor="text1"/>
        </w:rPr>
        <w:t>Tissera</w:t>
      </w:r>
      <w:proofErr w:type="spellEnd"/>
      <w:r w:rsidR="00991FDB" w:rsidRPr="00991FD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Pablo Martí</w:t>
      </w:r>
      <w:r w:rsidR="00991FDB" w:rsidRPr="00991FDB">
        <w:rPr>
          <w:rFonts w:ascii="Times New Roman" w:eastAsia="Times New Roman" w:hAnsi="Times New Roman" w:cs="Times New Roman"/>
          <w:color w:val="000000" w:themeColor="text1"/>
        </w:rPr>
        <w:t>n</w:t>
      </w:r>
    </w:p>
    <w:p w14:paraId="411B249D" w14:textId="6377DD11" w:rsidR="00362E18" w:rsidRDefault="00362E18" w:rsidP="00362E18">
      <w:pPr>
        <w:spacing w:after="0" w:line="360" w:lineRule="auto"/>
        <w:ind w:right="681" w:hanging="10"/>
        <w:jc w:val="center"/>
        <w:rPr>
          <w:rFonts w:ascii="Helvetica" w:hAnsi="Helvetica" w:cs="Helvetica"/>
          <w:color w:val="333333"/>
          <w:sz w:val="21"/>
          <w:szCs w:val="21"/>
          <w:shd w:val="clear" w:color="auto" w:fill="FFFFFF"/>
        </w:rPr>
      </w:pPr>
      <w:r w:rsidRPr="00991FDB">
        <w:rPr>
          <w:rFonts w:ascii="Times New Roman" w:eastAsia="Times New Roman" w:hAnsi="Times New Roman" w:cs="Times New Roman"/>
          <w:color w:val="000000" w:themeColor="text1"/>
        </w:rPr>
        <w:t>Universidad</w:t>
      </w:r>
      <w:r>
        <w:rPr>
          <w:rFonts w:ascii="Times New Roman" w:eastAsia="Times New Roman" w:hAnsi="Times New Roman" w:cs="Times New Roman"/>
          <w:color w:val="000000" w:themeColor="text1"/>
        </w:rPr>
        <w:t>es</w:t>
      </w:r>
      <w:r w:rsidRPr="00991FDB">
        <w:rPr>
          <w:rFonts w:ascii="Times New Roman" w:eastAsia="Times New Roman" w:hAnsi="Times New Roman" w:cs="Times New Roman"/>
          <w:color w:val="000000" w:themeColor="text1"/>
        </w:rPr>
        <w:t xml:space="preserve"> Nacional</w:t>
      </w:r>
      <w:r>
        <w:rPr>
          <w:rFonts w:ascii="Times New Roman" w:eastAsia="Times New Roman" w:hAnsi="Times New Roman" w:cs="Times New Roman"/>
          <w:color w:val="000000" w:themeColor="text1"/>
        </w:rPr>
        <w:t>es</w:t>
      </w:r>
      <w:r w:rsidRPr="00991FDB">
        <w:rPr>
          <w:rFonts w:ascii="Times New Roman" w:eastAsia="Times New Roman" w:hAnsi="Times New Roman" w:cs="Times New Roman"/>
          <w:color w:val="000000" w:themeColor="text1"/>
        </w:rPr>
        <w:t xml:space="preserve"> de </w:t>
      </w:r>
      <w:r>
        <w:rPr>
          <w:rFonts w:ascii="Times New Roman" w:eastAsia="Times New Roman" w:hAnsi="Times New Roman" w:cs="Times New Roman"/>
          <w:color w:val="000000" w:themeColor="text1"/>
        </w:rPr>
        <w:t>Río Cuarto y Villa María. (58</w:t>
      </w:r>
      <w:r w:rsidRPr="00991FDB">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 xml:space="preserve">Río Cuarto </w:t>
      </w:r>
      <w:r w:rsidRPr="00991FDB">
        <w:rPr>
          <w:rFonts w:ascii="Times New Roman" w:eastAsia="Times New Roman" w:hAnsi="Times New Roman" w:cs="Times New Roman"/>
          <w:color w:val="000000" w:themeColor="text1"/>
        </w:rPr>
        <w:t xml:space="preserve">- </w:t>
      </w:r>
      <w:proofErr w:type="spellStart"/>
      <w:proofErr w:type="gramStart"/>
      <w:r w:rsidRPr="00991FDB">
        <w:rPr>
          <w:rFonts w:ascii="Times New Roman" w:eastAsia="Times New Roman" w:hAnsi="Times New Roman" w:cs="Times New Roman"/>
          <w:color w:val="000000" w:themeColor="text1"/>
        </w:rPr>
        <w:t>Cba</w:t>
      </w:r>
      <w:proofErr w:type="spellEnd"/>
      <w:r w:rsidRPr="00991FDB">
        <w:rPr>
          <w:rFonts w:ascii="Times New Roman" w:eastAsia="Times New Roman" w:hAnsi="Times New Roman" w:cs="Times New Roman"/>
          <w:color w:val="000000" w:themeColor="text1"/>
        </w:rPr>
        <w:t>.-</w:t>
      </w:r>
      <w:proofErr w:type="gramEnd"/>
    </w:p>
    <w:p w14:paraId="120C2D1E" w14:textId="3A5A9BE3" w:rsidR="00362E18" w:rsidRPr="00362E18" w:rsidRDefault="002B68D6" w:rsidP="00362E18">
      <w:pPr>
        <w:spacing w:after="0" w:line="360" w:lineRule="auto"/>
        <w:ind w:right="681" w:hanging="10"/>
        <w:jc w:val="center"/>
        <w:rPr>
          <w:rFonts w:ascii="Times New Roman" w:eastAsia="Times New Roman" w:hAnsi="Times New Roman" w:cs="Times New Roman"/>
          <w:color w:val="0077B5"/>
          <w:u w:val="single" w:color="0077B5"/>
        </w:rPr>
      </w:pPr>
      <w:hyperlink r:id="rId9" w:history="1">
        <w:r w:rsidR="00362E18" w:rsidRPr="00362E18">
          <w:rPr>
            <w:rStyle w:val="Hipervnculo"/>
            <w:rFonts w:ascii="Times New Roman" w:hAnsi="Times New Roman" w:cs="Times New Roman"/>
            <w:color w:val="0077B5"/>
            <w:sz w:val="21"/>
            <w:szCs w:val="21"/>
            <w:shd w:val="clear" w:color="auto" w:fill="FFFFFF"/>
          </w:rPr>
          <w:t>ptissera@fce.unrc.edu.ar</w:t>
        </w:r>
      </w:hyperlink>
    </w:p>
    <w:p w14:paraId="314C55D3" w14:textId="360B9BBA" w:rsidR="00991FDB" w:rsidRPr="00362E18" w:rsidRDefault="00362E18" w:rsidP="00362E18">
      <w:pPr>
        <w:spacing w:after="0" w:line="360" w:lineRule="auto"/>
        <w:ind w:right="681" w:hanging="10"/>
        <w:jc w:val="center"/>
        <w:rPr>
          <w:rFonts w:ascii="Times New Roman" w:hAnsi="Times New Roman" w:cs="Times New Roman"/>
          <w:lang w:val="es-ES"/>
        </w:rPr>
      </w:pPr>
      <w:r w:rsidRPr="00362E18">
        <w:rPr>
          <w:rFonts w:ascii="Times New Roman" w:eastAsia="Times New Roman" w:hAnsi="Times New Roman" w:cs="Times New Roman"/>
        </w:rPr>
        <w:t>Ardila, María Isabel</w:t>
      </w:r>
    </w:p>
    <w:p w14:paraId="5C5F42BA" w14:textId="77777777" w:rsidR="00362E18" w:rsidRPr="00362E18" w:rsidRDefault="00446E4C" w:rsidP="00362E18">
      <w:pPr>
        <w:spacing w:after="0" w:line="360" w:lineRule="auto"/>
        <w:ind w:hanging="10"/>
        <w:jc w:val="center"/>
        <w:rPr>
          <w:rFonts w:ascii="Times New Roman" w:eastAsia="Times New Roman" w:hAnsi="Times New Roman" w:cs="Times New Roman"/>
          <w:lang w:val="es-ES"/>
        </w:rPr>
      </w:pPr>
      <w:r w:rsidRPr="00362E18">
        <w:rPr>
          <w:rFonts w:ascii="Times New Roman" w:eastAsia="Times New Roman" w:hAnsi="Times New Roman" w:cs="Times New Roman"/>
          <w:lang w:val="es-ES"/>
        </w:rPr>
        <w:t>Universidad</w:t>
      </w:r>
      <w:r w:rsidR="00991FDB" w:rsidRPr="00362E18">
        <w:rPr>
          <w:rFonts w:ascii="Times New Roman" w:eastAsia="Times New Roman" w:hAnsi="Times New Roman" w:cs="Times New Roman"/>
          <w:lang w:val="es-ES"/>
        </w:rPr>
        <w:t xml:space="preserve"> Nacional de </w:t>
      </w:r>
      <w:r w:rsidR="00362E18" w:rsidRPr="00362E18">
        <w:rPr>
          <w:rFonts w:ascii="Times New Roman" w:eastAsia="Times New Roman" w:hAnsi="Times New Roman" w:cs="Times New Roman"/>
          <w:lang w:val="es-ES"/>
        </w:rPr>
        <w:t>Río Cuarto. (58</w:t>
      </w:r>
      <w:r w:rsidR="00991FDB" w:rsidRPr="00362E18">
        <w:rPr>
          <w:rFonts w:ascii="Times New Roman" w:eastAsia="Times New Roman" w:hAnsi="Times New Roman" w:cs="Times New Roman"/>
          <w:lang w:val="es-ES"/>
        </w:rPr>
        <w:t xml:space="preserve">00) </w:t>
      </w:r>
      <w:r w:rsidR="00362E18" w:rsidRPr="00362E18">
        <w:rPr>
          <w:rFonts w:ascii="Times New Roman" w:eastAsia="Times New Roman" w:hAnsi="Times New Roman" w:cs="Times New Roman"/>
          <w:lang w:val="es-ES"/>
        </w:rPr>
        <w:t>Río Cuarto</w:t>
      </w:r>
      <w:r w:rsidR="00991FDB" w:rsidRPr="00362E18">
        <w:rPr>
          <w:rFonts w:ascii="Times New Roman" w:eastAsia="Times New Roman" w:hAnsi="Times New Roman" w:cs="Times New Roman"/>
          <w:lang w:val="es-ES"/>
        </w:rPr>
        <w:t xml:space="preserve">- </w:t>
      </w:r>
      <w:proofErr w:type="spellStart"/>
      <w:proofErr w:type="gramStart"/>
      <w:r w:rsidR="00991FDB" w:rsidRPr="00362E18">
        <w:rPr>
          <w:rFonts w:ascii="Times New Roman" w:eastAsia="Times New Roman" w:hAnsi="Times New Roman" w:cs="Times New Roman"/>
          <w:lang w:val="es-ES"/>
        </w:rPr>
        <w:t>Cba</w:t>
      </w:r>
      <w:proofErr w:type="spellEnd"/>
      <w:r w:rsidR="00991FDB" w:rsidRPr="00362E18">
        <w:rPr>
          <w:rFonts w:ascii="Times New Roman" w:eastAsia="Times New Roman" w:hAnsi="Times New Roman" w:cs="Times New Roman"/>
          <w:lang w:val="es-ES"/>
        </w:rPr>
        <w:t>.-</w:t>
      </w:r>
      <w:proofErr w:type="gramEnd"/>
    </w:p>
    <w:p w14:paraId="58855645" w14:textId="2199DE80" w:rsidR="00991FDB" w:rsidRPr="00C56C96" w:rsidRDefault="00362E18" w:rsidP="00362E18">
      <w:pPr>
        <w:spacing w:after="0" w:line="360" w:lineRule="auto"/>
        <w:ind w:hanging="10"/>
        <w:jc w:val="center"/>
        <w:rPr>
          <w:rFonts w:ascii="Times New Roman" w:hAnsi="Times New Roman" w:cs="Times New Roman"/>
          <w:lang w:val="es-ES"/>
        </w:rPr>
      </w:pPr>
      <w:r w:rsidRPr="00362E18">
        <w:rPr>
          <w:rFonts w:ascii="Times New Roman" w:eastAsia="Times New Roman" w:hAnsi="Times New Roman" w:cs="Times New Roman"/>
          <w:color w:val="0077B5"/>
          <w:u w:val="single" w:color="0077B5"/>
        </w:rPr>
        <w:t>mariaisabelardila@hotmail.com</w:t>
      </w:r>
    </w:p>
    <w:p w14:paraId="0E4B6E02" w14:textId="77777777" w:rsidR="00991FDB" w:rsidRPr="00991FDB" w:rsidRDefault="00991FDB" w:rsidP="00991FDB">
      <w:pPr>
        <w:spacing w:after="0" w:line="360" w:lineRule="auto"/>
        <w:ind w:right="2"/>
        <w:jc w:val="center"/>
        <w:rPr>
          <w:rFonts w:ascii="Times New Roman" w:hAnsi="Times New Roman" w:cs="Times New Roman"/>
          <w:lang w:val="es-ES"/>
        </w:rPr>
      </w:pPr>
    </w:p>
    <w:p w14:paraId="7EC80D80" w14:textId="77777777" w:rsidR="00991FDB" w:rsidRPr="00991FDB" w:rsidRDefault="00991FDB" w:rsidP="00991FDB">
      <w:pPr>
        <w:spacing w:after="0" w:line="360" w:lineRule="auto"/>
        <w:ind w:left="10" w:right="57"/>
        <w:jc w:val="center"/>
        <w:rPr>
          <w:rFonts w:ascii="Times New Roman" w:hAnsi="Times New Roman" w:cs="Times New Roman"/>
          <w:color w:val="FF0000"/>
        </w:rPr>
      </w:pPr>
      <w:r w:rsidRPr="00991FDB">
        <w:rPr>
          <w:rFonts w:ascii="Times New Roman" w:eastAsia="Times New Roman" w:hAnsi="Times New Roman" w:cs="Times New Roman"/>
          <w:b/>
          <w:color w:val="000000" w:themeColor="text1"/>
        </w:rPr>
        <w:t>Palabras clave</w:t>
      </w:r>
    </w:p>
    <w:p w14:paraId="5BBAF257" w14:textId="74773DDF" w:rsidR="00991FDB" w:rsidRPr="00991FDB" w:rsidRDefault="00C610A5" w:rsidP="00991FDB">
      <w:pPr>
        <w:spacing w:after="0" w:line="36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Capital Intelectual</w:t>
      </w:r>
      <w:r w:rsidR="00991FDB" w:rsidRPr="00991FDB">
        <w:rPr>
          <w:rFonts w:ascii="Times New Roman" w:eastAsia="Times New Roman" w:hAnsi="Times New Roman" w:cs="Times New Roman"/>
          <w:color w:val="000000" w:themeColor="text1"/>
        </w:rPr>
        <w:t xml:space="preserve"> - </w:t>
      </w:r>
      <w:r w:rsidR="009D0723">
        <w:rPr>
          <w:rFonts w:ascii="Times New Roman" w:eastAsia="Times New Roman" w:hAnsi="Times New Roman" w:cs="Times New Roman"/>
          <w:color w:val="000000" w:themeColor="text1"/>
        </w:rPr>
        <w:t>Sostenibilidad</w:t>
      </w:r>
      <w:r w:rsidR="00991FDB" w:rsidRPr="00991FDB">
        <w:rPr>
          <w:rFonts w:ascii="Times New Roman" w:eastAsia="Times New Roman" w:hAnsi="Times New Roman" w:cs="Times New Roman"/>
          <w:color w:val="000000" w:themeColor="text1"/>
        </w:rPr>
        <w:t xml:space="preserve"> </w:t>
      </w:r>
      <w:r w:rsidR="00991FDB">
        <w:rPr>
          <w:rFonts w:ascii="Times New Roman" w:eastAsia="Times New Roman" w:hAnsi="Times New Roman" w:cs="Times New Roman"/>
          <w:color w:val="000000" w:themeColor="text1"/>
        </w:rPr>
        <w:t>-</w:t>
      </w:r>
      <w:r w:rsidR="00991FDB" w:rsidRPr="00991FDB">
        <w:rPr>
          <w:rFonts w:ascii="Times New Roman" w:eastAsia="Times New Roman" w:hAnsi="Times New Roman" w:cs="Times New Roman"/>
          <w:color w:val="000000" w:themeColor="text1"/>
        </w:rPr>
        <w:t xml:space="preserve"> </w:t>
      </w:r>
      <w:r w:rsidR="009D0723">
        <w:rPr>
          <w:rFonts w:ascii="Times New Roman" w:eastAsia="Times New Roman" w:hAnsi="Times New Roman" w:cs="Times New Roman"/>
          <w:color w:val="000000" w:themeColor="text1"/>
        </w:rPr>
        <w:t>Epistemología</w:t>
      </w:r>
    </w:p>
    <w:p w14:paraId="2DEFE3C6" w14:textId="77777777" w:rsidR="00991FDB" w:rsidRPr="00991FDB" w:rsidRDefault="00991FDB" w:rsidP="00991FDB">
      <w:pPr>
        <w:spacing w:after="0" w:line="360" w:lineRule="auto"/>
        <w:jc w:val="center"/>
        <w:rPr>
          <w:rFonts w:ascii="Times New Roman" w:eastAsia="Times New Roman" w:hAnsi="Times New Roman" w:cs="Times New Roman"/>
          <w:color w:val="333333"/>
        </w:rPr>
      </w:pPr>
    </w:p>
    <w:p w14:paraId="51BDBDE5" w14:textId="77777777" w:rsidR="00751457" w:rsidRDefault="00991FDB" w:rsidP="00991FDB">
      <w:pPr>
        <w:spacing w:after="0" w:line="360" w:lineRule="auto"/>
        <w:ind w:left="-5"/>
        <w:rPr>
          <w:rFonts w:ascii="Times New Roman" w:eastAsia="Times New Roman" w:hAnsi="Times New Roman" w:cs="Times New Roman"/>
          <w:b/>
          <w:color w:val="000000" w:themeColor="text1"/>
        </w:rPr>
      </w:pPr>
      <w:r w:rsidRPr="00991FDB">
        <w:rPr>
          <w:rFonts w:ascii="Times New Roman" w:eastAsia="Times New Roman" w:hAnsi="Times New Roman" w:cs="Times New Roman"/>
          <w:b/>
          <w:color w:val="000000" w:themeColor="text1"/>
        </w:rPr>
        <w:t>Introducción</w:t>
      </w:r>
    </w:p>
    <w:p w14:paraId="6701F98B" w14:textId="7626F750" w:rsidR="00991FDB" w:rsidRPr="00751457" w:rsidRDefault="00751457" w:rsidP="00991FDB">
      <w:pPr>
        <w:spacing w:after="0" w:line="360" w:lineRule="auto"/>
        <w:ind w:left="-5"/>
        <w:rPr>
          <w:rFonts w:ascii="Times New Roman" w:hAnsi="Times New Roman" w:cs="Times New Roman"/>
          <w:i/>
          <w:color w:val="000000" w:themeColor="text1"/>
        </w:rPr>
      </w:pPr>
      <w:r w:rsidRPr="00751457">
        <w:rPr>
          <w:rFonts w:ascii="Times New Roman" w:eastAsia="Times New Roman" w:hAnsi="Times New Roman" w:cs="Times New Roman"/>
          <w:b/>
          <w:i/>
          <w:color w:val="000000" w:themeColor="text1"/>
        </w:rPr>
        <w:t>A</w:t>
      </w:r>
      <w:r w:rsidR="009D0723" w:rsidRPr="00751457">
        <w:rPr>
          <w:rFonts w:ascii="Times New Roman" w:eastAsia="Times New Roman" w:hAnsi="Times New Roman" w:cs="Times New Roman"/>
          <w:b/>
          <w:i/>
          <w:color w:val="000000" w:themeColor="text1"/>
        </w:rPr>
        <w:t>ntecedentes y fundamentos</w:t>
      </w:r>
      <w:r w:rsidR="00991FDB" w:rsidRPr="00751457">
        <w:rPr>
          <w:rFonts w:ascii="Times New Roman" w:eastAsia="Times New Roman" w:hAnsi="Times New Roman" w:cs="Times New Roman"/>
          <w:b/>
          <w:i/>
          <w:color w:val="000000" w:themeColor="text1"/>
        </w:rPr>
        <w:t xml:space="preserve"> </w:t>
      </w:r>
      <w:r w:rsidRPr="00751457">
        <w:rPr>
          <w:rFonts w:ascii="Times New Roman" w:eastAsia="Times New Roman" w:hAnsi="Times New Roman" w:cs="Times New Roman"/>
          <w:b/>
          <w:i/>
          <w:color w:val="000000" w:themeColor="text1"/>
        </w:rPr>
        <w:t>de la apertura de la investigación</w:t>
      </w:r>
    </w:p>
    <w:p w14:paraId="21A68227" w14:textId="3075AD1F" w:rsidR="009D0723" w:rsidRDefault="009D0723" w:rsidP="0045096B">
      <w:pPr>
        <w:spacing w:after="99" w:line="360" w:lineRule="auto"/>
        <w:ind w:left="-5" w:hanging="10"/>
        <w:jc w:val="both"/>
        <w:rPr>
          <w:rFonts w:ascii="Times New Roman" w:hAnsi="Times New Roman" w:cs="Times New Roman"/>
        </w:rPr>
      </w:pPr>
      <w:r w:rsidRPr="009D0723">
        <w:rPr>
          <w:rFonts w:ascii="Times New Roman" w:hAnsi="Times New Roman" w:cs="Times New Roman"/>
        </w:rPr>
        <w:t>El antecedente inmediato</w:t>
      </w:r>
      <w:r w:rsidR="00084E0A">
        <w:rPr>
          <w:rFonts w:ascii="Times New Roman" w:hAnsi="Times New Roman" w:cs="Times New Roman"/>
        </w:rPr>
        <w:t xml:space="preserve"> de este proyecto presentado sintéticamente como ponencia</w:t>
      </w:r>
      <w:r w:rsidR="00B21FDD">
        <w:rPr>
          <w:rStyle w:val="Refdenotaalpie"/>
          <w:rFonts w:ascii="Times New Roman" w:hAnsi="Times New Roman" w:cs="Times New Roman"/>
        </w:rPr>
        <w:footnoteReference w:id="1"/>
      </w:r>
      <w:r w:rsidRPr="009D0723">
        <w:rPr>
          <w:rFonts w:ascii="Times New Roman" w:hAnsi="Times New Roman" w:cs="Times New Roman"/>
        </w:rPr>
        <w:t>, dio lugar a numerosas publicaciones nacionales e internacionales,</w:t>
      </w:r>
      <w:r>
        <w:rPr>
          <w:rFonts w:ascii="Times New Roman" w:hAnsi="Times New Roman" w:cs="Times New Roman"/>
        </w:rPr>
        <w:t xml:space="preserve"> enfocadas</w:t>
      </w:r>
      <w:r w:rsidRPr="009D0723">
        <w:rPr>
          <w:rFonts w:ascii="Times New Roman" w:hAnsi="Times New Roman" w:cs="Times New Roman"/>
        </w:rPr>
        <w:t xml:space="preserve"> en la relevancia valorativa del CI, con base en los índices de revelación de información volun</w:t>
      </w:r>
      <w:r>
        <w:rPr>
          <w:rFonts w:ascii="Times New Roman" w:hAnsi="Times New Roman" w:cs="Times New Roman"/>
        </w:rPr>
        <w:t>taria. En el marco del sector pú</w:t>
      </w:r>
      <w:r w:rsidRPr="009D0723">
        <w:rPr>
          <w:rFonts w:ascii="Times New Roman" w:hAnsi="Times New Roman" w:cs="Times New Roman"/>
        </w:rPr>
        <w:t>blico, se avanzó en información voluntaria sobre el valor público y el patrimonio social y cultural. Esto, generó una apertura a nuevas investigaciones, ya que, dentro de los factores de divulgación, encontramos planes y expectativas relacionadas con la sostenibilidad, enfocados desde la gestión del CI, al punto que planteamos en dos artículos ciertas relaciones epistemológicas (</w:t>
      </w:r>
      <w:proofErr w:type="spellStart"/>
      <w:r w:rsidRPr="009D0723">
        <w:rPr>
          <w:rFonts w:ascii="Times New Roman" w:hAnsi="Times New Roman" w:cs="Times New Roman"/>
        </w:rPr>
        <w:t>Sader</w:t>
      </w:r>
      <w:proofErr w:type="spellEnd"/>
      <w:r w:rsidRPr="009D0723">
        <w:rPr>
          <w:rFonts w:ascii="Times New Roman" w:hAnsi="Times New Roman" w:cs="Times New Roman"/>
        </w:rPr>
        <w:t xml:space="preserve">, </w:t>
      </w:r>
      <w:proofErr w:type="spellStart"/>
      <w:r w:rsidRPr="009D0723">
        <w:rPr>
          <w:rFonts w:ascii="Times New Roman" w:hAnsi="Times New Roman" w:cs="Times New Roman"/>
        </w:rPr>
        <w:t>Ficco</w:t>
      </w:r>
      <w:proofErr w:type="spellEnd"/>
      <w:r w:rsidRPr="009D0723">
        <w:rPr>
          <w:rFonts w:ascii="Times New Roman" w:hAnsi="Times New Roman" w:cs="Times New Roman"/>
        </w:rPr>
        <w:t xml:space="preserve"> y García, 2021</w:t>
      </w:r>
      <w:r w:rsidR="00CA4922">
        <w:rPr>
          <w:rFonts w:ascii="Times New Roman" w:hAnsi="Times New Roman" w:cs="Times New Roman"/>
        </w:rPr>
        <w:t>)</w:t>
      </w:r>
      <w:r w:rsidRPr="009D0723">
        <w:rPr>
          <w:rFonts w:ascii="Times New Roman" w:hAnsi="Times New Roman" w:cs="Times New Roman"/>
        </w:rPr>
        <w:t>, respondiendo al incipiente proceso de normalizac</w:t>
      </w:r>
      <w:r w:rsidR="00B21FDD">
        <w:rPr>
          <w:rFonts w:ascii="Times New Roman" w:hAnsi="Times New Roman" w:cs="Times New Roman"/>
        </w:rPr>
        <w:t xml:space="preserve">ión (proyectos y NIIF S1 y S2) </w:t>
      </w:r>
      <w:r w:rsidRPr="009D0723">
        <w:rPr>
          <w:rFonts w:ascii="Times New Roman" w:hAnsi="Times New Roman" w:cs="Times New Roman"/>
        </w:rPr>
        <w:t>y el supuesto de considerar al CI como punto de partida. Así, continuamos en esta instancia, con el desarrollo entre las relaciones epistemológicas de ambos conceptos (CI/S) y el aporte desde un análisis empírico en organizaciones privadas y públicas, adoptando modelos y pautas de la revisión bibliográfica para comprender y profundizar esta problemátic</w:t>
      </w:r>
      <w:r>
        <w:rPr>
          <w:rFonts w:ascii="Times New Roman" w:hAnsi="Times New Roman" w:cs="Times New Roman"/>
        </w:rPr>
        <w:t>a</w:t>
      </w:r>
      <w:r w:rsidR="00C610A5">
        <w:rPr>
          <w:rFonts w:ascii="Times New Roman" w:hAnsi="Times New Roman" w:cs="Times New Roman"/>
        </w:rPr>
        <w:t>.</w:t>
      </w:r>
    </w:p>
    <w:p w14:paraId="551EC330" w14:textId="2E371954" w:rsidR="00EF04EA" w:rsidRDefault="00362E18" w:rsidP="0045096B">
      <w:pPr>
        <w:spacing w:after="99" w:line="360" w:lineRule="auto"/>
        <w:ind w:left="-5" w:hanging="10"/>
        <w:jc w:val="both"/>
        <w:rPr>
          <w:rFonts w:ascii="Times New Roman" w:hAnsi="Times New Roman" w:cs="Times New Roman"/>
        </w:rPr>
      </w:pPr>
      <w:r w:rsidRPr="00362E18">
        <w:rPr>
          <w:rFonts w:ascii="Times New Roman" w:hAnsi="Times New Roman" w:cs="Times New Roman"/>
        </w:rPr>
        <w:t xml:space="preserve">La contabilidad como una disciplina relacionada con la información, al ser analizada dentro del ámbito de la economía, puede servir como punto de partida y explicar mejor la inclusión de diferentes aspectos informativos a revelar por las empresas, y en particular efectos medioambientales. Recientemente la </w:t>
      </w:r>
      <w:r w:rsidRPr="00362E18">
        <w:rPr>
          <w:rFonts w:ascii="Times New Roman" w:hAnsi="Times New Roman" w:cs="Times New Roman"/>
        </w:rPr>
        <w:lastRenderedPageBreak/>
        <w:t xml:space="preserve">profesión, a nivel internacional ha dado respuestas sobre cómo encarar el proceso de emisión de normas sobre sostenibilidad, abriendo un campo interesante para la profesión. Sin embargo, no se han definido las bases epistemológicas que relacionan esta problemática con la gestión e información sobre el Capital Intelectual (CI). </w:t>
      </w:r>
    </w:p>
    <w:p w14:paraId="24DC1924" w14:textId="0930DC89" w:rsidR="00362E18" w:rsidRDefault="00362E18" w:rsidP="0045096B">
      <w:pPr>
        <w:spacing w:after="99" w:line="360" w:lineRule="auto"/>
        <w:ind w:left="-5" w:hanging="10"/>
        <w:jc w:val="both"/>
        <w:rPr>
          <w:rFonts w:ascii="Times New Roman" w:hAnsi="Times New Roman" w:cs="Times New Roman"/>
        </w:rPr>
      </w:pPr>
      <w:r w:rsidRPr="00362E18">
        <w:rPr>
          <w:rFonts w:ascii="Times New Roman" w:hAnsi="Times New Roman" w:cs="Times New Roman"/>
        </w:rPr>
        <w:t xml:space="preserve">En ese orden, los objetivos generales, se enfocan por un lado en seguir avanzando en aspectos epistemológicos que jerarquicen a la contabilidad financiera, considerando a la gestión e información relacionada con el CI como base de los impactos económicos, sociales y ambientales y en evaluar el grado de revelación de recursos y actividades del CI en empresas privadas y en el sector público. </w:t>
      </w:r>
    </w:p>
    <w:p w14:paraId="51CD77E7" w14:textId="77777777" w:rsidR="004A3B1A" w:rsidRDefault="004A3B1A" w:rsidP="0045096B">
      <w:pPr>
        <w:spacing w:after="99" w:line="360" w:lineRule="auto"/>
        <w:ind w:left="-5" w:hanging="10"/>
        <w:rPr>
          <w:rFonts w:ascii="Times New Roman" w:eastAsia="Times New Roman" w:hAnsi="Times New Roman" w:cs="Times New Roman"/>
          <w:b/>
          <w:color w:val="000000" w:themeColor="text1"/>
        </w:rPr>
      </w:pPr>
    </w:p>
    <w:p w14:paraId="07735B17" w14:textId="32892141" w:rsidR="0039502A" w:rsidRDefault="0039502A" w:rsidP="0045096B">
      <w:pPr>
        <w:spacing w:after="99" w:line="360" w:lineRule="auto"/>
        <w:ind w:left="-5" w:hanging="10"/>
        <w:rPr>
          <w:rFonts w:ascii="Times New Roman" w:eastAsia="Times New Roman" w:hAnsi="Times New Roman" w:cs="Times New Roman"/>
          <w:b/>
          <w:color w:val="000000" w:themeColor="text1"/>
        </w:rPr>
      </w:pPr>
      <w:r w:rsidRPr="00B75F11">
        <w:rPr>
          <w:rFonts w:ascii="Times New Roman" w:eastAsia="Times New Roman" w:hAnsi="Times New Roman" w:cs="Times New Roman"/>
          <w:b/>
          <w:color w:val="000000" w:themeColor="text1"/>
        </w:rPr>
        <w:t xml:space="preserve">Metodología </w:t>
      </w:r>
    </w:p>
    <w:p w14:paraId="02AED75D" w14:textId="62675D52" w:rsidR="00751457" w:rsidRDefault="00751457" w:rsidP="00751457">
      <w:pPr>
        <w:spacing w:after="99" w:line="360" w:lineRule="auto"/>
        <w:ind w:left="-5" w:hanging="10"/>
        <w:jc w:val="both"/>
        <w:rPr>
          <w:rFonts w:ascii="Times New Roman" w:hAnsi="Times New Roman" w:cs="Times New Roman"/>
        </w:rPr>
      </w:pPr>
      <w:r w:rsidRPr="00362E18">
        <w:rPr>
          <w:rFonts w:ascii="Times New Roman" w:hAnsi="Times New Roman" w:cs="Times New Roman"/>
        </w:rPr>
        <w:t xml:space="preserve">Para </w:t>
      </w:r>
      <w:r>
        <w:rPr>
          <w:rFonts w:ascii="Times New Roman" w:hAnsi="Times New Roman" w:cs="Times New Roman"/>
        </w:rPr>
        <w:t>lograr los objetivos antes señalados,</w:t>
      </w:r>
      <w:r w:rsidRPr="00362E18">
        <w:rPr>
          <w:rFonts w:ascii="Times New Roman" w:hAnsi="Times New Roman" w:cs="Times New Roman"/>
        </w:rPr>
        <w:t xml:space="preserve"> se aplicará una metodología con base en el análisis bibliográfico para ampliar las bases epistemológicas, por un lado. Por otro, en un estudio empírico de los principales aspectos revelados por organizaciones privadas y públicas relacionados sobre esta temática. Todo ello, esperando reforzar la hipótesis de trabajo que supone que la normalización contable, permite apoyarse en marcos de referencia o sensores para analizar los aspectos medioambientales relacionados con la sostenibilidad, enfatizan</w:t>
      </w:r>
      <w:r>
        <w:rPr>
          <w:rFonts w:ascii="Times New Roman" w:hAnsi="Times New Roman" w:cs="Times New Roman"/>
        </w:rPr>
        <w:t>do en la información divulgada.</w:t>
      </w:r>
    </w:p>
    <w:p w14:paraId="05FE3850" w14:textId="357180E8" w:rsidR="00EF04EA" w:rsidRPr="00EF04EA" w:rsidRDefault="00751457" w:rsidP="0045096B">
      <w:pPr>
        <w:spacing w:after="0" w:line="360" w:lineRule="auto"/>
        <w:jc w:val="both"/>
        <w:rPr>
          <w:rFonts w:ascii="Times New Roman" w:hAnsi="Times New Roman" w:cs="Times New Roman"/>
          <w:lang w:val="es-ES"/>
        </w:rPr>
      </w:pPr>
      <w:r>
        <w:rPr>
          <w:rFonts w:ascii="Times New Roman" w:hAnsi="Times New Roman" w:cs="Times New Roman"/>
          <w:lang w:val="es-ES"/>
        </w:rPr>
        <w:t xml:space="preserve">Para la investigación de corte empírico y </w:t>
      </w:r>
      <w:r w:rsidR="00EF04EA" w:rsidRPr="00EF04EA">
        <w:rPr>
          <w:rFonts w:ascii="Times New Roman" w:hAnsi="Times New Roman" w:cs="Times New Roman"/>
          <w:lang w:val="es-ES"/>
        </w:rPr>
        <w:t xml:space="preserve">no experimental, analizando por un lado todos los trabajos empíricos que surjan de la revisión de la bibliografía partiendo de modelos como el de </w:t>
      </w:r>
      <w:proofErr w:type="spellStart"/>
      <w:r w:rsidR="00EF04EA" w:rsidRPr="00EF04EA">
        <w:rPr>
          <w:rFonts w:ascii="Times New Roman" w:hAnsi="Times New Roman" w:cs="Times New Roman"/>
          <w:lang w:val="es-ES"/>
        </w:rPr>
        <w:t>Chardine-Baumann</w:t>
      </w:r>
      <w:proofErr w:type="spellEnd"/>
      <w:r w:rsidR="00EF04EA" w:rsidRPr="00EF04EA">
        <w:rPr>
          <w:rFonts w:ascii="Times New Roman" w:hAnsi="Times New Roman" w:cs="Times New Roman"/>
          <w:lang w:val="es-ES"/>
        </w:rPr>
        <w:t xml:space="preserve"> y </w:t>
      </w:r>
      <w:proofErr w:type="spellStart"/>
      <w:r w:rsidR="00EF04EA" w:rsidRPr="00EF04EA">
        <w:rPr>
          <w:rFonts w:ascii="Times New Roman" w:hAnsi="Times New Roman" w:cs="Times New Roman"/>
          <w:lang w:val="es-ES"/>
        </w:rPr>
        <w:t>Botta-Genoulaz</w:t>
      </w:r>
      <w:proofErr w:type="spellEnd"/>
      <w:r w:rsidR="00EF04EA" w:rsidRPr="00EF04EA">
        <w:rPr>
          <w:rFonts w:ascii="Times New Roman" w:hAnsi="Times New Roman" w:cs="Times New Roman"/>
          <w:lang w:val="es-ES"/>
        </w:rPr>
        <w:t xml:space="preserve"> (2014, p. 141), o el modelo de </w:t>
      </w:r>
      <w:proofErr w:type="spellStart"/>
      <w:r w:rsidR="00EF04EA" w:rsidRPr="00B21FDD">
        <w:rPr>
          <w:rFonts w:ascii="Times New Roman" w:hAnsi="Times New Roman" w:cs="Times New Roman"/>
          <w:i/>
          <w:lang w:val="es-ES"/>
        </w:rPr>
        <w:t>Sustainability</w:t>
      </w:r>
      <w:proofErr w:type="spellEnd"/>
      <w:r w:rsidR="00EF04EA" w:rsidRPr="00B21FDD">
        <w:rPr>
          <w:rFonts w:ascii="Times New Roman" w:hAnsi="Times New Roman" w:cs="Times New Roman"/>
          <w:i/>
          <w:lang w:val="es-ES"/>
        </w:rPr>
        <w:t xml:space="preserve"> </w:t>
      </w:r>
      <w:proofErr w:type="spellStart"/>
      <w:r w:rsidR="00EF04EA" w:rsidRPr="00B21FDD">
        <w:rPr>
          <w:rFonts w:ascii="Times New Roman" w:hAnsi="Times New Roman" w:cs="Times New Roman"/>
          <w:i/>
          <w:lang w:val="es-ES"/>
        </w:rPr>
        <w:t>Asset</w:t>
      </w:r>
      <w:proofErr w:type="spellEnd"/>
      <w:r w:rsidR="00EF04EA" w:rsidRPr="00B21FDD">
        <w:rPr>
          <w:rFonts w:ascii="Times New Roman" w:hAnsi="Times New Roman" w:cs="Times New Roman"/>
          <w:i/>
          <w:lang w:val="es-ES"/>
        </w:rPr>
        <w:t xml:space="preserve"> Management </w:t>
      </w:r>
      <w:r w:rsidR="00EF04EA" w:rsidRPr="00EF04EA">
        <w:rPr>
          <w:rFonts w:ascii="Times New Roman" w:hAnsi="Times New Roman" w:cs="Times New Roman"/>
          <w:lang w:val="es-ES"/>
        </w:rPr>
        <w:t>(2010) que enuncian diferentes componentes de información s</w:t>
      </w:r>
      <w:r w:rsidR="00B21FDD">
        <w:rPr>
          <w:rFonts w:ascii="Times New Roman" w:hAnsi="Times New Roman" w:cs="Times New Roman"/>
          <w:lang w:val="es-ES"/>
        </w:rPr>
        <w:t>o</w:t>
      </w:r>
      <w:r w:rsidR="00EF04EA" w:rsidRPr="00EF04EA">
        <w:rPr>
          <w:rFonts w:ascii="Times New Roman" w:hAnsi="Times New Roman" w:cs="Times New Roman"/>
          <w:lang w:val="es-ES"/>
        </w:rPr>
        <w:t>bre los aspectos económico</w:t>
      </w:r>
      <w:r w:rsidR="00B21FDD">
        <w:rPr>
          <w:rFonts w:ascii="Times New Roman" w:hAnsi="Times New Roman" w:cs="Times New Roman"/>
          <w:lang w:val="es-ES"/>
        </w:rPr>
        <w:t>s, sociales y ambientales</w:t>
      </w:r>
      <w:r w:rsidR="00EF04EA" w:rsidRPr="00EF04EA">
        <w:rPr>
          <w:rFonts w:ascii="Times New Roman" w:hAnsi="Times New Roman" w:cs="Times New Roman"/>
          <w:lang w:val="es-ES"/>
        </w:rPr>
        <w:t>, destinados a empresas que presentan información sobre sostenibi</w:t>
      </w:r>
      <w:r w:rsidR="00084E0A">
        <w:rPr>
          <w:rFonts w:ascii="Times New Roman" w:hAnsi="Times New Roman" w:cs="Times New Roman"/>
          <w:lang w:val="es-ES"/>
        </w:rPr>
        <w:t>l</w:t>
      </w:r>
      <w:r w:rsidR="00EF04EA" w:rsidRPr="00EF04EA">
        <w:rPr>
          <w:rFonts w:ascii="Times New Roman" w:hAnsi="Times New Roman" w:cs="Times New Roman"/>
          <w:lang w:val="es-ES"/>
        </w:rPr>
        <w:t xml:space="preserve">idad. Por el lado del sector público, modelos como el de </w:t>
      </w:r>
      <w:proofErr w:type="spellStart"/>
      <w:r w:rsidR="00EF04EA" w:rsidRPr="00EF04EA">
        <w:rPr>
          <w:rFonts w:ascii="Times New Roman" w:hAnsi="Times New Roman" w:cs="Times New Roman"/>
          <w:lang w:val="es-ES"/>
        </w:rPr>
        <w:t>Olc</w:t>
      </w:r>
      <w:r w:rsidR="00084E0A">
        <w:rPr>
          <w:rFonts w:ascii="Times New Roman" w:hAnsi="Times New Roman" w:cs="Times New Roman"/>
          <w:lang w:val="es-ES"/>
        </w:rPr>
        <w:t>ese</w:t>
      </w:r>
      <w:proofErr w:type="spellEnd"/>
      <w:r w:rsidR="00084E0A">
        <w:rPr>
          <w:rFonts w:ascii="Times New Roman" w:hAnsi="Times New Roman" w:cs="Times New Roman"/>
          <w:lang w:val="es-ES"/>
        </w:rPr>
        <w:t xml:space="preserve">, Rodríguez &amp; Alfaro (2008) y </w:t>
      </w:r>
      <w:proofErr w:type="spellStart"/>
      <w:r w:rsidR="00084E0A">
        <w:rPr>
          <w:rFonts w:ascii="Times New Roman" w:hAnsi="Times New Roman" w:cs="Times New Roman"/>
          <w:lang w:val="es-ES"/>
        </w:rPr>
        <w:t>Orazalin</w:t>
      </w:r>
      <w:proofErr w:type="spellEnd"/>
      <w:r w:rsidR="00EF04EA" w:rsidRPr="00EF04EA">
        <w:rPr>
          <w:rFonts w:ascii="Times New Roman" w:hAnsi="Times New Roman" w:cs="Times New Roman"/>
          <w:lang w:val="es-ES"/>
        </w:rPr>
        <w:t xml:space="preserve"> y </w:t>
      </w:r>
      <w:proofErr w:type="spellStart"/>
      <w:r w:rsidR="00EF04EA" w:rsidRPr="00EF04EA">
        <w:rPr>
          <w:rFonts w:ascii="Times New Roman" w:hAnsi="Times New Roman" w:cs="Times New Roman"/>
          <w:lang w:val="es-ES"/>
        </w:rPr>
        <w:t>Mahmood</w:t>
      </w:r>
      <w:proofErr w:type="spellEnd"/>
      <w:r w:rsidR="00EF04EA" w:rsidRPr="00EF04EA">
        <w:rPr>
          <w:rFonts w:ascii="Times New Roman" w:hAnsi="Times New Roman" w:cs="Times New Roman"/>
          <w:lang w:val="es-ES"/>
        </w:rPr>
        <w:t xml:space="preserve"> (2019).</w:t>
      </w:r>
    </w:p>
    <w:p w14:paraId="4859913F" w14:textId="1A20EFF3" w:rsidR="00EF04EA" w:rsidRPr="00EF04EA" w:rsidRDefault="00751457" w:rsidP="0045096B">
      <w:pPr>
        <w:spacing w:after="0" w:line="360" w:lineRule="auto"/>
        <w:jc w:val="both"/>
        <w:rPr>
          <w:rFonts w:ascii="Times New Roman" w:hAnsi="Times New Roman" w:cs="Times New Roman"/>
          <w:lang w:val="es-ES"/>
        </w:rPr>
      </w:pPr>
      <w:r w:rsidRPr="00751457">
        <w:rPr>
          <w:rFonts w:ascii="Times New Roman" w:hAnsi="Times New Roman" w:cs="Times New Roman"/>
          <w:i/>
          <w:lang w:val="es-ES"/>
        </w:rPr>
        <w:t>Período, técnica y p</w:t>
      </w:r>
      <w:r w:rsidR="00EF04EA" w:rsidRPr="00751457">
        <w:rPr>
          <w:rFonts w:ascii="Times New Roman" w:hAnsi="Times New Roman" w:cs="Times New Roman"/>
          <w:i/>
          <w:lang w:val="es-ES"/>
        </w:rPr>
        <w:t>oblación:</w:t>
      </w:r>
      <w:r w:rsidR="00EF04EA" w:rsidRPr="00EF04EA">
        <w:rPr>
          <w:rFonts w:ascii="Times New Roman" w:hAnsi="Times New Roman" w:cs="Times New Roman"/>
          <w:lang w:val="es-ES"/>
        </w:rPr>
        <w:t xml:space="preserve"> </w:t>
      </w:r>
      <w:r>
        <w:rPr>
          <w:rFonts w:ascii="Times New Roman" w:hAnsi="Times New Roman" w:cs="Times New Roman"/>
          <w:lang w:val="es-ES"/>
        </w:rPr>
        <w:t>se tomará un período de 5 años, bajo la técnica de análisis de contenidos, particularmente la utilización de índices de revelación</w:t>
      </w:r>
      <w:r w:rsidRPr="00751457">
        <w:rPr>
          <w:rFonts w:ascii="Times New Roman" w:hAnsi="Times New Roman" w:cs="Times New Roman"/>
          <w:lang w:val="es-ES"/>
        </w:rPr>
        <w:t xml:space="preserve"> </w:t>
      </w:r>
      <w:r w:rsidRPr="00EF04EA">
        <w:rPr>
          <w:rFonts w:ascii="Times New Roman" w:hAnsi="Times New Roman" w:cs="Times New Roman"/>
          <w:lang w:val="es-ES"/>
        </w:rPr>
        <w:t>de las diferentes dimensiones</w:t>
      </w:r>
      <w:r w:rsidR="00084E0A">
        <w:rPr>
          <w:rFonts w:ascii="Times New Roman" w:hAnsi="Times New Roman" w:cs="Times New Roman"/>
          <w:lang w:val="es-ES"/>
        </w:rPr>
        <w:t>, tomando</w:t>
      </w:r>
      <w:r w:rsidR="00A17050">
        <w:rPr>
          <w:rFonts w:ascii="Times New Roman" w:hAnsi="Times New Roman" w:cs="Times New Roman"/>
          <w:lang w:val="es-ES"/>
        </w:rPr>
        <w:t xml:space="preserve"> como base los trabajos de </w:t>
      </w:r>
      <w:r w:rsidRPr="00EF04EA">
        <w:rPr>
          <w:rFonts w:ascii="Times New Roman" w:hAnsi="Times New Roman" w:cs="Times New Roman"/>
          <w:lang w:val="es-ES"/>
        </w:rPr>
        <w:t xml:space="preserve">Giner, 1997; </w:t>
      </w:r>
      <w:proofErr w:type="spellStart"/>
      <w:r w:rsidRPr="00EF04EA">
        <w:rPr>
          <w:rFonts w:ascii="Times New Roman" w:hAnsi="Times New Roman" w:cs="Times New Roman"/>
          <w:lang w:val="es-ES"/>
        </w:rPr>
        <w:t>Prencipe</w:t>
      </w:r>
      <w:proofErr w:type="spellEnd"/>
      <w:r w:rsidRPr="00EF04EA">
        <w:rPr>
          <w:rFonts w:ascii="Times New Roman" w:hAnsi="Times New Roman" w:cs="Times New Roman"/>
          <w:lang w:val="es-ES"/>
        </w:rPr>
        <w:t xml:space="preserve">, 2004; </w:t>
      </w:r>
      <w:proofErr w:type="spellStart"/>
      <w:r w:rsidRPr="00EF04EA">
        <w:rPr>
          <w:rFonts w:ascii="Times New Roman" w:hAnsi="Times New Roman" w:cs="Times New Roman"/>
          <w:lang w:val="es-ES"/>
        </w:rPr>
        <w:t>Patelli</w:t>
      </w:r>
      <w:proofErr w:type="spellEnd"/>
      <w:r w:rsidRPr="00EF04EA">
        <w:rPr>
          <w:rFonts w:ascii="Times New Roman" w:hAnsi="Times New Roman" w:cs="Times New Roman"/>
          <w:lang w:val="es-ES"/>
        </w:rPr>
        <w:t xml:space="preserve"> y </w:t>
      </w:r>
      <w:proofErr w:type="spellStart"/>
      <w:r w:rsidRPr="00EF04EA">
        <w:rPr>
          <w:rFonts w:ascii="Times New Roman" w:hAnsi="Times New Roman" w:cs="Times New Roman"/>
          <w:lang w:val="es-ES"/>
        </w:rPr>
        <w:t>Prencipe</w:t>
      </w:r>
      <w:proofErr w:type="spellEnd"/>
      <w:r w:rsidRPr="00EF04EA">
        <w:rPr>
          <w:rFonts w:ascii="Times New Roman" w:hAnsi="Times New Roman" w:cs="Times New Roman"/>
          <w:lang w:val="es-ES"/>
        </w:rPr>
        <w:t>, 2007</w:t>
      </w:r>
      <w:r w:rsidR="00084E0A">
        <w:rPr>
          <w:rFonts w:ascii="Times New Roman" w:hAnsi="Times New Roman" w:cs="Times New Roman"/>
          <w:lang w:val="es-ES"/>
        </w:rPr>
        <w:t>, para su construcción</w:t>
      </w:r>
      <w:r w:rsidRPr="00EF04EA">
        <w:rPr>
          <w:rFonts w:ascii="Times New Roman" w:hAnsi="Times New Roman" w:cs="Times New Roman"/>
          <w:lang w:val="es-ES"/>
        </w:rPr>
        <w:t>.</w:t>
      </w:r>
      <w:r w:rsidR="00EF04EA" w:rsidRPr="00EF04EA">
        <w:rPr>
          <w:rFonts w:ascii="Times New Roman" w:hAnsi="Times New Roman" w:cs="Times New Roman"/>
          <w:lang w:val="es-ES"/>
        </w:rPr>
        <w:t xml:space="preserve"> Por el lado del sector público, en primera instancia, se trabajará sobre el Municipio de la ciudad de Río Cuarto.</w:t>
      </w:r>
    </w:p>
    <w:p w14:paraId="2F25F135" w14:textId="77777777" w:rsidR="00EF04EA" w:rsidRPr="00EF04EA" w:rsidRDefault="00EF04EA" w:rsidP="0045096B">
      <w:pPr>
        <w:spacing w:after="0" w:line="360" w:lineRule="auto"/>
        <w:jc w:val="both"/>
        <w:rPr>
          <w:rFonts w:ascii="Times New Roman" w:hAnsi="Times New Roman" w:cs="Times New Roman"/>
          <w:lang w:val="es-ES"/>
        </w:rPr>
      </w:pPr>
    </w:p>
    <w:p w14:paraId="4628DFE0" w14:textId="24FC5551" w:rsidR="0039502A" w:rsidRPr="00EF04EA" w:rsidRDefault="0039502A" w:rsidP="00991FDB">
      <w:pPr>
        <w:spacing w:after="0" w:line="360" w:lineRule="auto"/>
        <w:jc w:val="both"/>
        <w:rPr>
          <w:rFonts w:ascii="Times New Roman" w:hAnsi="Times New Roman" w:cs="Times New Roman"/>
          <w:lang w:val="es-ES"/>
        </w:rPr>
      </w:pPr>
    </w:p>
    <w:p w14:paraId="0A118C5F" w14:textId="5E42C17F" w:rsidR="00EF04EA" w:rsidRDefault="00EF04EA" w:rsidP="00991FDB">
      <w:pPr>
        <w:spacing w:after="0" w:line="360" w:lineRule="auto"/>
        <w:jc w:val="both"/>
        <w:rPr>
          <w:rFonts w:ascii="Times New Roman" w:hAnsi="Times New Roman" w:cs="Times New Roman"/>
          <w:b/>
        </w:rPr>
      </w:pPr>
      <w:r>
        <w:rPr>
          <w:rFonts w:ascii="Times New Roman" w:hAnsi="Times New Roman" w:cs="Times New Roman"/>
          <w:b/>
        </w:rPr>
        <w:t>Marco teórico</w:t>
      </w:r>
    </w:p>
    <w:p w14:paraId="7759A242" w14:textId="77777777" w:rsidR="00EF04EA" w:rsidRPr="00EF04EA" w:rsidRDefault="00EF04EA" w:rsidP="00EF04EA">
      <w:pPr>
        <w:spacing w:after="0" w:line="360" w:lineRule="auto"/>
        <w:jc w:val="both"/>
        <w:rPr>
          <w:rFonts w:ascii="Times New Roman" w:hAnsi="Times New Roman" w:cs="Times New Roman"/>
          <w:lang w:val="es-ES"/>
        </w:rPr>
      </w:pPr>
      <w:r w:rsidRPr="00EF04EA">
        <w:rPr>
          <w:rFonts w:ascii="Times New Roman" w:hAnsi="Times New Roman" w:cs="Times New Roman"/>
          <w:lang w:val="es-ES"/>
        </w:rPr>
        <w:t xml:space="preserve">La contabilidad como una disciplina relacionada con la información, al ser analizada dentro del ámbito de la economía, puede servir como punto de partida y explicar mejor la inclusión de diferentes aspectos informativos a revelar por las empresas. En este sentido, la nueva economía institucional desarrolla conceptos relacionados con las economías de información imperfecta, que reconoce las asimetrías que se dan cuando alguna parte interesada tiene una ventaja de información sobre otras. </w:t>
      </w:r>
      <w:proofErr w:type="spellStart"/>
      <w:r w:rsidRPr="00EF04EA">
        <w:rPr>
          <w:rFonts w:ascii="Times New Roman" w:hAnsi="Times New Roman" w:cs="Times New Roman"/>
          <w:lang w:val="es-ES"/>
        </w:rPr>
        <w:t>Coase</w:t>
      </w:r>
      <w:proofErr w:type="spellEnd"/>
      <w:r w:rsidRPr="00EF04EA">
        <w:rPr>
          <w:rFonts w:ascii="Times New Roman" w:hAnsi="Times New Roman" w:cs="Times New Roman"/>
          <w:lang w:val="es-ES"/>
        </w:rPr>
        <w:t xml:space="preserve"> (1937), en un breve ensayo, explica la teoría económica de la firma la que, entre sus derivaciones, resultó en el desarrollo de la Teoría Positiva de la Contabilidad (Watts y </w:t>
      </w:r>
      <w:proofErr w:type="spellStart"/>
      <w:r w:rsidRPr="00EF04EA">
        <w:rPr>
          <w:rFonts w:ascii="Times New Roman" w:hAnsi="Times New Roman" w:cs="Times New Roman"/>
          <w:lang w:val="es-ES"/>
        </w:rPr>
        <w:t>Zimmerman</w:t>
      </w:r>
      <w:proofErr w:type="spellEnd"/>
      <w:r w:rsidRPr="00EF04EA">
        <w:rPr>
          <w:rFonts w:ascii="Times New Roman" w:hAnsi="Times New Roman" w:cs="Times New Roman"/>
          <w:lang w:val="es-ES"/>
        </w:rPr>
        <w:t xml:space="preserve">, 1986), que se enmarca en la Teoría Positiva de la Agencia (Jensen y </w:t>
      </w:r>
      <w:proofErr w:type="spellStart"/>
      <w:r w:rsidRPr="00EF04EA">
        <w:rPr>
          <w:rFonts w:ascii="Times New Roman" w:hAnsi="Times New Roman" w:cs="Times New Roman"/>
          <w:lang w:val="es-ES"/>
        </w:rPr>
        <w:t>Meckling</w:t>
      </w:r>
      <w:proofErr w:type="spellEnd"/>
      <w:r w:rsidRPr="00EF04EA">
        <w:rPr>
          <w:rFonts w:ascii="Times New Roman" w:hAnsi="Times New Roman" w:cs="Times New Roman"/>
          <w:lang w:val="es-ES"/>
        </w:rPr>
        <w:t>, 1976), y explica el comportamiento real de las organizaciones en diferentes aspectos, entre los cuales se destacan sus prácticas contables. Se considera a la organización como nexo de contratos formales e informales (</w:t>
      </w:r>
      <w:proofErr w:type="spellStart"/>
      <w:r w:rsidRPr="00EF04EA">
        <w:rPr>
          <w:rFonts w:ascii="Times New Roman" w:hAnsi="Times New Roman" w:cs="Times New Roman"/>
          <w:lang w:val="es-ES"/>
        </w:rPr>
        <w:t>Zimmerman</w:t>
      </w:r>
      <w:proofErr w:type="spellEnd"/>
      <w:r w:rsidRPr="00EF04EA">
        <w:rPr>
          <w:rFonts w:ascii="Times New Roman" w:hAnsi="Times New Roman" w:cs="Times New Roman"/>
          <w:lang w:val="es-ES"/>
        </w:rPr>
        <w:t>, 1995), los cuales pueden ser explicados mediante una relación de agencia. Lo importante es que la información y gestión del CI deben ser puestas a consideración de quienes tienen que tomar las decisiones, fundamentalmente los distintos grupos de interés.</w:t>
      </w:r>
    </w:p>
    <w:p w14:paraId="44B2A9B9" w14:textId="22701082" w:rsidR="00EF04EA" w:rsidRPr="00EF04EA" w:rsidRDefault="00EF04EA" w:rsidP="00EF04EA">
      <w:pPr>
        <w:spacing w:after="0" w:line="360" w:lineRule="auto"/>
        <w:jc w:val="both"/>
        <w:rPr>
          <w:rFonts w:ascii="Times New Roman" w:hAnsi="Times New Roman" w:cs="Times New Roman"/>
          <w:lang w:val="es-ES"/>
        </w:rPr>
      </w:pPr>
      <w:r w:rsidRPr="00EF04EA">
        <w:rPr>
          <w:rFonts w:ascii="Times New Roman" w:hAnsi="Times New Roman" w:cs="Times New Roman"/>
          <w:lang w:val="es-ES"/>
        </w:rPr>
        <w:t xml:space="preserve">En este contexto, la concepción de CI adquiere relevancia, en la medida que puede ser considerado como el fundamento sobre el cual descansa la gestión empresarial. </w:t>
      </w:r>
    </w:p>
    <w:p w14:paraId="228581DB" w14:textId="69250006" w:rsidR="00EF04EA" w:rsidRPr="00EF04EA" w:rsidRDefault="00EF04EA" w:rsidP="00084E0A">
      <w:pPr>
        <w:spacing w:after="0" w:line="360" w:lineRule="auto"/>
        <w:jc w:val="both"/>
        <w:rPr>
          <w:rFonts w:ascii="Times New Roman" w:hAnsi="Times New Roman" w:cs="Times New Roman"/>
          <w:lang w:val="es-ES"/>
        </w:rPr>
      </w:pPr>
      <w:r w:rsidRPr="00EF04EA">
        <w:rPr>
          <w:rFonts w:ascii="Times New Roman" w:hAnsi="Times New Roman" w:cs="Times New Roman"/>
          <w:lang w:val="es-ES"/>
        </w:rPr>
        <w:t xml:space="preserve">Como fuera expresado, el CI en la gestión del valor tiene implicancias en la disciplina contable. </w:t>
      </w:r>
      <w:proofErr w:type="spellStart"/>
      <w:r w:rsidRPr="00EF04EA">
        <w:rPr>
          <w:rFonts w:ascii="Times New Roman" w:hAnsi="Times New Roman" w:cs="Times New Roman"/>
          <w:lang w:val="es-ES"/>
        </w:rPr>
        <w:t>Sader</w:t>
      </w:r>
      <w:proofErr w:type="spellEnd"/>
      <w:r w:rsidRPr="00EF04EA">
        <w:rPr>
          <w:rFonts w:ascii="Times New Roman" w:hAnsi="Times New Roman" w:cs="Times New Roman"/>
          <w:lang w:val="es-ES"/>
        </w:rPr>
        <w:t xml:space="preserve"> (2019) considera la función de la contabilidad de mostrar el valor, a través de un paradigma extremo o “valor empresa”. Según el mismo, adquiere relevancia tanto el reconocimiento y medición, como la gestión de los conductores de valor o activos intangibles. Este paradigma, trasciende a su vez la línea de la medición cuantitativa, extendiéndose también a otro tipo de información que permita deci</w:t>
      </w:r>
      <w:r w:rsidR="00084E0A">
        <w:rPr>
          <w:rFonts w:ascii="Times New Roman" w:hAnsi="Times New Roman" w:cs="Times New Roman"/>
          <w:lang w:val="es-ES"/>
        </w:rPr>
        <w:t xml:space="preserve">dir a distintos usuarios. </w:t>
      </w:r>
      <w:r w:rsidRPr="00EF04EA">
        <w:rPr>
          <w:rFonts w:ascii="Times New Roman" w:hAnsi="Times New Roman" w:cs="Times New Roman"/>
          <w:lang w:val="es-ES"/>
        </w:rPr>
        <w:t xml:space="preserve">Además, internamente las entidades públicas necesitan un modelo de gestión que favorezca la eficacia y la eficiencia en el uso de los recursos, y que garantice la viabilidad a largo plazo de los servicios públicos (CIPFA, 2016). Por todas estas razones, la información no financiera sobre la sostenibilidad de las organizaciones del sector público está cobrando cada vez más protagonismo (IFAC, 2013; </w:t>
      </w:r>
      <w:proofErr w:type="spellStart"/>
      <w:r w:rsidRPr="00EF04EA">
        <w:rPr>
          <w:rFonts w:ascii="Times New Roman" w:hAnsi="Times New Roman" w:cs="Times New Roman"/>
          <w:lang w:val="es-ES"/>
        </w:rPr>
        <w:t>Beare</w:t>
      </w:r>
      <w:proofErr w:type="spellEnd"/>
      <w:r w:rsidRPr="00EF04EA">
        <w:rPr>
          <w:rFonts w:ascii="Times New Roman" w:hAnsi="Times New Roman" w:cs="Times New Roman"/>
          <w:lang w:val="es-ES"/>
        </w:rPr>
        <w:t xml:space="preserve"> et al., 2014).  </w:t>
      </w:r>
    </w:p>
    <w:p w14:paraId="76D36421" w14:textId="77777777" w:rsidR="00EF04EA" w:rsidRPr="00EF04EA" w:rsidRDefault="00EF04EA" w:rsidP="00EF04EA">
      <w:pPr>
        <w:spacing w:after="0" w:line="360" w:lineRule="auto"/>
        <w:jc w:val="both"/>
        <w:rPr>
          <w:rFonts w:ascii="Times New Roman" w:hAnsi="Times New Roman" w:cs="Times New Roman"/>
          <w:lang w:val="es-ES"/>
        </w:rPr>
      </w:pPr>
      <w:r w:rsidRPr="00EF04EA">
        <w:rPr>
          <w:rFonts w:ascii="Times New Roman" w:hAnsi="Times New Roman" w:cs="Times New Roman"/>
          <w:lang w:val="es-ES"/>
        </w:rPr>
        <w:t xml:space="preserve">Según </w:t>
      </w:r>
      <w:proofErr w:type="spellStart"/>
      <w:r w:rsidRPr="00EF04EA">
        <w:rPr>
          <w:rFonts w:ascii="Times New Roman" w:hAnsi="Times New Roman" w:cs="Times New Roman"/>
          <w:lang w:val="es-ES"/>
        </w:rPr>
        <w:t>Sader</w:t>
      </w:r>
      <w:proofErr w:type="spellEnd"/>
      <w:r w:rsidRPr="00EF04EA">
        <w:rPr>
          <w:rFonts w:ascii="Times New Roman" w:hAnsi="Times New Roman" w:cs="Times New Roman"/>
          <w:lang w:val="es-ES"/>
        </w:rPr>
        <w:t xml:space="preserve">, </w:t>
      </w:r>
      <w:proofErr w:type="spellStart"/>
      <w:r w:rsidRPr="00EF04EA">
        <w:rPr>
          <w:rFonts w:ascii="Times New Roman" w:hAnsi="Times New Roman" w:cs="Times New Roman"/>
          <w:lang w:val="es-ES"/>
        </w:rPr>
        <w:t>Ficco</w:t>
      </w:r>
      <w:proofErr w:type="spellEnd"/>
      <w:r w:rsidRPr="00EF04EA">
        <w:rPr>
          <w:rFonts w:ascii="Times New Roman" w:hAnsi="Times New Roman" w:cs="Times New Roman"/>
          <w:lang w:val="es-ES"/>
        </w:rPr>
        <w:t xml:space="preserve"> y García (2021), la inclusión en la investigación contable, y por ende en la epistemología contable, de problemáticas relacionadas con el CI y la sostenibilidad, ha abierto la discusión respecto del abordaje conjunto e integrado de su producto para los </w:t>
      </w:r>
      <w:proofErr w:type="spellStart"/>
      <w:r w:rsidRPr="00A17050">
        <w:rPr>
          <w:rFonts w:ascii="Times New Roman" w:hAnsi="Times New Roman" w:cs="Times New Roman"/>
          <w:i/>
          <w:lang w:val="es-ES"/>
        </w:rPr>
        <w:t>stakeholders</w:t>
      </w:r>
      <w:proofErr w:type="spellEnd"/>
      <w:r w:rsidRPr="00A17050">
        <w:rPr>
          <w:rFonts w:ascii="Times New Roman" w:hAnsi="Times New Roman" w:cs="Times New Roman"/>
          <w:i/>
          <w:lang w:val="es-ES"/>
        </w:rPr>
        <w:t xml:space="preserve"> </w:t>
      </w:r>
      <w:r w:rsidRPr="00EF04EA">
        <w:rPr>
          <w:rFonts w:ascii="Times New Roman" w:hAnsi="Times New Roman" w:cs="Times New Roman"/>
          <w:lang w:val="es-ES"/>
        </w:rPr>
        <w:t xml:space="preserve">o grupos de interés, constituido por la información revelada a través de informes. Esto es así, porque al existir una apertura del campo de la contabilidad financiera hacia otras problemáticas, existe un flujo de información de contenido diverso y relacionada con diferentes momentos de tiempo. Esta incluye también a las prácticas internas, como son las relacionadas con el gobierno corporativo, la inversión responsable y la gestión de los recursos humanos. </w:t>
      </w:r>
    </w:p>
    <w:p w14:paraId="26B54152" w14:textId="77777777" w:rsidR="00EF04EA" w:rsidRPr="00EF04EA" w:rsidRDefault="00EF04EA" w:rsidP="00EF04EA">
      <w:pPr>
        <w:spacing w:after="0" w:line="360" w:lineRule="auto"/>
        <w:jc w:val="both"/>
        <w:rPr>
          <w:rFonts w:ascii="Times New Roman" w:hAnsi="Times New Roman" w:cs="Times New Roman"/>
          <w:lang w:val="es-ES"/>
        </w:rPr>
      </w:pPr>
      <w:r w:rsidRPr="00EF04EA">
        <w:rPr>
          <w:rFonts w:ascii="Times New Roman" w:hAnsi="Times New Roman" w:cs="Times New Roman"/>
          <w:lang w:val="es-ES"/>
        </w:rPr>
        <w:t>En ese orden, el objetivo final de sostenibilidad no se logra sino a través de la gestión y revelación del CI y para ello las empresas deberán también informar sobre los indicadores o medidas relacionadas con aquella (sostenibilidad). Una respuesta a este objetivo está en la contabilidad integrada, sólo que habría que preguntarse si tal como está propuesta en la actualidad, sirve para cumplimentar los nuevos requerimientos que hacen al avance de la investigación.</w:t>
      </w:r>
    </w:p>
    <w:p w14:paraId="1297C008" w14:textId="3F52A264" w:rsidR="00EF04EA" w:rsidRPr="00B21FDD" w:rsidRDefault="00B21FDD" w:rsidP="00EF04EA">
      <w:pPr>
        <w:spacing w:after="0" w:line="360" w:lineRule="auto"/>
        <w:jc w:val="both"/>
        <w:rPr>
          <w:rFonts w:ascii="Times New Roman" w:hAnsi="Times New Roman" w:cs="Times New Roman"/>
          <w:b/>
          <w:i/>
          <w:lang w:val="es-ES"/>
        </w:rPr>
      </w:pPr>
      <w:r>
        <w:rPr>
          <w:rFonts w:ascii="Times New Roman" w:hAnsi="Times New Roman" w:cs="Times New Roman"/>
          <w:b/>
          <w:i/>
          <w:lang w:val="es-ES"/>
        </w:rPr>
        <w:t>Hipótesis de Trabajo</w:t>
      </w:r>
    </w:p>
    <w:p w14:paraId="62AEB331" w14:textId="6D149CF1" w:rsidR="00EF04EA" w:rsidRPr="00EF04EA" w:rsidRDefault="00B21FDD" w:rsidP="00EF04EA">
      <w:pPr>
        <w:spacing w:after="0" w:line="360" w:lineRule="auto"/>
        <w:jc w:val="both"/>
        <w:rPr>
          <w:rFonts w:ascii="Times New Roman" w:hAnsi="Times New Roman" w:cs="Times New Roman"/>
          <w:lang w:val="es-ES"/>
        </w:rPr>
      </w:pPr>
      <w:r>
        <w:rPr>
          <w:rFonts w:ascii="Times New Roman" w:hAnsi="Times New Roman" w:cs="Times New Roman"/>
          <w:lang w:val="es-ES"/>
        </w:rPr>
        <w:t xml:space="preserve">El avance de la profesión </w:t>
      </w:r>
      <w:r w:rsidR="00EF04EA" w:rsidRPr="00EF04EA">
        <w:rPr>
          <w:rFonts w:ascii="Times New Roman" w:hAnsi="Times New Roman" w:cs="Times New Roman"/>
          <w:lang w:val="es-ES"/>
        </w:rPr>
        <w:t>en la normalización contable, permite apoyarse en marcos de referencia o sensores para analizar los aspectos medi</w:t>
      </w:r>
      <w:r w:rsidR="00337C28">
        <w:rPr>
          <w:rFonts w:ascii="Times New Roman" w:hAnsi="Times New Roman" w:cs="Times New Roman"/>
          <w:lang w:val="es-ES"/>
        </w:rPr>
        <w:t>o</w:t>
      </w:r>
      <w:r w:rsidR="00EF04EA" w:rsidRPr="00EF04EA">
        <w:rPr>
          <w:rFonts w:ascii="Times New Roman" w:hAnsi="Times New Roman" w:cs="Times New Roman"/>
          <w:lang w:val="es-ES"/>
        </w:rPr>
        <w:t>ambientales relacionados con la sostenibilidad, donde la información divulgada sobre la gestión de la sostenibilidad, genera un valor agregado a las organizaciones y al sistema económico y social en general.</w:t>
      </w:r>
    </w:p>
    <w:p w14:paraId="0CCECB6C" w14:textId="77777777" w:rsidR="00C610A5" w:rsidRPr="00337C28" w:rsidRDefault="00C610A5" w:rsidP="00991FDB">
      <w:pPr>
        <w:spacing w:after="0" w:line="360" w:lineRule="auto"/>
        <w:jc w:val="both"/>
        <w:rPr>
          <w:rFonts w:ascii="Times New Roman" w:hAnsi="Times New Roman" w:cs="Times New Roman"/>
          <w:b/>
          <w:lang w:val="es-ES"/>
        </w:rPr>
      </w:pPr>
    </w:p>
    <w:p w14:paraId="253260F4" w14:textId="628E6BEA" w:rsidR="00A82CBA" w:rsidRDefault="00A82CBA" w:rsidP="00991FDB">
      <w:pPr>
        <w:spacing w:after="0" w:line="360" w:lineRule="auto"/>
        <w:jc w:val="both"/>
        <w:rPr>
          <w:rFonts w:ascii="Times New Roman" w:hAnsi="Times New Roman" w:cs="Times New Roman"/>
          <w:b/>
        </w:rPr>
      </w:pPr>
      <w:r>
        <w:rPr>
          <w:rFonts w:ascii="Times New Roman" w:hAnsi="Times New Roman" w:cs="Times New Roman"/>
          <w:b/>
        </w:rPr>
        <w:t>Consideraciones finales</w:t>
      </w:r>
    </w:p>
    <w:p w14:paraId="0655C79B" w14:textId="6E148FD3" w:rsidR="00EF04EA" w:rsidRPr="00EF04EA" w:rsidRDefault="00B21FDD" w:rsidP="00EF04EA">
      <w:pPr>
        <w:spacing w:after="0" w:line="360" w:lineRule="auto"/>
        <w:jc w:val="both"/>
        <w:rPr>
          <w:rFonts w:ascii="Times New Roman" w:hAnsi="Times New Roman" w:cs="Times New Roman"/>
          <w:lang w:val="es-ES"/>
        </w:rPr>
      </w:pPr>
      <w:r>
        <w:rPr>
          <w:rFonts w:ascii="Times New Roman" w:hAnsi="Times New Roman" w:cs="Times New Roman"/>
          <w:lang w:val="es-ES"/>
        </w:rPr>
        <w:t>La continuación de la línea de investigación planteada en este proyecto, implica revitalizar el rol de la información por sobre los conceptos tradicionales de la contabilidad financiera, por ende</w:t>
      </w:r>
      <w:r w:rsidR="00751457">
        <w:rPr>
          <w:rFonts w:ascii="Times New Roman" w:hAnsi="Times New Roman" w:cs="Times New Roman"/>
          <w:lang w:val="es-ES"/>
        </w:rPr>
        <w:t>, se considera como premisa que l</w:t>
      </w:r>
      <w:r w:rsidR="00EF04EA" w:rsidRPr="00EF04EA">
        <w:rPr>
          <w:rFonts w:ascii="Times New Roman" w:hAnsi="Times New Roman" w:cs="Times New Roman"/>
          <w:lang w:val="es-ES"/>
        </w:rPr>
        <w:t>a introducción del CI en las bases epistemológicas de la contabilidad generará un valor agregado a los u</w:t>
      </w:r>
      <w:r w:rsidR="00EF04EA">
        <w:rPr>
          <w:rFonts w:ascii="Times New Roman" w:hAnsi="Times New Roman" w:cs="Times New Roman"/>
          <w:lang w:val="es-ES"/>
        </w:rPr>
        <w:t>suarios en términos de ana</w:t>
      </w:r>
      <w:r w:rsidR="00EF04EA" w:rsidRPr="00EF04EA">
        <w:rPr>
          <w:rFonts w:ascii="Times New Roman" w:hAnsi="Times New Roman" w:cs="Times New Roman"/>
          <w:lang w:val="es-ES"/>
        </w:rPr>
        <w:t>lizar a las organizaciones en términos de valor agregado, donde aspectos como l</w:t>
      </w:r>
      <w:r w:rsidR="00751457">
        <w:rPr>
          <w:rFonts w:ascii="Times New Roman" w:hAnsi="Times New Roman" w:cs="Times New Roman"/>
          <w:lang w:val="es-ES"/>
        </w:rPr>
        <w:t xml:space="preserve">a sostenibilidad son relevantes. Asimismo, </w:t>
      </w:r>
      <w:r w:rsidR="00EF04EA" w:rsidRPr="00EF04EA">
        <w:rPr>
          <w:rFonts w:ascii="Times New Roman" w:hAnsi="Times New Roman" w:cs="Times New Roman"/>
          <w:lang w:val="es-ES"/>
        </w:rPr>
        <w:t xml:space="preserve">la divulgación de información sobre la gestión del CI relacionada con la sostenibilidad por parte de organizaciones privadas y del sector público, mejorarán la apreciación por parte de los </w:t>
      </w:r>
      <w:r w:rsidR="00A17050">
        <w:rPr>
          <w:rFonts w:ascii="Times New Roman" w:hAnsi="Times New Roman" w:cs="Times New Roman"/>
          <w:i/>
          <w:lang w:val="es-ES"/>
        </w:rPr>
        <w:t>usuarios</w:t>
      </w:r>
      <w:bookmarkStart w:id="0" w:name="_GoBack"/>
      <w:bookmarkEnd w:id="0"/>
      <w:r w:rsidR="00EF04EA" w:rsidRPr="00EF04EA">
        <w:rPr>
          <w:rFonts w:ascii="Times New Roman" w:hAnsi="Times New Roman" w:cs="Times New Roman"/>
          <w:lang w:val="es-ES"/>
        </w:rPr>
        <w:t xml:space="preserve"> sobre </w:t>
      </w:r>
      <w:r w:rsidR="00751457">
        <w:rPr>
          <w:rFonts w:ascii="Times New Roman" w:hAnsi="Times New Roman" w:cs="Times New Roman"/>
          <w:lang w:val="es-ES"/>
        </w:rPr>
        <w:t>la gestión de la sostenibilidad.</w:t>
      </w:r>
    </w:p>
    <w:p w14:paraId="384E346A" w14:textId="77777777" w:rsidR="00A82CBA" w:rsidRPr="00A82CBA" w:rsidRDefault="00A82CBA" w:rsidP="00991FDB">
      <w:pPr>
        <w:spacing w:after="0" w:line="360" w:lineRule="auto"/>
        <w:jc w:val="both"/>
        <w:rPr>
          <w:rFonts w:ascii="Times New Roman" w:hAnsi="Times New Roman" w:cs="Times New Roman"/>
          <w:b/>
          <w:lang w:val="es-ES"/>
        </w:rPr>
      </w:pPr>
    </w:p>
    <w:p w14:paraId="2B3DA897" w14:textId="1EDBFB6F" w:rsidR="0039502A" w:rsidRDefault="0039502A" w:rsidP="0039502A">
      <w:pPr>
        <w:spacing w:after="120" w:line="240" w:lineRule="auto"/>
        <w:jc w:val="both"/>
        <w:rPr>
          <w:rFonts w:ascii="Times New Roman" w:hAnsi="Times New Roman" w:cs="Times New Roman"/>
          <w:b/>
        </w:rPr>
      </w:pPr>
      <w:r w:rsidRPr="00A82CBA">
        <w:rPr>
          <w:rFonts w:ascii="Times New Roman" w:hAnsi="Times New Roman" w:cs="Times New Roman"/>
          <w:b/>
        </w:rPr>
        <w:t xml:space="preserve">Referencias </w:t>
      </w:r>
    </w:p>
    <w:p w14:paraId="7FA7AD66" w14:textId="77777777" w:rsidR="00CA4922" w:rsidRPr="00CA4922" w:rsidRDefault="00CA4922" w:rsidP="00CA4922">
      <w:pPr>
        <w:spacing w:after="120" w:line="240" w:lineRule="auto"/>
        <w:ind w:left="284" w:hanging="284"/>
        <w:jc w:val="both"/>
        <w:rPr>
          <w:rFonts w:ascii="Times New Roman" w:hAnsi="Times New Roman" w:cs="Times New Roman"/>
          <w:lang w:val="en-US"/>
        </w:rPr>
      </w:pPr>
      <w:proofErr w:type="spellStart"/>
      <w:r w:rsidRPr="00CA4922">
        <w:rPr>
          <w:rFonts w:ascii="Times New Roman" w:hAnsi="Times New Roman" w:cs="Times New Roman"/>
          <w:lang w:val="en-US"/>
        </w:rPr>
        <w:t>Beare</w:t>
      </w:r>
      <w:proofErr w:type="spellEnd"/>
      <w:r w:rsidRPr="00CA4922">
        <w:rPr>
          <w:rFonts w:ascii="Times New Roman" w:hAnsi="Times New Roman" w:cs="Times New Roman"/>
          <w:lang w:val="en-US"/>
        </w:rPr>
        <w:t xml:space="preserve">, E. C., </w:t>
      </w:r>
      <w:proofErr w:type="spellStart"/>
      <w:r w:rsidRPr="00CA4922">
        <w:rPr>
          <w:rFonts w:ascii="Times New Roman" w:hAnsi="Times New Roman" w:cs="Times New Roman"/>
          <w:lang w:val="en-US"/>
        </w:rPr>
        <w:t>O’Raghallaigh</w:t>
      </w:r>
      <w:proofErr w:type="spellEnd"/>
      <w:r w:rsidRPr="00CA4922">
        <w:rPr>
          <w:rFonts w:ascii="Times New Roman" w:hAnsi="Times New Roman" w:cs="Times New Roman"/>
          <w:lang w:val="en-US"/>
        </w:rPr>
        <w:t xml:space="preserve">, P., </w:t>
      </w:r>
      <w:proofErr w:type="spellStart"/>
      <w:r w:rsidRPr="00CA4922">
        <w:rPr>
          <w:rFonts w:ascii="Times New Roman" w:hAnsi="Times New Roman" w:cs="Times New Roman"/>
          <w:lang w:val="en-US"/>
        </w:rPr>
        <w:t>McAvoy</w:t>
      </w:r>
      <w:proofErr w:type="spellEnd"/>
      <w:r w:rsidRPr="00CA4922">
        <w:rPr>
          <w:rFonts w:ascii="Times New Roman" w:hAnsi="Times New Roman" w:cs="Times New Roman"/>
          <w:lang w:val="en-US"/>
        </w:rPr>
        <w:t xml:space="preserve">, J., &amp; Hayes, J. (2020). Employees’ emotional reactions to digitally enabled work events. </w:t>
      </w:r>
    </w:p>
    <w:p w14:paraId="1D02BB97" w14:textId="0D72D11B" w:rsidR="00CA4922" w:rsidRPr="00CA4922" w:rsidRDefault="00CA4922" w:rsidP="00CA4922">
      <w:pPr>
        <w:spacing w:after="120" w:line="240" w:lineRule="auto"/>
        <w:ind w:left="284" w:hanging="284"/>
        <w:jc w:val="both"/>
        <w:rPr>
          <w:rFonts w:ascii="Times New Roman" w:hAnsi="Times New Roman" w:cs="Times New Roman"/>
          <w:lang w:val="en-US"/>
        </w:rPr>
      </w:pPr>
      <w:r>
        <w:rPr>
          <w:rFonts w:ascii="Times New Roman" w:hAnsi="Times New Roman" w:cs="Times New Roman"/>
          <w:lang w:val="en-US"/>
        </w:rPr>
        <w:t xml:space="preserve">CIPFA- </w:t>
      </w:r>
      <w:r w:rsidRPr="00CA4922">
        <w:rPr>
          <w:rFonts w:ascii="Times New Roman" w:hAnsi="Times New Roman" w:cs="Times New Roman"/>
          <w:lang w:val="en-US"/>
        </w:rPr>
        <w:t xml:space="preserve">Chartered Institute of Public Finance &amp; Accounting (2016). Focusing on value creation in the Public Sector. Available online at: </w:t>
      </w:r>
      <w:hyperlink r:id="rId10" w:history="1">
        <w:r w:rsidRPr="00CA4922">
          <w:rPr>
            <w:rFonts w:ascii="Times New Roman" w:hAnsi="Times New Roman" w:cs="Times New Roman"/>
            <w:lang w:val="en-US"/>
          </w:rPr>
          <w:t>http://www.cipfa.org/cipfa-thinks/cipfathinks-articles/integrated-reporting-focusing-on-value-creation</w:t>
        </w:r>
      </w:hyperlink>
    </w:p>
    <w:p w14:paraId="1AB5CFB1" w14:textId="3E7EAEBF" w:rsidR="00A64333" w:rsidRPr="00A64333" w:rsidRDefault="00A64333" w:rsidP="00A64333">
      <w:pPr>
        <w:widowControl w:val="0"/>
        <w:autoSpaceDE w:val="0"/>
        <w:autoSpaceDN w:val="0"/>
        <w:spacing w:after="0" w:line="276" w:lineRule="auto"/>
        <w:ind w:left="284" w:right="247" w:hanging="284"/>
        <w:jc w:val="both"/>
        <w:rPr>
          <w:rFonts w:ascii="Times New Roman" w:eastAsia="Arial MT" w:hAnsi="Times New Roman" w:cs="Times New Roman"/>
          <w:lang w:val="en-US"/>
        </w:rPr>
      </w:pPr>
      <w:proofErr w:type="spellStart"/>
      <w:r w:rsidRPr="00A64333">
        <w:rPr>
          <w:rFonts w:ascii="Times New Roman" w:eastAsia="Arial MT" w:hAnsi="Times New Roman" w:cs="Times New Roman"/>
          <w:lang w:val="en-US"/>
        </w:rPr>
        <w:t>C</w:t>
      </w:r>
      <w:r>
        <w:rPr>
          <w:rFonts w:ascii="Times New Roman" w:eastAsia="Arial MT" w:hAnsi="Times New Roman" w:cs="Times New Roman"/>
          <w:lang w:val="en-US"/>
        </w:rPr>
        <w:t>oase</w:t>
      </w:r>
      <w:proofErr w:type="spellEnd"/>
      <w:r w:rsidRPr="00A64333">
        <w:rPr>
          <w:rFonts w:ascii="Times New Roman" w:eastAsia="Arial MT" w:hAnsi="Times New Roman" w:cs="Times New Roman"/>
          <w:lang w:val="en-US"/>
        </w:rPr>
        <w:t>, R. (1937): “The Nature of the firm”. N° 4 (16), pp. 386-405.</w:t>
      </w:r>
    </w:p>
    <w:p w14:paraId="4ED4888D" w14:textId="77777777" w:rsidR="00A64333" w:rsidRPr="00446E4C" w:rsidRDefault="00A64333" w:rsidP="00A64333">
      <w:pPr>
        <w:spacing w:after="0" w:line="240" w:lineRule="auto"/>
        <w:ind w:left="284" w:hanging="284"/>
        <w:jc w:val="both"/>
        <w:rPr>
          <w:rFonts w:ascii="Times New Roman" w:eastAsia="Times New Roman" w:hAnsi="Times New Roman" w:cs="Times New Roman"/>
          <w:color w:val="000000" w:themeColor="text1"/>
          <w:lang w:val="en-US"/>
        </w:rPr>
      </w:pPr>
      <w:proofErr w:type="spellStart"/>
      <w:r w:rsidRPr="00636E4D">
        <w:rPr>
          <w:rFonts w:ascii="Times New Roman" w:eastAsia="Times New Roman" w:hAnsi="Times New Roman" w:cs="Times New Roman"/>
          <w:color w:val="000000" w:themeColor="text1"/>
          <w:lang w:val="en-US"/>
        </w:rPr>
        <w:t>Chardine</w:t>
      </w:r>
      <w:proofErr w:type="spellEnd"/>
      <w:r w:rsidRPr="00636E4D">
        <w:rPr>
          <w:rFonts w:ascii="Times New Roman" w:eastAsia="Times New Roman" w:hAnsi="Times New Roman" w:cs="Times New Roman"/>
          <w:color w:val="000000" w:themeColor="text1"/>
          <w:lang w:val="en-US"/>
        </w:rPr>
        <w:t xml:space="preserve">-Baumann, E. y </w:t>
      </w:r>
      <w:proofErr w:type="spellStart"/>
      <w:r w:rsidRPr="00636E4D">
        <w:rPr>
          <w:rFonts w:ascii="Times New Roman" w:eastAsia="Times New Roman" w:hAnsi="Times New Roman" w:cs="Times New Roman"/>
          <w:color w:val="000000" w:themeColor="text1"/>
          <w:lang w:val="en-US"/>
        </w:rPr>
        <w:t>Botta-Genoulaz</w:t>
      </w:r>
      <w:proofErr w:type="spellEnd"/>
      <w:r w:rsidRPr="00636E4D">
        <w:rPr>
          <w:rFonts w:ascii="Times New Roman" w:eastAsia="Times New Roman" w:hAnsi="Times New Roman" w:cs="Times New Roman"/>
          <w:color w:val="000000" w:themeColor="text1"/>
          <w:lang w:val="en-US"/>
        </w:rPr>
        <w:t xml:space="preserve">, V.  </w:t>
      </w:r>
      <w:r w:rsidRPr="00080BF8">
        <w:rPr>
          <w:rFonts w:ascii="Times New Roman" w:eastAsia="Times New Roman" w:hAnsi="Times New Roman" w:cs="Times New Roman"/>
          <w:color w:val="000000" w:themeColor="text1"/>
          <w:lang w:val="en-US"/>
        </w:rPr>
        <w:t>(2014). A framework for sustainable performance assessment of supply chain management practices.</w:t>
      </w:r>
      <w:r w:rsidRPr="00A64333">
        <w:rPr>
          <w:rFonts w:ascii="Times New Roman" w:eastAsia="Times New Roman" w:hAnsi="Times New Roman" w:cs="Times New Roman"/>
          <w:color w:val="000000" w:themeColor="text1"/>
          <w:lang w:val="en-US"/>
        </w:rPr>
        <w:t xml:space="preserve"> Computers &amp; Industrial Engineering,</w:t>
      </w:r>
      <w:r w:rsidRPr="00446E4C">
        <w:rPr>
          <w:rFonts w:ascii="Times New Roman" w:eastAsia="Times New Roman" w:hAnsi="Times New Roman" w:cs="Times New Roman"/>
          <w:color w:val="000000" w:themeColor="text1"/>
          <w:lang w:val="en-US"/>
        </w:rPr>
        <w:t xml:space="preserve"> 76, 138-147.</w:t>
      </w:r>
    </w:p>
    <w:p w14:paraId="7715EECA" w14:textId="04FD3E98" w:rsidR="00EF04EA" w:rsidRPr="00EF04EA" w:rsidRDefault="00EF04EA" w:rsidP="003C2684">
      <w:pPr>
        <w:spacing w:after="120" w:line="240" w:lineRule="auto"/>
        <w:ind w:left="284" w:hanging="284"/>
        <w:jc w:val="both"/>
        <w:rPr>
          <w:rFonts w:ascii="Times New Roman" w:hAnsi="Times New Roman" w:cs="Times New Roman"/>
          <w:lang w:val="en-US"/>
        </w:rPr>
      </w:pPr>
      <w:proofErr w:type="spellStart"/>
      <w:r w:rsidRPr="00EF04EA">
        <w:rPr>
          <w:rFonts w:ascii="Times New Roman" w:hAnsi="Times New Roman" w:cs="Times New Roman"/>
          <w:lang w:val="en-US"/>
        </w:rPr>
        <w:t>Giner</w:t>
      </w:r>
      <w:proofErr w:type="spellEnd"/>
      <w:r w:rsidRPr="00EF04EA">
        <w:rPr>
          <w:rFonts w:ascii="Times New Roman" w:hAnsi="Times New Roman" w:cs="Times New Roman"/>
          <w:lang w:val="en-US"/>
        </w:rPr>
        <w:t>, B. (1997). The influence of company characteristic and accounting regulation on information disclosed by Spanish firms. The European Accounting Review. V. 6, pp. 45-68.</w:t>
      </w:r>
    </w:p>
    <w:p w14:paraId="18E7D138" w14:textId="77777777" w:rsidR="00A64333" w:rsidRPr="0043738D" w:rsidRDefault="00A64333" w:rsidP="00A64333">
      <w:pPr>
        <w:spacing w:after="120" w:line="240" w:lineRule="auto"/>
        <w:ind w:left="284" w:hanging="284"/>
        <w:jc w:val="both"/>
        <w:rPr>
          <w:rFonts w:ascii="Times New Roman" w:hAnsi="Times New Roman" w:cs="Times New Roman"/>
          <w:bCs/>
          <w:lang w:val="en-US"/>
        </w:rPr>
      </w:pPr>
      <w:r w:rsidRPr="00570872">
        <w:rPr>
          <w:rFonts w:ascii="Times New Roman" w:hAnsi="Times New Roman" w:cs="Times New Roman"/>
          <w:bCs/>
          <w:lang w:val="es-ES"/>
        </w:rPr>
        <w:t xml:space="preserve">Jensen, M. y </w:t>
      </w:r>
      <w:proofErr w:type="spellStart"/>
      <w:r w:rsidRPr="00570872">
        <w:rPr>
          <w:rFonts w:ascii="Times New Roman" w:hAnsi="Times New Roman" w:cs="Times New Roman"/>
          <w:bCs/>
          <w:lang w:val="es-ES"/>
        </w:rPr>
        <w:t>Meckling</w:t>
      </w:r>
      <w:proofErr w:type="spellEnd"/>
      <w:r w:rsidRPr="00570872">
        <w:rPr>
          <w:rFonts w:ascii="Times New Roman" w:hAnsi="Times New Roman" w:cs="Times New Roman"/>
          <w:bCs/>
          <w:lang w:val="es-ES"/>
        </w:rPr>
        <w:t xml:space="preserve">, W. (1976). </w:t>
      </w:r>
      <w:r w:rsidRPr="0043738D">
        <w:rPr>
          <w:rFonts w:ascii="Times New Roman" w:hAnsi="Times New Roman" w:cs="Times New Roman"/>
          <w:bCs/>
          <w:lang w:val="en-US"/>
        </w:rPr>
        <w:t xml:space="preserve">Theory of the firm: Managerial </w:t>
      </w:r>
      <w:proofErr w:type="spellStart"/>
      <w:r w:rsidRPr="0043738D">
        <w:rPr>
          <w:rFonts w:ascii="Times New Roman" w:hAnsi="Times New Roman" w:cs="Times New Roman"/>
          <w:bCs/>
          <w:lang w:val="en-US"/>
        </w:rPr>
        <w:t>behaviour</w:t>
      </w:r>
      <w:proofErr w:type="spellEnd"/>
      <w:r w:rsidRPr="0043738D">
        <w:rPr>
          <w:rFonts w:ascii="Times New Roman" w:hAnsi="Times New Roman" w:cs="Times New Roman"/>
          <w:bCs/>
          <w:lang w:val="en-US"/>
        </w:rPr>
        <w:t xml:space="preserve">, agency costs and capital structure. </w:t>
      </w:r>
      <w:r w:rsidRPr="0043738D">
        <w:rPr>
          <w:rFonts w:ascii="Times New Roman" w:hAnsi="Times New Roman" w:cs="Times New Roman"/>
          <w:bCs/>
          <w:i/>
          <w:lang w:val="en-US"/>
        </w:rPr>
        <w:t>Journal of Financial Economics, 3</w:t>
      </w:r>
      <w:r w:rsidRPr="0043738D">
        <w:rPr>
          <w:rFonts w:ascii="Times New Roman" w:hAnsi="Times New Roman" w:cs="Times New Roman"/>
          <w:bCs/>
          <w:lang w:val="en-US"/>
        </w:rPr>
        <w:t>(4), 305-360.</w:t>
      </w:r>
    </w:p>
    <w:p w14:paraId="691ACCFC" w14:textId="7691A129" w:rsidR="00CA4922" w:rsidRDefault="00CA4922" w:rsidP="00CA4922">
      <w:pPr>
        <w:spacing w:after="120" w:line="240" w:lineRule="auto"/>
        <w:ind w:left="284" w:hanging="284"/>
        <w:jc w:val="both"/>
        <w:rPr>
          <w:rFonts w:ascii="Times New Roman" w:hAnsi="Times New Roman" w:cs="Times New Roman"/>
          <w:bCs/>
          <w:lang w:val="es-ES"/>
        </w:rPr>
      </w:pPr>
      <w:r w:rsidRPr="00CA4922">
        <w:rPr>
          <w:rFonts w:ascii="Times New Roman" w:hAnsi="Times New Roman" w:cs="Times New Roman"/>
          <w:bCs/>
          <w:lang w:val="es-ES"/>
        </w:rPr>
        <w:t xml:space="preserve">IFAC (2013). </w:t>
      </w:r>
      <w:proofErr w:type="spellStart"/>
      <w:r w:rsidRPr="00CA4922">
        <w:rPr>
          <w:rFonts w:ascii="Times New Roman" w:hAnsi="Times New Roman" w:cs="Times New Roman"/>
          <w:bCs/>
          <w:lang w:val="es-ES"/>
        </w:rPr>
        <w:t>Monthlyupdate</w:t>
      </w:r>
      <w:proofErr w:type="spellEnd"/>
      <w:r w:rsidRPr="00CA4922">
        <w:rPr>
          <w:rFonts w:ascii="Times New Roman" w:hAnsi="Times New Roman" w:cs="Times New Roman"/>
          <w:bCs/>
          <w:lang w:val="es-ES"/>
        </w:rPr>
        <w:t xml:space="preserve">, </w:t>
      </w:r>
      <w:proofErr w:type="spellStart"/>
      <w:r w:rsidRPr="00CA4922">
        <w:rPr>
          <w:rFonts w:ascii="Times New Roman" w:hAnsi="Times New Roman" w:cs="Times New Roman"/>
          <w:bCs/>
          <w:lang w:val="es-ES"/>
        </w:rPr>
        <w:t>marzo</w:t>
      </w:r>
      <w:proofErr w:type="spellEnd"/>
      <w:r w:rsidRPr="00CA4922">
        <w:rPr>
          <w:rFonts w:ascii="Times New Roman" w:hAnsi="Times New Roman" w:cs="Times New Roman"/>
          <w:bCs/>
          <w:lang w:val="es-ES"/>
        </w:rPr>
        <w:t>. Recuperado de:</w:t>
      </w:r>
      <w:r>
        <w:rPr>
          <w:rFonts w:ascii="Times New Roman" w:hAnsi="Times New Roman" w:cs="Times New Roman"/>
          <w:bCs/>
          <w:lang w:val="es-ES"/>
        </w:rPr>
        <w:t xml:space="preserve"> </w:t>
      </w:r>
      <w:hyperlink r:id="rId11" w:history="1">
        <w:r w:rsidRPr="0036054A">
          <w:rPr>
            <w:rStyle w:val="Hipervnculo"/>
            <w:rFonts w:ascii="Times New Roman" w:hAnsi="Times New Roman" w:cs="Times New Roman"/>
            <w:bCs/>
            <w:lang w:val="es-ES"/>
          </w:rPr>
          <w:t>https://www.facpce.org.ar/web2011/Noticias/noticias_pdf/ifac_marzo_2013.pdf</w:t>
        </w:r>
      </w:hyperlink>
    </w:p>
    <w:p w14:paraId="4DD25746" w14:textId="2A145558" w:rsidR="00EF04EA" w:rsidRPr="00CA4922" w:rsidRDefault="00EF04EA" w:rsidP="00CA4922">
      <w:pPr>
        <w:spacing w:after="120" w:line="240" w:lineRule="auto"/>
        <w:ind w:left="284" w:hanging="284"/>
        <w:jc w:val="both"/>
        <w:rPr>
          <w:rFonts w:ascii="Times New Roman" w:hAnsi="Times New Roman" w:cs="Times New Roman"/>
          <w:bCs/>
          <w:lang w:val="es-ES"/>
        </w:rPr>
      </w:pPr>
      <w:r w:rsidRPr="00CA4922">
        <w:rPr>
          <w:rFonts w:ascii="Times New Roman" w:hAnsi="Times New Roman" w:cs="Times New Roman"/>
          <w:bCs/>
          <w:lang w:val="es-ES"/>
        </w:rPr>
        <w:t>NIIF.INFO (2021). Nuevo Consejo de Normas Internacionales de Sostenibilidad (Noticia). Disponible en https://niif.info/nuevo-consejo-de-normas-internacionales-de-sostenibilidad/</w:t>
      </w:r>
    </w:p>
    <w:p w14:paraId="77A8B9AC" w14:textId="641F0D54" w:rsidR="00EF04EA" w:rsidRPr="00EF04EA" w:rsidRDefault="00EF04EA" w:rsidP="003C2684">
      <w:pPr>
        <w:spacing w:after="120" w:line="240" w:lineRule="auto"/>
        <w:ind w:left="284" w:hanging="284"/>
        <w:jc w:val="both"/>
        <w:rPr>
          <w:rFonts w:ascii="Times New Roman" w:hAnsi="Times New Roman" w:cs="Times New Roman"/>
          <w:lang w:val="es-ES"/>
        </w:rPr>
      </w:pPr>
      <w:proofErr w:type="spellStart"/>
      <w:r w:rsidRPr="00EF04EA">
        <w:rPr>
          <w:rFonts w:ascii="Times New Roman" w:hAnsi="Times New Roman" w:cs="Times New Roman"/>
          <w:lang w:val="es-ES"/>
        </w:rPr>
        <w:t>Olcese</w:t>
      </w:r>
      <w:proofErr w:type="spellEnd"/>
      <w:r w:rsidRPr="00EF04EA">
        <w:rPr>
          <w:rFonts w:ascii="Times New Roman" w:hAnsi="Times New Roman" w:cs="Times New Roman"/>
          <w:lang w:val="es-ES"/>
        </w:rPr>
        <w:t xml:space="preserve"> </w:t>
      </w:r>
      <w:proofErr w:type="spellStart"/>
      <w:r w:rsidRPr="00EF04EA">
        <w:rPr>
          <w:rFonts w:ascii="Times New Roman" w:hAnsi="Times New Roman" w:cs="Times New Roman"/>
          <w:lang w:val="es-ES"/>
        </w:rPr>
        <w:t>Santonja</w:t>
      </w:r>
      <w:proofErr w:type="spellEnd"/>
      <w:r w:rsidRPr="00EF04EA">
        <w:rPr>
          <w:rFonts w:ascii="Times New Roman" w:hAnsi="Times New Roman" w:cs="Times New Roman"/>
          <w:lang w:val="es-ES"/>
        </w:rPr>
        <w:t xml:space="preserve">, A., Rodríguez, M., &amp; Alfaro, J. (2008). Manual de la empresa responsable y sostenible. Conceptos, ejemplos de herramientas de la responsabilidad social corporativa o de la empresa. Madrid: McGraw-Hill Interamericana. </w:t>
      </w:r>
      <w:proofErr w:type="spellStart"/>
      <w:r w:rsidRPr="00EF04EA">
        <w:rPr>
          <w:rFonts w:ascii="Times New Roman" w:hAnsi="Times New Roman" w:cs="Times New Roman"/>
          <w:lang w:val="es-ES"/>
        </w:rPr>
        <w:t>Olcese</w:t>
      </w:r>
      <w:proofErr w:type="spellEnd"/>
      <w:r w:rsidRPr="00EF04EA">
        <w:rPr>
          <w:rFonts w:ascii="Times New Roman" w:hAnsi="Times New Roman" w:cs="Times New Roman"/>
          <w:lang w:val="es-ES"/>
        </w:rPr>
        <w:t xml:space="preserve"> </w:t>
      </w:r>
      <w:proofErr w:type="spellStart"/>
      <w:r w:rsidRPr="00EF04EA">
        <w:rPr>
          <w:rFonts w:ascii="Times New Roman" w:hAnsi="Times New Roman" w:cs="Times New Roman"/>
          <w:lang w:val="es-ES"/>
        </w:rPr>
        <w:t>Santonja</w:t>
      </w:r>
      <w:proofErr w:type="spellEnd"/>
      <w:r w:rsidRPr="00EF04EA">
        <w:rPr>
          <w:rFonts w:ascii="Times New Roman" w:hAnsi="Times New Roman" w:cs="Times New Roman"/>
          <w:lang w:val="es-ES"/>
        </w:rPr>
        <w:t>, A., Rodríguez, M., &amp; Alfaro, J. (2008). Manual de la empresa responsable y sostenible. Conceptos, ejemplos de herramientas de la responsabilidad social corporativa o de la empresa. Madrid: McGraw-Hill Interamericana.</w:t>
      </w:r>
    </w:p>
    <w:p w14:paraId="6EA831F4" w14:textId="6ABB95E2" w:rsidR="00EF04EA" w:rsidRPr="00EF04EA" w:rsidRDefault="00EF04EA" w:rsidP="003C2684">
      <w:pPr>
        <w:spacing w:after="120" w:line="240" w:lineRule="auto"/>
        <w:ind w:left="284" w:hanging="284"/>
        <w:jc w:val="both"/>
        <w:rPr>
          <w:rFonts w:ascii="Times New Roman" w:hAnsi="Times New Roman" w:cs="Times New Roman"/>
          <w:lang w:val="en-US"/>
        </w:rPr>
      </w:pPr>
      <w:proofErr w:type="spellStart"/>
      <w:r w:rsidRPr="00EF04EA">
        <w:rPr>
          <w:rFonts w:ascii="Times New Roman" w:hAnsi="Times New Roman" w:cs="Times New Roman"/>
          <w:lang w:val="es-ES"/>
        </w:rPr>
        <w:t>Orazalin</w:t>
      </w:r>
      <w:proofErr w:type="spellEnd"/>
      <w:r w:rsidRPr="00EF04EA">
        <w:rPr>
          <w:rFonts w:ascii="Times New Roman" w:hAnsi="Times New Roman" w:cs="Times New Roman"/>
          <w:lang w:val="es-ES"/>
        </w:rPr>
        <w:t xml:space="preserve">, N. y </w:t>
      </w:r>
      <w:proofErr w:type="spellStart"/>
      <w:r w:rsidRPr="00EF04EA">
        <w:rPr>
          <w:rFonts w:ascii="Times New Roman" w:hAnsi="Times New Roman" w:cs="Times New Roman"/>
          <w:lang w:val="es-ES"/>
        </w:rPr>
        <w:t>Mahmood</w:t>
      </w:r>
      <w:proofErr w:type="spellEnd"/>
      <w:r w:rsidRPr="00EF04EA">
        <w:rPr>
          <w:rFonts w:ascii="Times New Roman" w:hAnsi="Times New Roman" w:cs="Times New Roman"/>
          <w:lang w:val="es-ES"/>
        </w:rPr>
        <w:t xml:space="preserve">, M. (2019). </w:t>
      </w:r>
      <w:r w:rsidRPr="00EF04EA">
        <w:rPr>
          <w:rFonts w:ascii="Times New Roman" w:hAnsi="Times New Roman" w:cs="Times New Roman"/>
          <w:lang w:val="en-US"/>
        </w:rPr>
        <w:t xml:space="preserve">Determinants of GRI-based sustainability reporting: evidence from an emerging economy. Journal of Accounting in Emerging Economies, 10(1), 140-164. </w:t>
      </w:r>
      <w:proofErr w:type="spellStart"/>
      <w:r w:rsidRPr="00EF04EA">
        <w:rPr>
          <w:rFonts w:ascii="Times New Roman" w:hAnsi="Times New Roman" w:cs="Times New Roman"/>
          <w:lang w:val="en-US"/>
        </w:rPr>
        <w:t>doi</w:t>
      </w:r>
      <w:proofErr w:type="spellEnd"/>
      <w:r w:rsidRPr="00EF04EA">
        <w:rPr>
          <w:rFonts w:ascii="Times New Roman" w:hAnsi="Times New Roman" w:cs="Times New Roman"/>
          <w:lang w:val="en-US"/>
        </w:rPr>
        <w:t>: 10.1108/JAEE-12-2018-0137</w:t>
      </w:r>
    </w:p>
    <w:p w14:paraId="46A520A0" w14:textId="43157FBF" w:rsidR="00EF04EA" w:rsidRPr="00EF04EA" w:rsidRDefault="00EF04EA" w:rsidP="003C2684">
      <w:pPr>
        <w:spacing w:after="120" w:line="240" w:lineRule="auto"/>
        <w:ind w:left="284" w:hanging="284"/>
        <w:jc w:val="both"/>
        <w:rPr>
          <w:rFonts w:ascii="Times New Roman" w:hAnsi="Times New Roman" w:cs="Times New Roman"/>
          <w:lang w:val="en-US"/>
        </w:rPr>
      </w:pPr>
      <w:proofErr w:type="spellStart"/>
      <w:r w:rsidRPr="00337C28">
        <w:rPr>
          <w:rFonts w:ascii="Times New Roman" w:hAnsi="Times New Roman" w:cs="Times New Roman"/>
          <w:lang w:val="es-ES"/>
        </w:rPr>
        <w:t>Patelli</w:t>
      </w:r>
      <w:proofErr w:type="spellEnd"/>
      <w:r w:rsidRPr="00337C28">
        <w:rPr>
          <w:rFonts w:ascii="Times New Roman" w:hAnsi="Times New Roman" w:cs="Times New Roman"/>
          <w:lang w:val="es-ES"/>
        </w:rPr>
        <w:t xml:space="preserve">, L. y </w:t>
      </w:r>
      <w:proofErr w:type="spellStart"/>
      <w:r w:rsidRPr="00337C28">
        <w:rPr>
          <w:rFonts w:ascii="Times New Roman" w:hAnsi="Times New Roman" w:cs="Times New Roman"/>
          <w:lang w:val="es-ES"/>
        </w:rPr>
        <w:t>Prencipe</w:t>
      </w:r>
      <w:proofErr w:type="spellEnd"/>
      <w:r w:rsidRPr="00337C28">
        <w:rPr>
          <w:rFonts w:ascii="Times New Roman" w:hAnsi="Times New Roman" w:cs="Times New Roman"/>
          <w:lang w:val="es-ES"/>
        </w:rPr>
        <w:t xml:space="preserve">, A. (2007). </w:t>
      </w:r>
      <w:r w:rsidRPr="00EF04EA">
        <w:rPr>
          <w:rFonts w:ascii="Times New Roman" w:hAnsi="Times New Roman" w:cs="Times New Roman"/>
          <w:lang w:val="en-US"/>
        </w:rPr>
        <w:t xml:space="preserve">The relationship between voluntary disclosure and independent directors in the presence of a dominant shareholder.  European Accounting Review. Vol.16. Nº 1, pp. 5-33. </w:t>
      </w:r>
    </w:p>
    <w:p w14:paraId="47E17829" w14:textId="1A5029CC" w:rsidR="00EF04EA" w:rsidRPr="00EF04EA" w:rsidRDefault="00EF04EA" w:rsidP="003C2684">
      <w:pPr>
        <w:spacing w:after="120" w:line="240" w:lineRule="auto"/>
        <w:ind w:left="284" w:hanging="284"/>
        <w:jc w:val="both"/>
        <w:rPr>
          <w:rFonts w:ascii="Times New Roman" w:hAnsi="Times New Roman" w:cs="Times New Roman"/>
          <w:lang w:val="en-US"/>
        </w:rPr>
      </w:pPr>
      <w:proofErr w:type="spellStart"/>
      <w:r w:rsidRPr="00EF04EA">
        <w:rPr>
          <w:rFonts w:ascii="Times New Roman" w:hAnsi="Times New Roman" w:cs="Times New Roman"/>
          <w:lang w:val="en-US"/>
        </w:rPr>
        <w:t>Prencipe</w:t>
      </w:r>
      <w:proofErr w:type="spellEnd"/>
      <w:r w:rsidRPr="00EF04EA">
        <w:rPr>
          <w:rFonts w:ascii="Times New Roman" w:hAnsi="Times New Roman" w:cs="Times New Roman"/>
          <w:lang w:val="en-US"/>
        </w:rPr>
        <w:t xml:space="preserve">, A. (2004). </w:t>
      </w:r>
      <w:proofErr w:type="spellStart"/>
      <w:r w:rsidRPr="00EF04EA">
        <w:rPr>
          <w:rFonts w:ascii="Times New Roman" w:hAnsi="Times New Roman" w:cs="Times New Roman"/>
          <w:lang w:val="en-US"/>
        </w:rPr>
        <w:t>Propietary</w:t>
      </w:r>
      <w:proofErr w:type="spellEnd"/>
      <w:r w:rsidRPr="00EF04EA">
        <w:rPr>
          <w:rFonts w:ascii="Times New Roman" w:hAnsi="Times New Roman" w:cs="Times New Roman"/>
          <w:lang w:val="en-US"/>
        </w:rPr>
        <w:t xml:space="preserve"> costs and determinants of voluntary segment disclosure: evidence from Italian listed companies. European Accounting Review. Vol.13. Nº 2, Pp. 319-340.</w:t>
      </w:r>
    </w:p>
    <w:p w14:paraId="5EED1404" w14:textId="7DF00BDA" w:rsidR="00EF04EA" w:rsidRPr="00EF04EA" w:rsidRDefault="00EF04EA" w:rsidP="003C2684">
      <w:pPr>
        <w:spacing w:after="120" w:line="240" w:lineRule="auto"/>
        <w:ind w:left="284" w:hanging="284"/>
        <w:jc w:val="both"/>
        <w:rPr>
          <w:rFonts w:ascii="Times New Roman" w:hAnsi="Times New Roman" w:cs="Times New Roman"/>
          <w:lang w:val="es-ES"/>
        </w:rPr>
      </w:pPr>
      <w:proofErr w:type="spellStart"/>
      <w:r w:rsidRPr="00EF04EA">
        <w:rPr>
          <w:rFonts w:ascii="Times New Roman" w:hAnsi="Times New Roman" w:cs="Times New Roman"/>
          <w:lang w:val="es-ES"/>
        </w:rPr>
        <w:t>Sader</w:t>
      </w:r>
      <w:proofErr w:type="spellEnd"/>
      <w:r w:rsidRPr="00EF04EA">
        <w:rPr>
          <w:rFonts w:ascii="Times New Roman" w:hAnsi="Times New Roman" w:cs="Times New Roman"/>
          <w:lang w:val="es-ES"/>
        </w:rPr>
        <w:t>, G. (2019). La revelación de información voluntaria sobre capital intelectual y su relevancia valorativa en el mercado de capitales argentino. Tesis Doctoral. Repositorio Digital UNC.</w:t>
      </w:r>
    </w:p>
    <w:p w14:paraId="678F0F0A" w14:textId="77777777" w:rsidR="00F5182E" w:rsidRPr="0043738D" w:rsidRDefault="00F5182E" w:rsidP="00F5182E">
      <w:pPr>
        <w:spacing w:after="120" w:line="240" w:lineRule="auto"/>
        <w:ind w:left="284" w:hanging="284"/>
        <w:jc w:val="both"/>
        <w:rPr>
          <w:rFonts w:ascii="Times New Roman" w:hAnsi="Times New Roman" w:cs="Times New Roman"/>
          <w:bCs/>
        </w:rPr>
      </w:pPr>
      <w:proofErr w:type="spellStart"/>
      <w:r w:rsidRPr="0043738D">
        <w:rPr>
          <w:rFonts w:ascii="Times New Roman" w:hAnsi="Times New Roman" w:cs="Times New Roman"/>
          <w:bCs/>
        </w:rPr>
        <w:t>Sader</w:t>
      </w:r>
      <w:proofErr w:type="spellEnd"/>
      <w:r w:rsidRPr="0043738D">
        <w:rPr>
          <w:rFonts w:ascii="Times New Roman" w:hAnsi="Times New Roman" w:cs="Times New Roman"/>
          <w:bCs/>
        </w:rPr>
        <w:t xml:space="preserve">, G., </w:t>
      </w:r>
      <w:proofErr w:type="spellStart"/>
      <w:r w:rsidRPr="0043738D">
        <w:rPr>
          <w:rFonts w:ascii="Times New Roman" w:hAnsi="Times New Roman" w:cs="Times New Roman"/>
          <w:bCs/>
        </w:rPr>
        <w:t>Ficco</w:t>
      </w:r>
      <w:proofErr w:type="spellEnd"/>
      <w:r w:rsidRPr="0043738D">
        <w:rPr>
          <w:rFonts w:ascii="Times New Roman" w:hAnsi="Times New Roman" w:cs="Times New Roman"/>
          <w:bCs/>
        </w:rPr>
        <w:t xml:space="preserve">, C. y García, G. (2021). Abordaje del capital intelectual y la sostenibilidad. Hacia una contabilidad multidimensional e integrada. </w:t>
      </w:r>
      <w:proofErr w:type="spellStart"/>
      <w:r w:rsidRPr="0043738D">
        <w:rPr>
          <w:rFonts w:ascii="Times New Roman" w:hAnsi="Times New Roman" w:cs="Times New Roman"/>
          <w:bCs/>
          <w:i/>
          <w:iCs/>
        </w:rPr>
        <w:t>Capic</w:t>
      </w:r>
      <w:proofErr w:type="spellEnd"/>
      <w:r w:rsidRPr="0043738D">
        <w:rPr>
          <w:rFonts w:ascii="Times New Roman" w:hAnsi="Times New Roman" w:cs="Times New Roman"/>
          <w:bCs/>
          <w:i/>
          <w:iCs/>
        </w:rPr>
        <w:t xml:space="preserve"> </w:t>
      </w:r>
      <w:proofErr w:type="spellStart"/>
      <w:r w:rsidRPr="0043738D">
        <w:rPr>
          <w:rFonts w:ascii="Times New Roman" w:hAnsi="Times New Roman" w:cs="Times New Roman"/>
          <w:bCs/>
          <w:i/>
          <w:iCs/>
        </w:rPr>
        <w:t>Review</w:t>
      </w:r>
      <w:proofErr w:type="spellEnd"/>
      <w:r w:rsidRPr="0043738D">
        <w:rPr>
          <w:rFonts w:ascii="Times New Roman" w:hAnsi="Times New Roman" w:cs="Times New Roman"/>
          <w:bCs/>
          <w:i/>
          <w:iCs/>
        </w:rPr>
        <w:t xml:space="preserve">. </w:t>
      </w:r>
      <w:r w:rsidRPr="0043738D">
        <w:rPr>
          <w:rFonts w:ascii="Times New Roman" w:hAnsi="Times New Roman" w:cs="Times New Roman"/>
          <w:bCs/>
        </w:rPr>
        <w:t>DOI: https://doi.org/10.35928/cr.vol19.2021.138</w:t>
      </w:r>
    </w:p>
    <w:p w14:paraId="1943D4BB" w14:textId="49DCE83D" w:rsidR="00EF04EA" w:rsidRPr="00EF04EA" w:rsidRDefault="00EF04EA" w:rsidP="003C2684">
      <w:pPr>
        <w:spacing w:after="120" w:line="240" w:lineRule="auto"/>
        <w:ind w:left="284" w:hanging="284"/>
        <w:jc w:val="both"/>
        <w:rPr>
          <w:rFonts w:ascii="Times New Roman" w:hAnsi="Times New Roman" w:cs="Times New Roman"/>
          <w:lang w:val="en-US"/>
        </w:rPr>
      </w:pPr>
      <w:r w:rsidRPr="00EF04EA">
        <w:rPr>
          <w:rFonts w:ascii="Times New Roman" w:hAnsi="Times New Roman" w:cs="Times New Roman"/>
          <w:lang w:val="en-US"/>
        </w:rPr>
        <w:t>Watts, R. y Zimmerman, J. (1986). Positive Accounting Theory. New Jersey: Prentice Hall.</w:t>
      </w:r>
    </w:p>
    <w:p w14:paraId="78498339" w14:textId="4326A8FE" w:rsidR="00EF04EA" w:rsidRPr="00337C28" w:rsidRDefault="00EF04EA" w:rsidP="003C2684">
      <w:pPr>
        <w:spacing w:after="120" w:line="240" w:lineRule="auto"/>
        <w:ind w:left="284" w:hanging="284"/>
        <w:jc w:val="both"/>
        <w:rPr>
          <w:rFonts w:ascii="Times New Roman" w:hAnsi="Times New Roman" w:cs="Times New Roman"/>
          <w:lang w:val="en-US"/>
        </w:rPr>
      </w:pPr>
      <w:r w:rsidRPr="00EF04EA">
        <w:rPr>
          <w:rFonts w:ascii="Times New Roman" w:hAnsi="Times New Roman" w:cs="Times New Roman"/>
          <w:lang w:val="en-US"/>
        </w:rPr>
        <w:t xml:space="preserve">Zimmerman, J. (1995). Accounting for Decision Making and Control. </w:t>
      </w:r>
      <w:r w:rsidRPr="00337C28">
        <w:rPr>
          <w:rFonts w:ascii="Times New Roman" w:hAnsi="Times New Roman" w:cs="Times New Roman"/>
          <w:lang w:val="en-US"/>
        </w:rPr>
        <w:t>USA: Ed.</w:t>
      </w:r>
    </w:p>
    <w:p w14:paraId="4F132FA8" w14:textId="6C880D66" w:rsidR="00CA4922" w:rsidRPr="00CA4922" w:rsidRDefault="00CA4922" w:rsidP="00CA4922">
      <w:pPr>
        <w:spacing w:after="120" w:line="240" w:lineRule="auto"/>
        <w:ind w:left="284" w:hanging="284"/>
        <w:jc w:val="both"/>
        <w:rPr>
          <w:rFonts w:ascii="Times New Roman" w:hAnsi="Times New Roman" w:cs="Times New Roman"/>
          <w:lang w:val="en-US"/>
        </w:rPr>
      </w:pPr>
      <w:r w:rsidRPr="00CA4922">
        <w:rPr>
          <w:rFonts w:ascii="Times New Roman" w:hAnsi="Times New Roman" w:cs="Times New Roman"/>
          <w:lang w:val="en-US"/>
        </w:rPr>
        <w:fldChar w:fldCharType="begin"/>
      </w:r>
      <w:r w:rsidRPr="00CA4922">
        <w:rPr>
          <w:rFonts w:ascii="Times New Roman" w:hAnsi="Times New Roman" w:cs="Times New Roman"/>
          <w:lang w:val="en-US"/>
        </w:rPr>
        <w:instrText xml:space="preserve"> HYPERLINK "https://www.researchgate.net/deref/https%3A%2F%2Fdoi.org%2F10.1108%2FJOCM-12-2018-0368" </w:instrText>
      </w:r>
      <w:r w:rsidRPr="00CA4922">
        <w:rPr>
          <w:rFonts w:ascii="Times New Roman" w:hAnsi="Times New Roman" w:cs="Times New Roman"/>
          <w:lang w:val="en-US"/>
        </w:rPr>
        <w:fldChar w:fldCharType="separate"/>
      </w:r>
    </w:p>
    <w:p w14:paraId="2E182EB4" w14:textId="77777777" w:rsidR="00CA4922" w:rsidRDefault="00CA4922" w:rsidP="00CA4922">
      <w:pPr>
        <w:spacing w:after="120" w:line="240" w:lineRule="auto"/>
        <w:ind w:left="284" w:hanging="284"/>
        <w:jc w:val="both"/>
        <w:rPr>
          <w:rStyle w:val="Hipervnculo"/>
          <w:rFonts w:ascii="Arial" w:hAnsi="Arial" w:cs="Arial"/>
          <w:sz w:val="18"/>
          <w:szCs w:val="18"/>
          <w:shd w:val="clear" w:color="auto" w:fill="FFFFFF"/>
        </w:rPr>
      </w:pPr>
      <w:r w:rsidRPr="00CA4922">
        <w:rPr>
          <w:rFonts w:ascii="Times New Roman" w:hAnsi="Times New Roman" w:cs="Times New Roman"/>
          <w:lang w:val="en-US"/>
        </w:rPr>
        <w:fldChar w:fldCharType="end"/>
      </w:r>
      <w:r>
        <w:fldChar w:fldCharType="begin"/>
      </w:r>
      <w:r>
        <w:instrText xml:space="preserve"> HYPERLINK "https://www.researchgate.net/deref/https%3A%2F%2Fdoi.org%2F10.1108%2FJOCM-12-2018-0368" </w:instrText>
      </w:r>
      <w:r>
        <w:fldChar w:fldCharType="separate"/>
      </w:r>
    </w:p>
    <w:p w14:paraId="70C46DBA" w14:textId="77777777" w:rsidR="00CA4922" w:rsidRDefault="00CA4922" w:rsidP="00CA4922">
      <w:pPr>
        <w:rPr>
          <w:rStyle w:val="Hipervnculo"/>
          <w:rFonts w:ascii="Arial" w:hAnsi="Arial" w:cs="Arial"/>
          <w:sz w:val="18"/>
          <w:szCs w:val="18"/>
          <w:shd w:val="clear" w:color="auto" w:fill="FFFFFF"/>
        </w:rPr>
      </w:pPr>
      <w:r>
        <w:fldChar w:fldCharType="end"/>
      </w:r>
      <w:r>
        <w:fldChar w:fldCharType="begin"/>
      </w:r>
      <w:r>
        <w:instrText xml:space="preserve"> HYPERLINK "https://www.researchgate.net/deref/https%3A%2F%2Fdoi.org%2F10.1080%2F12460125.2020.1782085" </w:instrText>
      </w:r>
      <w:r>
        <w:fldChar w:fldCharType="separate"/>
      </w:r>
    </w:p>
    <w:p w14:paraId="3D841495" w14:textId="3AB27D92" w:rsidR="0039502A" w:rsidRPr="00337C28" w:rsidRDefault="00CA4922" w:rsidP="00CA4922">
      <w:pPr>
        <w:spacing w:after="0" w:line="360" w:lineRule="auto"/>
        <w:ind w:left="284" w:hanging="284"/>
        <w:jc w:val="both"/>
        <w:rPr>
          <w:rFonts w:ascii="Times New Roman" w:hAnsi="Times New Roman" w:cs="Times New Roman"/>
          <w:b/>
          <w:lang w:val="en-US"/>
        </w:rPr>
      </w:pPr>
      <w:r>
        <w:fldChar w:fldCharType="end"/>
      </w:r>
      <w:hyperlink r:id="rId12" w:history="1">
        <w:r>
          <w:rPr>
            <w:rFonts w:ascii="Arial" w:hAnsi="Arial" w:cs="Arial"/>
            <w:color w:val="0000FF"/>
            <w:sz w:val="18"/>
            <w:szCs w:val="18"/>
            <w:u w:val="single"/>
            <w:shd w:val="clear" w:color="auto" w:fill="FFFFFF"/>
          </w:rPr>
          <w:br/>
        </w:r>
      </w:hyperlink>
    </w:p>
    <w:sectPr w:rsidR="0039502A" w:rsidRPr="00337C28" w:rsidSect="0087663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026B9" w14:textId="77777777" w:rsidR="002B68D6" w:rsidRDefault="002B68D6" w:rsidP="00B21FDD">
      <w:pPr>
        <w:spacing w:after="0" w:line="240" w:lineRule="auto"/>
      </w:pPr>
      <w:r>
        <w:separator/>
      </w:r>
    </w:p>
  </w:endnote>
  <w:endnote w:type="continuationSeparator" w:id="0">
    <w:p w14:paraId="6653E120" w14:textId="77777777" w:rsidR="002B68D6" w:rsidRDefault="002B68D6" w:rsidP="00B2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B6F0A" w14:textId="77777777" w:rsidR="002B68D6" w:rsidRDefault="002B68D6" w:rsidP="00B21FDD">
      <w:pPr>
        <w:spacing w:after="0" w:line="240" w:lineRule="auto"/>
      </w:pPr>
      <w:r>
        <w:separator/>
      </w:r>
    </w:p>
  </w:footnote>
  <w:footnote w:type="continuationSeparator" w:id="0">
    <w:p w14:paraId="169AE9D4" w14:textId="77777777" w:rsidR="002B68D6" w:rsidRDefault="002B68D6" w:rsidP="00B21FDD">
      <w:pPr>
        <w:spacing w:after="0" w:line="240" w:lineRule="auto"/>
      </w:pPr>
      <w:r>
        <w:continuationSeparator/>
      </w:r>
    </w:p>
  </w:footnote>
  <w:footnote w:id="1">
    <w:p w14:paraId="0711AB0C" w14:textId="49F3D466" w:rsidR="00B21FDD" w:rsidRPr="00B21FDD" w:rsidRDefault="00B21FDD" w:rsidP="00B21FDD">
      <w:pPr>
        <w:pStyle w:val="Textonotapie"/>
        <w:jc w:val="both"/>
        <w:rPr>
          <w:lang w:val="es-ES"/>
        </w:rPr>
      </w:pPr>
      <w:r>
        <w:rPr>
          <w:rStyle w:val="Refdenotaalpie"/>
        </w:rPr>
        <w:footnoteRef/>
      </w:r>
      <w:r>
        <w:t xml:space="preserve"> </w:t>
      </w:r>
      <w:r w:rsidRPr="009D0723">
        <w:rPr>
          <w:rFonts w:ascii="Times New Roman" w:hAnsi="Times New Roman" w:cs="Times New Roman"/>
        </w:rPr>
        <w:t>Proyecto (2020-2023) UNRC: "Implicancias de la revelación de información voluntaria sobre capital intelectual en Argentina. Factores explicativos en empresas cotizadas y análisis de categorías informativas en el sector público municipal”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4439F"/>
    <w:multiLevelType w:val="hybridMultilevel"/>
    <w:tmpl w:val="557E322C"/>
    <w:lvl w:ilvl="0" w:tplc="04090001">
      <w:start w:val="1"/>
      <w:numFmt w:val="bullet"/>
      <w:lvlText w:val=""/>
      <w:lvlJc w:val="left"/>
      <w:pPr>
        <w:ind w:left="720" w:hanging="360"/>
      </w:pPr>
      <w:rPr>
        <w:rFonts w:ascii="Symbol" w:hAnsi="Symbol" w:hint="default"/>
      </w:rPr>
    </w:lvl>
    <w:lvl w:ilvl="1" w:tplc="2C448858">
      <w:numFmt w:val="bullet"/>
      <w:lvlText w:val="•"/>
      <w:lvlJc w:val="left"/>
      <w:pPr>
        <w:ind w:left="1791" w:hanging="711"/>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F8"/>
    <w:rsid w:val="000226A7"/>
    <w:rsid w:val="0005778B"/>
    <w:rsid w:val="00084E0A"/>
    <w:rsid w:val="00085F1D"/>
    <w:rsid w:val="00105385"/>
    <w:rsid w:val="001465E4"/>
    <w:rsid w:val="00224045"/>
    <w:rsid w:val="00227791"/>
    <w:rsid w:val="0023685F"/>
    <w:rsid w:val="00255F7C"/>
    <w:rsid w:val="00271CA2"/>
    <w:rsid w:val="002762F6"/>
    <w:rsid w:val="002B68D6"/>
    <w:rsid w:val="002E221A"/>
    <w:rsid w:val="00337C28"/>
    <w:rsid w:val="00343D44"/>
    <w:rsid w:val="00362E18"/>
    <w:rsid w:val="00364674"/>
    <w:rsid w:val="00386EBF"/>
    <w:rsid w:val="0039502A"/>
    <w:rsid w:val="003C2684"/>
    <w:rsid w:val="0041464E"/>
    <w:rsid w:val="00441B4C"/>
    <w:rsid w:val="00446E4C"/>
    <w:rsid w:val="0045096B"/>
    <w:rsid w:val="004A3B1A"/>
    <w:rsid w:val="004B4B33"/>
    <w:rsid w:val="005972F6"/>
    <w:rsid w:val="005C447B"/>
    <w:rsid w:val="005E10ED"/>
    <w:rsid w:val="00620383"/>
    <w:rsid w:val="00641B20"/>
    <w:rsid w:val="00664701"/>
    <w:rsid w:val="006818F0"/>
    <w:rsid w:val="00746292"/>
    <w:rsid w:val="00746833"/>
    <w:rsid w:val="007504F8"/>
    <w:rsid w:val="00751457"/>
    <w:rsid w:val="00753419"/>
    <w:rsid w:val="007C29BE"/>
    <w:rsid w:val="00820A22"/>
    <w:rsid w:val="00827315"/>
    <w:rsid w:val="00852E7E"/>
    <w:rsid w:val="0087663B"/>
    <w:rsid w:val="008E0701"/>
    <w:rsid w:val="00991425"/>
    <w:rsid w:val="00991FDB"/>
    <w:rsid w:val="009D0723"/>
    <w:rsid w:val="009E5BA2"/>
    <w:rsid w:val="00A17050"/>
    <w:rsid w:val="00A64333"/>
    <w:rsid w:val="00A806F7"/>
    <w:rsid w:val="00A82CBA"/>
    <w:rsid w:val="00A90175"/>
    <w:rsid w:val="00A937CB"/>
    <w:rsid w:val="00AA4925"/>
    <w:rsid w:val="00AE4A02"/>
    <w:rsid w:val="00B21FDD"/>
    <w:rsid w:val="00B277A5"/>
    <w:rsid w:val="00B740BA"/>
    <w:rsid w:val="00B7567F"/>
    <w:rsid w:val="00C15ACA"/>
    <w:rsid w:val="00C610A5"/>
    <w:rsid w:val="00CA4922"/>
    <w:rsid w:val="00CB2BCD"/>
    <w:rsid w:val="00CC2A6E"/>
    <w:rsid w:val="00CF6C4A"/>
    <w:rsid w:val="00D03F28"/>
    <w:rsid w:val="00D04355"/>
    <w:rsid w:val="00D92721"/>
    <w:rsid w:val="00DE7801"/>
    <w:rsid w:val="00E469A2"/>
    <w:rsid w:val="00E76AB9"/>
    <w:rsid w:val="00EF04EA"/>
    <w:rsid w:val="00F22623"/>
    <w:rsid w:val="00F5182E"/>
    <w:rsid w:val="00F5732C"/>
    <w:rsid w:val="00FA41E3"/>
    <w:rsid w:val="00FE41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0CCB"/>
  <w15:chartTrackingRefBased/>
  <w15:docId w15:val="{46D21715-C54C-4716-9B7B-D64D357E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qFormat/>
    <w:rsid w:val="0039502A"/>
    <w:pPr>
      <w:keepNext/>
      <w:keepLines/>
      <w:spacing w:after="0"/>
      <w:ind w:left="10" w:hanging="10"/>
      <w:jc w:val="center"/>
      <w:outlineLvl w:val="0"/>
    </w:pPr>
    <w:rPr>
      <w:rFonts w:ascii="Times New Roman" w:eastAsia="Times New Roman" w:hAnsi="Times New Roman" w:cs="Times New Roman"/>
      <w:b/>
      <w:color w:val="000000"/>
      <w:kern w:val="2"/>
      <w:lang w:eastAsia="es-AR"/>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502A"/>
    <w:rPr>
      <w:color w:val="0563C1" w:themeColor="hyperlink"/>
      <w:u w:val="single"/>
    </w:rPr>
  </w:style>
  <w:style w:type="paragraph" w:customStyle="1" w:styleId="Default">
    <w:name w:val="Default"/>
    <w:rsid w:val="003950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rsid w:val="0039502A"/>
    <w:rPr>
      <w:rFonts w:ascii="Times New Roman" w:eastAsia="Times New Roman" w:hAnsi="Times New Roman" w:cs="Times New Roman"/>
      <w:b/>
      <w:color w:val="000000"/>
      <w:kern w:val="2"/>
      <w:lang w:eastAsia="es-AR"/>
      <w14:ligatures w14:val="standardContextual"/>
    </w:rPr>
  </w:style>
  <w:style w:type="paragraph" w:styleId="NormalWeb">
    <w:name w:val="Normal (Web)"/>
    <w:basedOn w:val="Normal"/>
    <w:uiPriority w:val="99"/>
    <w:unhideWhenUsed/>
    <w:rsid w:val="0039502A"/>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39"/>
    <w:rsid w:val="0039502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04EA"/>
    <w:pPr>
      <w:ind w:left="720"/>
      <w:contextualSpacing/>
    </w:pPr>
  </w:style>
  <w:style w:type="paragraph" w:styleId="Textonotapie">
    <w:name w:val="footnote text"/>
    <w:basedOn w:val="Normal"/>
    <w:link w:val="TextonotapieCar"/>
    <w:uiPriority w:val="99"/>
    <w:semiHidden/>
    <w:unhideWhenUsed/>
    <w:rsid w:val="00B21F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1FDD"/>
    <w:rPr>
      <w:sz w:val="20"/>
      <w:szCs w:val="20"/>
    </w:rPr>
  </w:style>
  <w:style w:type="character" w:styleId="Refdenotaalpie">
    <w:name w:val="footnote reference"/>
    <w:basedOn w:val="Fuentedeprrafopredeter"/>
    <w:uiPriority w:val="99"/>
    <w:semiHidden/>
    <w:unhideWhenUsed/>
    <w:rsid w:val="00B21FDD"/>
    <w:rPr>
      <w:vertAlign w:val="superscript"/>
    </w:rPr>
  </w:style>
  <w:style w:type="character" w:customStyle="1" w:styleId="ff7">
    <w:name w:val="ff7"/>
    <w:basedOn w:val="Fuentedeprrafopredeter"/>
    <w:rsid w:val="00CA4922"/>
  </w:style>
  <w:style w:type="character" w:customStyle="1" w:styleId="fc2">
    <w:name w:val="fc2"/>
    <w:basedOn w:val="Fuentedeprrafopredeter"/>
    <w:rsid w:val="00CA4922"/>
  </w:style>
  <w:style w:type="character" w:customStyle="1" w:styleId="ffe">
    <w:name w:val="ffe"/>
    <w:basedOn w:val="Fuentedeprrafopredeter"/>
    <w:rsid w:val="00CA4922"/>
  </w:style>
  <w:style w:type="character" w:customStyle="1" w:styleId="ls17">
    <w:name w:val="ls17"/>
    <w:basedOn w:val="Fuentedeprrafopredeter"/>
    <w:rsid w:val="00CA4922"/>
  </w:style>
  <w:style w:type="character" w:customStyle="1" w:styleId="lsb2">
    <w:name w:val="lsb2"/>
    <w:basedOn w:val="Fuentedeprrafopredeter"/>
    <w:rsid w:val="00CA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77090">
      <w:bodyDiv w:val="1"/>
      <w:marLeft w:val="0"/>
      <w:marRight w:val="0"/>
      <w:marTop w:val="0"/>
      <w:marBottom w:val="0"/>
      <w:divBdr>
        <w:top w:val="none" w:sz="0" w:space="0" w:color="auto"/>
        <w:left w:val="none" w:sz="0" w:space="0" w:color="auto"/>
        <w:bottom w:val="none" w:sz="0" w:space="0" w:color="auto"/>
        <w:right w:val="none" w:sz="0" w:space="0" w:color="auto"/>
      </w:divBdr>
    </w:div>
    <w:div w:id="945769220">
      <w:bodyDiv w:val="1"/>
      <w:marLeft w:val="0"/>
      <w:marRight w:val="0"/>
      <w:marTop w:val="0"/>
      <w:marBottom w:val="0"/>
      <w:divBdr>
        <w:top w:val="none" w:sz="0" w:space="0" w:color="auto"/>
        <w:left w:val="none" w:sz="0" w:space="0" w:color="auto"/>
        <w:bottom w:val="none" w:sz="0" w:space="0" w:color="auto"/>
        <w:right w:val="none" w:sz="0" w:space="0" w:color="auto"/>
      </w:divBdr>
    </w:div>
    <w:div w:id="992180579">
      <w:bodyDiv w:val="1"/>
      <w:marLeft w:val="0"/>
      <w:marRight w:val="0"/>
      <w:marTop w:val="0"/>
      <w:marBottom w:val="0"/>
      <w:divBdr>
        <w:top w:val="none" w:sz="0" w:space="0" w:color="auto"/>
        <w:left w:val="none" w:sz="0" w:space="0" w:color="auto"/>
        <w:bottom w:val="none" w:sz="0" w:space="0" w:color="auto"/>
        <w:right w:val="none" w:sz="0" w:space="0" w:color="auto"/>
      </w:divBdr>
    </w:div>
    <w:div w:id="1145925133">
      <w:bodyDiv w:val="1"/>
      <w:marLeft w:val="0"/>
      <w:marRight w:val="0"/>
      <w:marTop w:val="0"/>
      <w:marBottom w:val="0"/>
      <w:divBdr>
        <w:top w:val="none" w:sz="0" w:space="0" w:color="auto"/>
        <w:left w:val="none" w:sz="0" w:space="0" w:color="auto"/>
        <w:bottom w:val="none" w:sz="0" w:space="0" w:color="auto"/>
        <w:right w:val="none" w:sz="0" w:space="0" w:color="auto"/>
      </w:divBdr>
    </w:div>
    <w:div w:id="1211841494">
      <w:bodyDiv w:val="1"/>
      <w:marLeft w:val="0"/>
      <w:marRight w:val="0"/>
      <w:marTop w:val="0"/>
      <w:marBottom w:val="0"/>
      <w:divBdr>
        <w:top w:val="none" w:sz="0" w:space="0" w:color="auto"/>
        <w:left w:val="none" w:sz="0" w:space="0" w:color="auto"/>
        <w:bottom w:val="none" w:sz="0" w:space="0" w:color="auto"/>
        <w:right w:val="none" w:sz="0" w:space="0" w:color="auto"/>
      </w:divBdr>
    </w:div>
    <w:div w:id="1309163794">
      <w:bodyDiv w:val="1"/>
      <w:marLeft w:val="0"/>
      <w:marRight w:val="0"/>
      <w:marTop w:val="0"/>
      <w:marBottom w:val="0"/>
      <w:divBdr>
        <w:top w:val="none" w:sz="0" w:space="0" w:color="auto"/>
        <w:left w:val="none" w:sz="0" w:space="0" w:color="auto"/>
        <w:bottom w:val="none" w:sz="0" w:space="0" w:color="auto"/>
        <w:right w:val="none" w:sz="0" w:space="0" w:color="auto"/>
      </w:divBdr>
    </w:div>
    <w:div w:id="18930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sader@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deref/https%3A%2F%2Fdoi.org%2F10.1080%2F12460125.2020.1782085?_tp=eyJjb250ZXh0Ijp7ImZpcnN0UGFnZSI6InB1YmxpY2F0aW9uIiwicGFnZSI6InB1YmxpY2F0aW9uIn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pce.org.ar/web2011/Noticias/noticias_pdf/ifac_marzo_2013.pdf" TargetMode="External"/><Relationship Id="rId5" Type="http://schemas.openxmlformats.org/officeDocument/2006/relationships/webSettings" Target="webSettings.xml"/><Relationship Id="rId10" Type="http://schemas.openxmlformats.org/officeDocument/2006/relationships/hyperlink" Target="http://www.cipfa.org/cipfa-thinks/cipfathinks-articles/integrated-reporting-focusing-on-value-creation" TargetMode="External"/><Relationship Id="rId4" Type="http://schemas.openxmlformats.org/officeDocument/2006/relationships/settings" Target="settings.xml"/><Relationship Id="rId9" Type="http://schemas.openxmlformats.org/officeDocument/2006/relationships/hyperlink" Target="mailto:ptissera@fce.unrc.edu.a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D5D4A-D8AC-4690-933E-40C6E595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1925</Words>
  <Characters>10975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Ficco</dc:creator>
  <cp:keywords/>
  <dc:description/>
  <cp:lastModifiedBy>usuario1</cp:lastModifiedBy>
  <cp:revision>5</cp:revision>
  <dcterms:created xsi:type="dcterms:W3CDTF">2024-09-11T20:33:00Z</dcterms:created>
  <dcterms:modified xsi:type="dcterms:W3CDTF">2024-09-12T21:17:00Z</dcterms:modified>
</cp:coreProperties>
</file>