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420C4" w14:textId="3338492E" w:rsidR="00B4427E" w:rsidRPr="000752A3" w:rsidRDefault="00E43BE9" w:rsidP="0077414C">
      <w:pPr>
        <w:spacing w:line="360" w:lineRule="auto"/>
        <w:ind w:firstLine="709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76730267"/>
      <w:bookmarkStart w:id="1" w:name="_Hlk71408895"/>
      <w:r w:rsidRPr="000752A3">
        <w:rPr>
          <w:rFonts w:ascii="Times New Roman" w:hAnsi="Times New Roman" w:cs="Times New Roman"/>
          <w:b/>
          <w:bCs/>
          <w:sz w:val="24"/>
          <w:szCs w:val="24"/>
        </w:rPr>
        <w:t>Título</w:t>
      </w:r>
      <w:r w:rsidR="00B4427E" w:rsidRPr="000752A3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bookmarkStart w:id="2" w:name="_Hlk71409873"/>
      <w:r w:rsidR="00B4427E" w:rsidRPr="000752A3">
        <w:rPr>
          <w:rFonts w:ascii="Times New Roman" w:hAnsi="Times New Roman" w:cs="Times New Roman"/>
          <w:b/>
          <w:bCs/>
          <w:sz w:val="24"/>
          <w:szCs w:val="24"/>
        </w:rPr>
        <w:t>O Brasil que envelhece – Estratégia Brasil Amigo da Pessoa Idosa- análise de adesão de municípios brasileiros ao programa governamental.</w:t>
      </w:r>
    </w:p>
    <w:bookmarkEnd w:id="0"/>
    <w:bookmarkEnd w:id="1"/>
    <w:bookmarkEnd w:id="2"/>
    <w:p w14:paraId="6515BBB7" w14:textId="0DCF4DAD" w:rsidR="00630B9C" w:rsidRDefault="00630B9C" w:rsidP="0063134B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Eje 6- Personas </w:t>
      </w:r>
      <w:proofErr w:type="spellStart"/>
      <w:r>
        <w:rPr>
          <w:rFonts w:ascii="Times New Roman" w:hAnsi="Times New Roman" w:cs="Times New Roman"/>
          <w:sz w:val="24"/>
          <w:szCs w:val="24"/>
        </w:rPr>
        <w:t>Mayores</w:t>
      </w:r>
      <w:proofErr w:type="spellEnd"/>
    </w:p>
    <w:p w14:paraId="109800DA" w14:textId="48790085" w:rsidR="003D0ACD" w:rsidRDefault="003D0ACD" w:rsidP="0063134B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752A3">
        <w:rPr>
          <w:rFonts w:ascii="Times New Roman" w:hAnsi="Times New Roman" w:cs="Times New Roman"/>
          <w:sz w:val="24"/>
          <w:szCs w:val="24"/>
        </w:rPr>
        <w:t>Autora: Maria Carmen Vilas</w:t>
      </w:r>
      <w:r w:rsidR="00E136F5" w:rsidRPr="000752A3">
        <w:rPr>
          <w:rFonts w:ascii="Times New Roman" w:hAnsi="Times New Roman" w:cs="Times New Roman"/>
          <w:sz w:val="24"/>
          <w:szCs w:val="24"/>
        </w:rPr>
        <w:t xml:space="preserve"> </w:t>
      </w:r>
      <w:r w:rsidRPr="000752A3">
        <w:rPr>
          <w:rFonts w:ascii="Times New Roman" w:hAnsi="Times New Roman" w:cs="Times New Roman"/>
          <w:sz w:val="24"/>
          <w:szCs w:val="24"/>
        </w:rPr>
        <w:t>-</w:t>
      </w:r>
      <w:r w:rsidR="00E136F5" w:rsidRPr="000752A3">
        <w:rPr>
          <w:rFonts w:ascii="Times New Roman" w:hAnsi="Times New Roman" w:cs="Times New Roman"/>
          <w:sz w:val="24"/>
          <w:szCs w:val="24"/>
        </w:rPr>
        <w:t xml:space="preserve"> </w:t>
      </w:r>
      <w:r w:rsidRPr="000752A3">
        <w:rPr>
          <w:rFonts w:ascii="Times New Roman" w:hAnsi="Times New Roman" w:cs="Times New Roman"/>
          <w:sz w:val="24"/>
          <w:szCs w:val="24"/>
        </w:rPr>
        <w:t>Bôas Hacker Alvarenga</w:t>
      </w:r>
    </w:p>
    <w:p w14:paraId="30F37D06" w14:textId="77777777" w:rsidR="0063134B" w:rsidRPr="000752A3" w:rsidRDefault="0063134B" w:rsidP="0063134B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Universidade Federal Fluminense</w:t>
      </w:r>
    </w:p>
    <w:p w14:paraId="25B156D7" w14:textId="49B533E9" w:rsidR="0063134B" w:rsidRDefault="0063134B" w:rsidP="00EB0ED6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Programa de Estudos </w:t>
      </w:r>
      <w:r w:rsidR="00DD06D0">
        <w:rPr>
          <w:rFonts w:ascii="Times New Roman" w:hAnsi="Times New Roman" w:cs="Times New Roman"/>
          <w:sz w:val="24"/>
          <w:szCs w:val="24"/>
        </w:rPr>
        <w:t>Pós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06D0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raduados em Política Social</w:t>
      </w:r>
    </w:p>
    <w:p w14:paraId="47955AEB" w14:textId="77777777" w:rsidR="0077414C" w:rsidRDefault="0077414C" w:rsidP="00EB0ED6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24C5F9C8" w14:textId="77777777" w:rsidR="00EB0ED6" w:rsidRDefault="003D0ACD" w:rsidP="00EB0ED6">
      <w:pPr>
        <w:spacing w:line="360" w:lineRule="auto"/>
        <w:ind w:firstLine="709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Hlk71407776"/>
      <w:r w:rsidRPr="000752A3">
        <w:rPr>
          <w:rFonts w:ascii="Times New Roman" w:hAnsi="Times New Roman" w:cs="Times New Roman"/>
          <w:b/>
          <w:bCs/>
          <w:sz w:val="24"/>
          <w:szCs w:val="24"/>
        </w:rPr>
        <w:t>Resumo</w:t>
      </w:r>
    </w:p>
    <w:p w14:paraId="397F8C37" w14:textId="09FC07DA" w:rsidR="003D0ACD" w:rsidRPr="000752A3" w:rsidRDefault="00E43BE9" w:rsidP="0052682E">
      <w:pPr>
        <w:spacing w:line="360" w:lineRule="auto"/>
        <w:ind w:firstLine="709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0752A3">
        <w:rPr>
          <w:rFonts w:ascii="Times New Roman" w:hAnsi="Times New Roman" w:cs="Times New Roman"/>
          <w:sz w:val="24"/>
          <w:szCs w:val="24"/>
        </w:rPr>
        <w:t>A questão do envelhecimento da população mundial tem sido tema de debates nas diversas áreas de políticas públicas.  A velhice transcende as questões biológicas ou epidemiológicas, possui uma dimensão social e histórica. Os relatórios da OMS têm apontado para a defasagem ou inadequação das ações voltadas para essa faixa etária. Para estimular o engajamento dos governos, criou um programa - Cidade Amiga do Idoso – baseado em uma pesquisa mundial com idosos que abrangeu 35 cidades de todos os continentes. A população atendimentos e políticas voltadas para ela.</w:t>
      </w:r>
      <w:r w:rsidR="00826E4B" w:rsidRPr="000752A3">
        <w:rPr>
          <w:rFonts w:ascii="Times New Roman" w:hAnsi="Times New Roman" w:cs="Times New Roman"/>
          <w:sz w:val="24"/>
          <w:szCs w:val="24"/>
        </w:rPr>
        <w:t xml:space="preserve"> A partir daí, o governo brasileiro, através do Ministério da Mulher, da Família e dos Direitos Humanos/Secretaria Nacional de Promoção e Defesa dos Direitos da Pessoa Idosa assume a partir de janeiro de 2021 um pacto pelo envelhecimento, o Pacto Nacional de Implementação dos Direitos da Pessoa Idosa- PNDPI. Através desse pacto busca reativar fundos e conselhos da pessoa idosa, cria o programa Bem Viver e a organização da Estratégia Brasil Amigo da Pessoa Idosa (EBAPI). O EBAPI encontra-se em fase de estudos, mas como a estratégia é anterior ao pacto, é possível avaliar como foi a adesão dos municípios entre 2018 e 2020, que ficou a cargo da Secretaria Nacional de Desenvolvimento Social. Até o ano de 2020, 960 municípios brasileiros haviam aderido. Esse fato é bastante importante porque demonstra que os entes federativos tem dado maior importância a questão do envelhecimento e que a invisibilidade das necessidades de velhos e velhas brasileiras tem diminuído.</w:t>
      </w:r>
    </w:p>
    <w:bookmarkEnd w:id="3"/>
    <w:p w14:paraId="1241BAE4" w14:textId="77592819" w:rsidR="003D0ACD" w:rsidRDefault="003D0ACD" w:rsidP="0052682E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0752A3">
        <w:rPr>
          <w:rFonts w:ascii="Times New Roman" w:hAnsi="Times New Roman" w:cs="Times New Roman"/>
          <w:sz w:val="24"/>
          <w:szCs w:val="24"/>
        </w:rPr>
        <w:t>Palavras-chave:</w:t>
      </w:r>
      <w:r w:rsidR="00E43BE9" w:rsidRPr="000752A3">
        <w:rPr>
          <w:rFonts w:ascii="Times New Roman" w:hAnsi="Times New Roman" w:cs="Times New Roman"/>
          <w:sz w:val="24"/>
          <w:szCs w:val="24"/>
        </w:rPr>
        <w:t xml:space="preserve"> velhice; políticas públicas; EBAPI</w:t>
      </w:r>
    </w:p>
    <w:p w14:paraId="32643F91" w14:textId="4AE77A83" w:rsidR="00630B9C" w:rsidRDefault="00630B9C" w:rsidP="0052682E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</w:p>
    <w:p w14:paraId="2D53CF74" w14:textId="034A6325" w:rsidR="00630B9C" w:rsidRDefault="00630B9C" w:rsidP="0052682E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</w:p>
    <w:p w14:paraId="57CA394A" w14:textId="77777777" w:rsidR="00630B9C" w:rsidRPr="000752A3" w:rsidRDefault="00630B9C" w:rsidP="0052682E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</w:p>
    <w:p w14:paraId="7206CA69" w14:textId="0404A43B" w:rsidR="003D0ACD" w:rsidRPr="0063134B" w:rsidRDefault="00630B9C" w:rsidP="00566DEB">
      <w:pPr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3D0ACD" w:rsidRPr="0063134B">
        <w:rPr>
          <w:rFonts w:ascii="Times New Roman" w:hAnsi="Times New Roman" w:cs="Times New Roman"/>
          <w:b/>
          <w:bCs/>
          <w:sz w:val="24"/>
          <w:szCs w:val="24"/>
        </w:rPr>
        <w:t>ntrodução:</w:t>
      </w:r>
    </w:p>
    <w:p w14:paraId="307318F6" w14:textId="34706AA3" w:rsidR="007C4662" w:rsidRPr="000752A3" w:rsidRDefault="002926D1" w:rsidP="00535FF0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bookmarkStart w:id="4" w:name="_Hlk71406284"/>
      <w:bookmarkStart w:id="5" w:name="_Hlk71408096"/>
      <w:r w:rsidRPr="000752A3">
        <w:rPr>
          <w:rFonts w:ascii="Times New Roman" w:hAnsi="Times New Roman" w:cs="Times New Roman"/>
          <w:sz w:val="24"/>
          <w:szCs w:val="24"/>
        </w:rPr>
        <w:t xml:space="preserve">A questão do envelhecimento da população mundial tem </w:t>
      </w:r>
      <w:r w:rsidR="00254A28" w:rsidRPr="000752A3">
        <w:rPr>
          <w:rFonts w:ascii="Times New Roman" w:hAnsi="Times New Roman" w:cs="Times New Roman"/>
          <w:sz w:val="24"/>
          <w:szCs w:val="24"/>
        </w:rPr>
        <w:t xml:space="preserve">sido tema de debates nas diversas áreas de políticas públicas. </w:t>
      </w:r>
      <w:r w:rsidRPr="000752A3">
        <w:rPr>
          <w:rFonts w:ascii="Times New Roman" w:hAnsi="Times New Roman" w:cs="Times New Roman"/>
          <w:sz w:val="24"/>
          <w:szCs w:val="24"/>
        </w:rPr>
        <w:t xml:space="preserve"> </w:t>
      </w:r>
      <w:r w:rsidR="007C4662" w:rsidRPr="000752A3">
        <w:rPr>
          <w:rFonts w:ascii="Times New Roman" w:hAnsi="Times New Roman" w:cs="Times New Roman"/>
          <w:sz w:val="24"/>
          <w:szCs w:val="24"/>
        </w:rPr>
        <w:t>A velhice transcende as questões biológicas ou epidemiológicas, possui uma dimensão social e histórica</w:t>
      </w:r>
      <w:bookmarkEnd w:id="4"/>
      <w:r w:rsidR="007C4662" w:rsidRPr="000752A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A9152E2" w14:textId="6857BFD4" w:rsidR="007C4662" w:rsidRPr="000752A3" w:rsidRDefault="007C4662" w:rsidP="00566DEB">
      <w:pPr>
        <w:ind w:left="709"/>
        <w:rPr>
          <w:rFonts w:ascii="Times New Roman" w:hAnsi="Times New Roman" w:cs="Times New Roman"/>
          <w:sz w:val="24"/>
          <w:szCs w:val="24"/>
        </w:rPr>
      </w:pPr>
      <w:r w:rsidRPr="000752A3">
        <w:rPr>
          <w:rFonts w:ascii="Times New Roman" w:hAnsi="Times New Roman" w:cs="Times New Roman"/>
          <w:sz w:val="24"/>
          <w:szCs w:val="24"/>
        </w:rPr>
        <w:t xml:space="preserve">As diversas formas de nomear a velhice e os significados que tais nomes ganham em diferentes períodos históricos dão o ponto de partida à reflexão sociológica sobre a construção histórica e social da velhice. Assim, estabelece se uma distinção entre um fato universal e natural o ciclo biológico, que envolve o nascimento, o crescimento e a morte e um fato social e histórico, que é a variabilidade da forma pela qual o envelhecimento é concebido e vivido. As representações sobre a velhice, a posição social dos velhos e o tratamento que lhes é dado pelos mais jovens, portanto, ganham significados particulares em contextos históricos, sociais e culturais distintos. (DEBERT, 2011) </w:t>
      </w:r>
    </w:p>
    <w:p w14:paraId="150C4AA4" w14:textId="442586D0" w:rsidR="007C4662" w:rsidRPr="000752A3" w:rsidRDefault="007C4662" w:rsidP="0052682E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</w:p>
    <w:p w14:paraId="5C399A15" w14:textId="7E5C40AB" w:rsidR="006031C6" w:rsidRPr="000752A3" w:rsidRDefault="007C4662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0752A3">
        <w:rPr>
          <w:rFonts w:ascii="Times New Roman" w:hAnsi="Times New Roman" w:cs="Times New Roman"/>
          <w:sz w:val="24"/>
          <w:szCs w:val="24"/>
        </w:rPr>
        <w:t xml:space="preserve">A partir desse entendimento, pode-se pensar nas implicações que o envelhecimento populacional </w:t>
      </w:r>
      <w:r w:rsidR="00E76FE6" w:rsidRPr="000752A3">
        <w:rPr>
          <w:rFonts w:ascii="Times New Roman" w:hAnsi="Times New Roman" w:cs="Times New Roman"/>
          <w:sz w:val="24"/>
          <w:szCs w:val="24"/>
        </w:rPr>
        <w:t xml:space="preserve">tem trazido e continuará trazendo para as políticas públicas mundiais. </w:t>
      </w:r>
      <w:r w:rsidR="002926D1" w:rsidRPr="000752A3">
        <w:rPr>
          <w:rFonts w:ascii="Times New Roman" w:hAnsi="Times New Roman" w:cs="Times New Roman"/>
          <w:sz w:val="24"/>
          <w:szCs w:val="24"/>
        </w:rPr>
        <w:t xml:space="preserve">Os levantamentos demográficos apontam </w:t>
      </w:r>
      <w:r w:rsidR="00A60D5A" w:rsidRPr="000752A3">
        <w:rPr>
          <w:rFonts w:ascii="Times New Roman" w:hAnsi="Times New Roman" w:cs="Times New Roman"/>
          <w:sz w:val="24"/>
          <w:szCs w:val="24"/>
        </w:rPr>
        <w:t>que serão</w:t>
      </w:r>
      <w:r w:rsidR="002926D1" w:rsidRPr="000752A3">
        <w:rPr>
          <w:rFonts w:ascii="Times New Roman" w:hAnsi="Times New Roman" w:cs="Times New Roman"/>
          <w:sz w:val="24"/>
          <w:szCs w:val="24"/>
        </w:rPr>
        <w:t xml:space="preserve"> 2,1 bilhões </w:t>
      </w:r>
      <w:r w:rsidR="00A60D5A" w:rsidRPr="000752A3">
        <w:rPr>
          <w:rFonts w:ascii="Times New Roman" w:hAnsi="Times New Roman" w:cs="Times New Roman"/>
          <w:sz w:val="24"/>
          <w:szCs w:val="24"/>
        </w:rPr>
        <w:t xml:space="preserve">de pessoas idosas </w:t>
      </w:r>
      <w:r w:rsidR="002926D1" w:rsidRPr="000752A3">
        <w:rPr>
          <w:rFonts w:ascii="Times New Roman" w:hAnsi="Times New Roman" w:cs="Times New Roman"/>
          <w:sz w:val="24"/>
          <w:szCs w:val="24"/>
        </w:rPr>
        <w:t>em 2050; todas as regiões do planeta terão um quarto ou mais de pessoas idosas em suas populações, com exceção da África, segundo dados da Organização das Nações Unidas (ONU, 2018).</w:t>
      </w:r>
      <w:r w:rsidRPr="000752A3">
        <w:rPr>
          <w:rFonts w:ascii="Times New Roman" w:hAnsi="Times New Roman" w:cs="Times New Roman"/>
          <w:sz w:val="24"/>
          <w:szCs w:val="24"/>
        </w:rPr>
        <w:t xml:space="preserve"> Diante desse quadro,</w:t>
      </w:r>
      <w:r w:rsidR="002926D1" w:rsidRPr="000752A3">
        <w:rPr>
          <w:rFonts w:ascii="Times New Roman" w:hAnsi="Times New Roman" w:cs="Times New Roman"/>
          <w:sz w:val="24"/>
          <w:szCs w:val="24"/>
        </w:rPr>
        <w:t xml:space="preserve"> </w:t>
      </w:r>
      <w:r w:rsidRPr="000752A3">
        <w:rPr>
          <w:rFonts w:ascii="Times New Roman" w:hAnsi="Times New Roman" w:cs="Times New Roman"/>
          <w:sz w:val="24"/>
          <w:szCs w:val="24"/>
        </w:rPr>
        <w:t>podemos então, pensar em aspectos que fazem parte da realidade brasileira no contexto de envelhecimento global e suas implicações na qualidade de vida de quem está envelhecendo e seus impactos na estruturação de políticas públicas. Nesse sentido, o relatório da Organização Pan-Americana de Saúde (OPAS/ONU,2019) para o período de 2009-2018 (CE164) pontuou sérias questões, tais como</w:t>
      </w:r>
      <w:r w:rsidR="00E76FE6" w:rsidRPr="000752A3">
        <w:rPr>
          <w:rFonts w:ascii="Times New Roman" w:hAnsi="Times New Roman" w:cs="Times New Roman"/>
          <w:sz w:val="24"/>
          <w:szCs w:val="24"/>
        </w:rPr>
        <w:t xml:space="preserve"> de que </w:t>
      </w:r>
      <w:r w:rsidRPr="000752A3">
        <w:rPr>
          <w:rFonts w:ascii="Times New Roman" w:hAnsi="Times New Roman" w:cs="Times New Roman"/>
          <w:sz w:val="24"/>
          <w:szCs w:val="24"/>
        </w:rPr>
        <w:t>a expectativa de vida nas Américas continua aumentando</w:t>
      </w:r>
      <w:r w:rsidR="00E76FE6" w:rsidRPr="000752A3">
        <w:rPr>
          <w:rFonts w:ascii="Times New Roman" w:hAnsi="Times New Roman" w:cs="Times New Roman"/>
          <w:sz w:val="24"/>
          <w:szCs w:val="24"/>
        </w:rPr>
        <w:t>. E</w:t>
      </w:r>
      <w:r w:rsidRPr="000752A3">
        <w:rPr>
          <w:rFonts w:ascii="Times New Roman" w:hAnsi="Times New Roman" w:cs="Times New Roman"/>
          <w:sz w:val="24"/>
          <w:szCs w:val="24"/>
        </w:rPr>
        <w:t>m 2017, ao nascer a expectativa de vida era de 77 anos</w:t>
      </w:r>
      <w:r w:rsidR="00387281" w:rsidRPr="000752A3">
        <w:rPr>
          <w:rFonts w:ascii="Times New Roman" w:hAnsi="Times New Roman" w:cs="Times New Roman"/>
          <w:sz w:val="24"/>
          <w:szCs w:val="24"/>
        </w:rPr>
        <w:t>,</w:t>
      </w:r>
      <w:r w:rsidRPr="000752A3">
        <w:rPr>
          <w:rFonts w:ascii="Times New Roman" w:hAnsi="Times New Roman" w:cs="Times New Roman"/>
          <w:sz w:val="24"/>
          <w:szCs w:val="24"/>
        </w:rPr>
        <w:t xml:space="preserve"> aos 60 anos poderia</w:t>
      </w:r>
      <w:r w:rsidR="00E76FE6" w:rsidRPr="000752A3">
        <w:rPr>
          <w:rFonts w:ascii="Times New Roman" w:hAnsi="Times New Roman" w:cs="Times New Roman"/>
          <w:sz w:val="24"/>
          <w:szCs w:val="24"/>
        </w:rPr>
        <w:t xml:space="preserve"> se</w:t>
      </w:r>
      <w:r w:rsidRPr="000752A3">
        <w:rPr>
          <w:rFonts w:ascii="Times New Roman" w:hAnsi="Times New Roman" w:cs="Times New Roman"/>
          <w:sz w:val="24"/>
          <w:szCs w:val="24"/>
        </w:rPr>
        <w:t xml:space="preserve"> viver mais 22 anos; e aos 80 anos, mais 9,4 anos em média. </w:t>
      </w:r>
      <w:r w:rsidR="00E76FE6" w:rsidRPr="000752A3">
        <w:rPr>
          <w:rFonts w:ascii="Times New Roman" w:hAnsi="Times New Roman" w:cs="Times New Roman"/>
          <w:sz w:val="24"/>
          <w:szCs w:val="24"/>
        </w:rPr>
        <w:t>N</w:t>
      </w:r>
      <w:r w:rsidRPr="000752A3">
        <w:rPr>
          <w:rFonts w:ascii="Times New Roman" w:hAnsi="Times New Roman" w:cs="Times New Roman"/>
          <w:sz w:val="24"/>
          <w:szCs w:val="24"/>
        </w:rPr>
        <w:t xml:space="preserve">a área de saúde </w:t>
      </w:r>
      <w:r w:rsidR="00E76FE6" w:rsidRPr="000752A3">
        <w:rPr>
          <w:rFonts w:ascii="Times New Roman" w:hAnsi="Times New Roman" w:cs="Times New Roman"/>
          <w:sz w:val="24"/>
          <w:szCs w:val="24"/>
        </w:rPr>
        <w:t xml:space="preserve">os impactos serão </w:t>
      </w:r>
      <w:r w:rsidRPr="000752A3">
        <w:rPr>
          <w:rFonts w:ascii="Times New Roman" w:hAnsi="Times New Roman" w:cs="Times New Roman"/>
          <w:sz w:val="24"/>
          <w:szCs w:val="24"/>
        </w:rPr>
        <w:t>enormes, apesar das conquistas e dos esforços realizados até agora.</w:t>
      </w:r>
      <w:r w:rsidR="00E76FE6" w:rsidRPr="000752A3">
        <w:rPr>
          <w:rFonts w:ascii="Times New Roman" w:hAnsi="Times New Roman" w:cs="Times New Roman"/>
          <w:sz w:val="24"/>
          <w:szCs w:val="24"/>
        </w:rPr>
        <w:t xml:space="preserve"> Mas essas mudanças também trarão questões para as demais políticas de proteção social.</w:t>
      </w:r>
    </w:p>
    <w:p w14:paraId="58331BCD" w14:textId="716B364C" w:rsidR="007C4662" w:rsidRPr="000752A3" w:rsidRDefault="00E76FE6" w:rsidP="00B00AE4">
      <w:pPr>
        <w:tabs>
          <w:tab w:val="left" w:pos="709"/>
        </w:tabs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0752A3">
        <w:rPr>
          <w:rFonts w:ascii="Times New Roman" w:hAnsi="Times New Roman" w:cs="Times New Roman"/>
          <w:sz w:val="24"/>
          <w:szCs w:val="24"/>
        </w:rPr>
        <w:t xml:space="preserve"> </w:t>
      </w:r>
      <w:bookmarkStart w:id="6" w:name="_Hlk71406321"/>
      <w:r w:rsidRPr="000752A3">
        <w:rPr>
          <w:rFonts w:ascii="Times New Roman" w:hAnsi="Times New Roman" w:cs="Times New Roman"/>
          <w:sz w:val="24"/>
          <w:szCs w:val="24"/>
        </w:rPr>
        <w:t>Os relatórios da OMS têm apontado para a defasagem ou inadequação das ações voltadas para essa faixa etária. Para estimular o engajamento dos governos, criou um programa</w:t>
      </w:r>
      <w:r w:rsidR="006031C6" w:rsidRPr="000752A3">
        <w:rPr>
          <w:rFonts w:ascii="Times New Roman" w:hAnsi="Times New Roman" w:cs="Times New Roman"/>
          <w:sz w:val="24"/>
          <w:szCs w:val="24"/>
        </w:rPr>
        <w:t xml:space="preserve"> -</w:t>
      </w:r>
      <w:r w:rsidRPr="000752A3">
        <w:rPr>
          <w:rFonts w:ascii="Times New Roman" w:hAnsi="Times New Roman" w:cs="Times New Roman"/>
          <w:sz w:val="24"/>
          <w:szCs w:val="24"/>
        </w:rPr>
        <w:t xml:space="preserve"> Cidade Amiga do Idoso</w:t>
      </w:r>
      <w:r w:rsidR="006031C6" w:rsidRPr="000752A3">
        <w:rPr>
          <w:rFonts w:ascii="Times New Roman" w:hAnsi="Times New Roman" w:cs="Times New Roman"/>
          <w:sz w:val="24"/>
          <w:szCs w:val="24"/>
        </w:rPr>
        <w:t xml:space="preserve"> – baseado em uma pesquisa mundial com idosos que abrangeu 35 cidades de todos os continentes. A população idosa de cada local apontou as principais </w:t>
      </w:r>
      <w:r w:rsidR="006031C6" w:rsidRPr="000752A3">
        <w:rPr>
          <w:rFonts w:ascii="Times New Roman" w:hAnsi="Times New Roman" w:cs="Times New Roman"/>
          <w:sz w:val="24"/>
          <w:szCs w:val="24"/>
        </w:rPr>
        <w:lastRenderedPageBreak/>
        <w:t>dificuldades cotidianas para circulação local, atendimentos e políticas voltadas para ela</w:t>
      </w:r>
      <w:bookmarkEnd w:id="6"/>
      <w:r w:rsidR="006031C6" w:rsidRPr="000752A3">
        <w:rPr>
          <w:rFonts w:ascii="Times New Roman" w:hAnsi="Times New Roman" w:cs="Times New Roman"/>
          <w:sz w:val="24"/>
          <w:szCs w:val="24"/>
        </w:rPr>
        <w:t>. Baseada no conceito de envelhecimento ativo</w:t>
      </w:r>
      <w:r w:rsidR="002661F2" w:rsidRPr="000752A3">
        <w:rPr>
          <w:rFonts w:ascii="Times New Roman" w:hAnsi="Times New Roman" w:cs="Times New Roman"/>
          <w:sz w:val="24"/>
          <w:szCs w:val="24"/>
        </w:rPr>
        <w:t xml:space="preserve">, que é o “processo de otimização de oportunidades para saúde, participação e segurança, para melhorar a qualidade de vida das pessoas à medida que </w:t>
      </w:r>
      <w:r w:rsidR="002627E9" w:rsidRPr="000752A3">
        <w:rPr>
          <w:rFonts w:ascii="Times New Roman" w:hAnsi="Times New Roman" w:cs="Times New Roman"/>
          <w:sz w:val="24"/>
          <w:szCs w:val="24"/>
        </w:rPr>
        <w:t>envelhecem” (</w:t>
      </w:r>
      <w:r w:rsidR="002661F2" w:rsidRPr="000752A3">
        <w:rPr>
          <w:rFonts w:ascii="Times New Roman" w:hAnsi="Times New Roman" w:cs="Times New Roman"/>
          <w:sz w:val="24"/>
          <w:szCs w:val="24"/>
        </w:rPr>
        <w:t>OMS,</w:t>
      </w:r>
      <w:r w:rsidR="00535FF0">
        <w:rPr>
          <w:rFonts w:ascii="Times New Roman" w:hAnsi="Times New Roman" w:cs="Times New Roman"/>
          <w:sz w:val="24"/>
          <w:szCs w:val="24"/>
        </w:rPr>
        <w:t xml:space="preserve"> </w:t>
      </w:r>
      <w:r w:rsidR="002627E9" w:rsidRPr="000752A3">
        <w:rPr>
          <w:rFonts w:ascii="Times New Roman" w:hAnsi="Times New Roman" w:cs="Times New Roman"/>
          <w:sz w:val="24"/>
          <w:szCs w:val="24"/>
        </w:rPr>
        <w:t>2008. p.</w:t>
      </w:r>
      <w:r w:rsidR="002661F2" w:rsidRPr="000752A3">
        <w:rPr>
          <w:rFonts w:ascii="Times New Roman" w:hAnsi="Times New Roman" w:cs="Times New Roman"/>
          <w:sz w:val="24"/>
          <w:szCs w:val="24"/>
        </w:rPr>
        <w:t>10), e ao entender que as cidades são centros de atividade culturais, políticas e sociais, proporcionar que a urbanização e a ambiência se tornem também adequadas para essa população ativa e crescente, é fundamental</w:t>
      </w:r>
      <w:r w:rsidR="00AF5F7E">
        <w:rPr>
          <w:rFonts w:ascii="Times New Roman" w:hAnsi="Times New Roman" w:cs="Times New Roman"/>
          <w:sz w:val="24"/>
          <w:szCs w:val="24"/>
        </w:rPr>
        <w:t>, m</w:t>
      </w:r>
      <w:r w:rsidR="002661F2" w:rsidRPr="000752A3">
        <w:rPr>
          <w:rFonts w:ascii="Times New Roman" w:hAnsi="Times New Roman" w:cs="Times New Roman"/>
          <w:sz w:val="24"/>
          <w:szCs w:val="24"/>
        </w:rPr>
        <w:t>uito embora, seja um grande desafio.</w:t>
      </w:r>
    </w:p>
    <w:p w14:paraId="7F976930" w14:textId="51EBD525" w:rsidR="002627E9" w:rsidRPr="000752A3" w:rsidRDefault="006031C6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0752A3">
        <w:rPr>
          <w:rFonts w:ascii="Times New Roman" w:hAnsi="Times New Roman" w:cs="Times New Roman"/>
          <w:sz w:val="24"/>
          <w:szCs w:val="24"/>
        </w:rPr>
        <w:t>O</w:t>
      </w:r>
      <w:r w:rsidR="002627E9" w:rsidRPr="000752A3">
        <w:rPr>
          <w:rFonts w:ascii="Times New Roman" w:hAnsi="Times New Roman" w:cs="Times New Roman"/>
          <w:sz w:val="24"/>
          <w:szCs w:val="24"/>
        </w:rPr>
        <w:t xml:space="preserve"> Guia criado pela OMS tem o objetivo de ajudar as cidades </w:t>
      </w:r>
      <w:r w:rsidR="00AF5F7E">
        <w:rPr>
          <w:rFonts w:ascii="Times New Roman" w:hAnsi="Times New Roman" w:cs="Times New Roman"/>
          <w:sz w:val="24"/>
          <w:szCs w:val="24"/>
        </w:rPr>
        <w:t xml:space="preserve">a se </w:t>
      </w:r>
      <w:r w:rsidR="002627E9" w:rsidRPr="000752A3">
        <w:rPr>
          <w:rFonts w:ascii="Times New Roman" w:hAnsi="Times New Roman" w:cs="Times New Roman"/>
          <w:sz w:val="24"/>
          <w:szCs w:val="24"/>
        </w:rPr>
        <w:t>a</w:t>
      </w:r>
      <w:r w:rsidR="00B16D47" w:rsidRPr="000752A3">
        <w:rPr>
          <w:rFonts w:ascii="Times New Roman" w:hAnsi="Times New Roman" w:cs="Times New Roman"/>
          <w:sz w:val="24"/>
          <w:szCs w:val="24"/>
        </w:rPr>
        <w:t>uto</w:t>
      </w:r>
      <w:r w:rsidR="002627E9" w:rsidRPr="000752A3">
        <w:rPr>
          <w:rFonts w:ascii="Times New Roman" w:hAnsi="Times New Roman" w:cs="Times New Roman"/>
          <w:sz w:val="24"/>
          <w:szCs w:val="24"/>
        </w:rPr>
        <w:t xml:space="preserve"> avaliarem, a partir da ótica da população idosa, </w:t>
      </w:r>
      <w:r w:rsidR="00B16D47" w:rsidRPr="000752A3">
        <w:rPr>
          <w:rFonts w:ascii="Times New Roman" w:hAnsi="Times New Roman" w:cs="Times New Roman"/>
          <w:sz w:val="24"/>
          <w:szCs w:val="24"/>
        </w:rPr>
        <w:t>e possibilitar que</w:t>
      </w:r>
      <w:r w:rsidR="002627E9" w:rsidRPr="000752A3">
        <w:rPr>
          <w:rFonts w:ascii="Times New Roman" w:hAnsi="Times New Roman" w:cs="Times New Roman"/>
          <w:sz w:val="24"/>
          <w:szCs w:val="24"/>
        </w:rPr>
        <w:t xml:space="preserve"> se torn</w:t>
      </w:r>
      <w:r w:rsidR="004D7077" w:rsidRPr="000752A3">
        <w:rPr>
          <w:rFonts w:ascii="Times New Roman" w:hAnsi="Times New Roman" w:cs="Times New Roman"/>
          <w:sz w:val="24"/>
          <w:szCs w:val="24"/>
        </w:rPr>
        <w:t>e</w:t>
      </w:r>
      <w:r w:rsidR="002627E9" w:rsidRPr="000752A3">
        <w:rPr>
          <w:rFonts w:ascii="Times New Roman" w:hAnsi="Times New Roman" w:cs="Times New Roman"/>
          <w:sz w:val="24"/>
          <w:szCs w:val="24"/>
        </w:rPr>
        <w:t xml:space="preserve"> mais amigável a essa faixa etária.</w:t>
      </w:r>
      <w:r w:rsidR="004D7077" w:rsidRPr="000752A3">
        <w:rPr>
          <w:rFonts w:ascii="Times New Roman" w:hAnsi="Times New Roman" w:cs="Times New Roman"/>
          <w:sz w:val="24"/>
          <w:szCs w:val="24"/>
        </w:rPr>
        <w:t xml:space="preserve"> </w:t>
      </w:r>
      <w:r w:rsidR="002D2B73" w:rsidRPr="000752A3">
        <w:rPr>
          <w:rFonts w:ascii="Times New Roman" w:hAnsi="Times New Roman" w:cs="Times New Roman"/>
          <w:sz w:val="24"/>
          <w:szCs w:val="24"/>
        </w:rPr>
        <w:t>Nesse sentido,</w:t>
      </w:r>
      <w:r w:rsidR="004D7077" w:rsidRPr="000752A3">
        <w:rPr>
          <w:rFonts w:ascii="Times New Roman" w:hAnsi="Times New Roman" w:cs="Times New Roman"/>
          <w:sz w:val="24"/>
          <w:szCs w:val="24"/>
        </w:rPr>
        <w:t xml:space="preserve"> políticas, serviços, ambientes e estruturas </w:t>
      </w:r>
      <w:r w:rsidR="002D2B73" w:rsidRPr="000752A3">
        <w:rPr>
          <w:rFonts w:ascii="Times New Roman" w:hAnsi="Times New Roman" w:cs="Times New Roman"/>
          <w:sz w:val="24"/>
          <w:szCs w:val="24"/>
        </w:rPr>
        <w:t xml:space="preserve">visam dar suporte e capacitar o envelhecimento ativo ao trazer </w:t>
      </w:r>
      <w:r w:rsidR="004D7077" w:rsidRPr="000752A3">
        <w:rPr>
          <w:rFonts w:ascii="Times New Roman" w:hAnsi="Times New Roman" w:cs="Times New Roman"/>
          <w:sz w:val="24"/>
          <w:szCs w:val="24"/>
        </w:rPr>
        <w:t>reconhec</w:t>
      </w:r>
      <w:r w:rsidR="002D2B73" w:rsidRPr="000752A3">
        <w:rPr>
          <w:rFonts w:ascii="Times New Roman" w:hAnsi="Times New Roman" w:cs="Times New Roman"/>
          <w:sz w:val="24"/>
          <w:szCs w:val="24"/>
        </w:rPr>
        <w:t>imento para</w:t>
      </w:r>
      <w:r w:rsidR="004D7077" w:rsidRPr="000752A3">
        <w:rPr>
          <w:rFonts w:ascii="Times New Roman" w:hAnsi="Times New Roman" w:cs="Times New Roman"/>
          <w:sz w:val="24"/>
          <w:szCs w:val="24"/>
        </w:rPr>
        <w:t xml:space="preserve"> a</w:t>
      </w:r>
      <w:r w:rsidR="002D2B73" w:rsidRPr="000752A3">
        <w:rPr>
          <w:rFonts w:ascii="Times New Roman" w:hAnsi="Times New Roman" w:cs="Times New Roman"/>
          <w:sz w:val="24"/>
          <w:szCs w:val="24"/>
        </w:rPr>
        <w:t>s</w:t>
      </w:r>
      <w:r w:rsidR="004D7077" w:rsidRPr="000752A3">
        <w:rPr>
          <w:rFonts w:ascii="Times New Roman" w:hAnsi="Times New Roman" w:cs="Times New Roman"/>
          <w:sz w:val="24"/>
          <w:szCs w:val="24"/>
        </w:rPr>
        <w:t xml:space="preserve"> ampla</w:t>
      </w:r>
      <w:r w:rsidR="002D2B73" w:rsidRPr="000752A3">
        <w:rPr>
          <w:rFonts w:ascii="Times New Roman" w:hAnsi="Times New Roman" w:cs="Times New Roman"/>
          <w:sz w:val="24"/>
          <w:szCs w:val="24"/>
        </w:rPr>
        <w:t>s</w:t>
      </w:r>
      <w:r w:rsidR="004D7077" w:rsidRPr="000752A3">
        <w:rPr>
          <w:rFonts w:ascii="Times New Roman" w:hAnsi="Times New Roman" w:cs="Times New Roman"/>
          <w:sz w:val="24"/>
          <w:szCs w:val="24"/>
        </w:rPr>
        <w:t xml:space="preserve"> capacidades e recursos entre os idosos; </w:t>
      </w:r>
      <w:r w:rsidR="002D2B73" w:rsidRPr="000752A3">
        <w:rPr>
          <w:rFonts w:ascii="Times New Roman" w:hAnsi="Times New Roman" w:cs="Times New Roman"/>
          <w:sz w:val="24"/>
          <w:szCs w:val="24"/>
        </w:rPr>
        <w:t>ao</w:t>
      </w:r>
      <w:r w:rsidR="004D7077" w:rsidRPr="000752A3">
        <w:rPr>
          <w:rFonts w:ascii="Times New Roman" w:hAnsi="Times New Roman" w:cs="Times New Roman"/>
          <w:sz w:val="24"/>
          <w:szCs w:val="24"/>
        </w:rPr>
        <w:t xml:space="preserve"> </w:t>
      </w:r>
      <w:r w:rsidR="002D2B73" w:rsidRPr="000752A3">
        <w:rPr>
          <w:rFonts w:ascii="Times New Roman" w:hAnsi="Times New Roman" w:cs="Times New Roman"/>
          <w:sz w:val="24"/>
          <w:szCs w:val="24"/>
        </w:rPr>
        <w:t>antever</w:t>
      </w:r>
      <w:r w:rsidR="004D7077" w:rsidRPr="000752A3">
        <w:rPr>
          <w:rFonts w:ascii="Times New Roman" w:hAnsi="Times New Roman" w:cs="Times New Roman"/>
          <w:sz w:val="24"/>
          <w:szCs w:val="24"/>
        </w:rPr>
        <w:t xml:space="preserve"> e </w:t>
      </w:r>
      <w:r w:rsidR="002D2B73" w:rsidRPr="000752A3">
        <w:rPr>
          <w:rFonts w:ascii="Times New Roman" w:hAnsi="Times New Roman" w:cs="Times New Roman"/>
          <w:sz w:val="24"/>
          <w:szCs w:val="24"/>
        </w:rPr>
        <w:t xml:space="preserve">dar </w:t>
      </w:r>
      <w:r w:rsidR="004D7077" w:rsidRPr="000752A3">
        <w:rPr>
          <w:rFonts w:ascii="Times New Roman" w:hAnsi="Times New Roman" w:cs="Times New Roman"/>
          <w:sz w:val="24"/>
          <w:szCs w:val="24"/>
        </w:rPr>
        <w:t>respo</w:t>
      </w:r>
      <w:r w:rsidR="002D2B73" w:rsidRPr="000752A3">
        <w:rPr>
          <w:rFonts w:ascii="Times New Roman" w:hAnsi="Times New Roman" w:cs="Times New Roman"/>
          <w:sz w:val="24"/>
          <w:szCs w:val="24"/>
        </w:rPr>
        <w:t>stas</w:t>
      </w:r>
      <w:r w:rsidR="004D7077" w:rsidRPr="000752A3">
        <w:rPr>
          <w:rFonts w:ascii="Times New Roman" w:hAnsi="Times New Roman" w:cs="Times New Roman"/>
          <w:sz w:val="24"/>
          <w:szCs w:val="24"/>
        </w:rPr>
        <w:t xml:space="preserve">, de </w:t>
      </w:r>
      <w:r w:rsidR="002D2B73" w:rsidRPr="000752A3">
        <w:rPr>
          <w:rFonts w:ascii="Times New Roman" w:hAnsi="Times New Roman" w:cs="Times New Roman"/>
          <w:sz w:val="24"/>
          <w:szCs w:val="24"/>
        </w:rPr>
        <w:t>modo</w:t>
      </w:r>
      <w:r w:rsidR="004D7077" w:rsidRPr="000752A3">
        <w:rPr>
          <w:rFonts w:ascii="Times New Roman" w:hAnsi="Times New Roman" w:cs="Times New Roman"/>
          <w:sz w:val="24"/>
          <w:szCs w:val="24"/>
        </w:rPr>
        <w:t xml:space="preserve"> </w:t>
      </w:r>
      <w:r w:rsidR="002D2B73" w:rsidRPr="000752A3">
        <w:rPr>
          <w:rFonts w:ascii="Times New Roman" w:hAnsi="Times New Roman" w:cs="Times New Roman"/>
          <w:sz w:val="24"/>
          <w:szCs w:val="24"/>
        </w:rPr>
        <w:t>flexibilizado</w:t>
      </w:r>
      <w:r w:rsidR="004D7077" w:rsidRPr="000752A3">
        <w:rPr>
          <w:rFonts w:ascii="Times New Roman" w:hAnsi="Times New Roman" w:cs="Times New Roman"/>
          <w:sz w:val="24"/>
          <w:szCs w:val="24"/>
        </w:rPr>
        <w:t xml:space="preserve">, às necessidades e preferências relacionadas </w:t>
      </w:r>
      <w:r w:rsidR="00067D87" w:rsidRPr="000752A3">
        <w:rPr>
          <w:rFonts w:ascii="Times New Roman" w:hAnsi="Times New Roman" w:cs="Times New Roman"/>
          <w:sz w:val="24"/>
          <w:szCs w:val="24"/>
        </w:rPr>
        <w:t>à essa população</w:t>
      </w:r>
      <w:r w:rsidR="004D7077" w:rsidRPr="000752A3">
        <w:rPr>
          <w:rFonts w:ascii="Times New Roman" w:hAnsi="Times New Roman" w:cs="Times New Roman"/>
          <w:sz w:val="24"/>
          <w:szCs w:val="24"/>
        </w:rPr>
        <w:t>;</w:t>
      </w:r>
      <w:r w:rsidR="002D2B73" w:rsidRPr="000752A3">
        <w:rPr>
          <w:rFonts w:ascii="Times New Roman" w:hAnsi="Times New Roman" w:cs="Times New Roman"/>
          <w:sz w:val="24"/>
          <w:szCs w:val="24"/>
        </w:rPr>
        <w:t xml:space="preserve"> ao</w:t>
      </w:r>
      <w:r w:rsidR="004D7077" w:rsidRPr="000752A3">
        <w:rPr>
          <w:rFonts w:ascii="Times New Roman" w:hAnsi="Times New Roman" w:cs="Times New Roman"/>
          <w:sz w:val="24"/>
          <w:szCs w:val="24"/>
        </w:rPr>
        <w:t xml:space="preserve"> respeitar </w:t>
      </w:r>
      <w:r w:rsidR="002D2B73" w:rsidRPr="000752A3">
        <w:rPr>
          <w:rFonts w:ascii="Times New Roman" w:hAnsi="Times New Roman" w:cs="Times New Roman"/>
          <w:sz w:val="24"/>
          <w:szCs w:val="24"/>
        </w:rPr>
        <w:t>a liberdade de</w:t>
      </w:r>
      <w:r w:rsidR="004D7077" w:rsidRPr="000752A3">
        <w:rPr>
          <w:rFonts w:ascii="Times New Roman" w:hAnsi="Times New Roman" w:cs="Times New Roman"/>
          <w:sz w:val="24"/>
          <w:szCs w:val="24"/>
        </w:rPr>
        <w:t xml:space="preserve"> decisões e </w:t>
      </w:r>
      <w:r w:rsidR="002D2B73" w:rsidRPr="000752A3">
        <w:rPr>
          <w:rFonts w:ascii="Times New Roman" w:hAnsi="Times New Roman" w:cs="Times New Roman"/>
          <w:sz w:val="24"/>
          <w:szCs w:val="24"/>
        </w:rPr>
        <w:t>de</w:t>
      </w:r>
      <w:r w:rsidR="004D7077" w:rsidRPr="000752A3">
        <w:rPr>
          <w:rFonts w:ascii="Times New Roman" w:hAnsi="Times New Roman" w:cs="Times New Roman"/>
          <w:sz w:val="24"/>
          <w:szCs w:val="24"/>
        </w:rPr>
        <w:t xml:space="preserve"> estilo de vida </w:t>
      </w:r>
      <w:r w:rsidR="002D2B73" w:rsidRPr="000752A3">
        <w:rPr>
          <w:rFonts w:ascii="Times New Roman" w:hAnsi="Times New Roman" w:cs="Times New Roman"/>
          <w:sz w:val="24"/>
          <w:szCs w:val="24"/>
        </w:rPr>
        <w:t>de cada um</w:t>
      </w:r>
      <w:r w:rsidR="004D7077" w:rsidRPr="000752A3">
        <w:rPr>
          <w:rFonts w:ascii="Times New Roman" w:hAnsi="Times New Roman" w:cs="Times New Roman"/>
          <w:sz w:val="24"/>
          <w:szCs w:val="24"/>
        </w:rPr>
        <w:t xml:space="preserve">; </w:t>
      </w:r>
      <w:r w:rsidR="002D2B73" w:rsidRPr="000752A3">
        <w:rPr>
          <w:rFonts w:ascii="Times New Roman" w:hAnsi="Times New Roman" w:cs="Times New Roman"/>
          <w:sz w:val="24"/>
          <w:szCs w:val="24"/>
        </w:rPr>
        <w:t>ao</w:t>
      </w:r>
      <w:r w:rsidR="004D7077" w:rsidRPr="000752A3">
        <w:rPr>
          <w:rFonts w:ascii="Times New Roman" w:hAnsi="Times New Roman" w:cs="Times New Roman"/>
          <w:sz w:val="24"/>
          <w:szCs w:val="24"/>
        </w:rPr>
        <w:t xml:space="preserve"> proteger o</w:t>
      </w:r>
      <w:r w:rsidR="002D2B73" w:rsidRPr="000752A3">
        <w:rPr>
          <w:rFonts w:ascii="Times New Roman" w:hAnsi="Times New Roman" w:cs="Times New Roman"/>
          <w:sz w:val="24"/>
          <w:szCs w:val="24"/>
        </w:rPr>
        <w:t>s</w:t>
      </w:r>
      <w:r w:rsidR="004D7077" w:rsidRPr="000752A3">
        <w:rPr>
          <w:rFonts w:ascii="Times New Roman" w:hAnsi="Times New Roman" w:cs="Times New Roman"/>
          <w:sz w:val="24"/>
          <w:szCs w:val="24"/>
        </w:rPr>
        <w:t xml:space="preserve"> mais vulneráveis e </w:t>
      </w:r>
      <w:r w:rsidR="002D2B73" w:rsidRPr="000752A3">
        <w:rPr>
          <w:rFonts w:ascii="Times New Roman" w:hAnsi="Times New Roman" w:cs="Times New Roman"/>
          <w:sz w:val="24"/>
          <w:szCs w:val="24"/>
        </w:rPr>
        <w:t>ao</w:t>
      </w:r>
      <w:r w:rsidR="004D7077" w:rsidRPr="000752A3">
        <w:rPr>
          <w:rFonts w:ascii="Times New Roman" w:hAnsi="Times New Roman" w:cs="Times New Roman"/>
          <w:sz w:val="24"/>
          <w:szCs w:val="24"/>
        </w:rPr>
        <w:t xml:space="preserve"> promover </w:t>
      </w:r>
      <w:r w:rsidR="00A77FC5" w:rsidRPr="000752A3">
        <w:rPr>
          <w:rFonts w:ascii="Times New Roman" w:hAnsi="Times New Roman" w:cs="Times New Roman"/>
          <w:sz w:val="24"/>
          <w:szCs w:val="24"/>
        </w:rPr>
        <w:t>a inclusão</w:t>
      </w:r>
      <w:r w:rsidR="004D7077" w:rsidRPr="000752A3">
        <w:rPr>
          <w:rFonts w:ascii="Times New Roman" w:hAnsi="Times New Roman" w:cs="Times New Roman"/>
          <w:sz w:val="24"/>
          <w:szCs w:val="24"/>
        </w:rPr>
        <w:t xml:space="preserve"> e</w:t>
      </w:r>
      <w:r w:rsidR="00AF5F7E">
        <w:rPr>
          <w:rFonts w:ascii="Times New Roman" w:hAnsi="Times New Roman" w:cs="Times New Roman"/>
          <w:sz w:val="24"/>
          <w:szCs w:val="24"/>
        </w:rPr>
        <w:t xml:space="preserve"> a</w:t>
      </w:r>
      <w:r w:rsidR="004D7077" w:rsidRPr="000752A3">
        <w:rPr>
          <w:rFonts w:ascii="Times New Roman" w:hAnsi="Times New Roman" w:cs="Times New Roman"/>
          <w:sz w:val="24"/>
          <w:szCs w:val="24"/>
        </w:rPr>
        <w:t xml:space="preserve"> contribuição </w:t>
      </w:r>
      <w:r w:rsidR="002D2B73" w:rsidRPr="000752A3">
        <w:rPr>
          <w:rFonts w:ascii="Times New Roman" w:hAnsi="Times New Roman" w:cs="Times New Roman"/>
          <w:sz w:val="24"/>
          <w:szCs w:val="24"/>
        </w:rPr>
        <w:t xml:space="preserve">em </w:t>
      </w:r>
      <w:r w:rsidR="004D7077" w:rsidRPr="000752A3">
        <w:rPr>
          <w:rFonts w:ascii="Times New Roman" w:hAnsi="Times New Roman" w:cs="Times New Roman"/>
          <w:sz w:val="24"/>
          <w:szCs w:val="24"/>
        </w:rPr>
        <w:t>todas as áreas da vida comunitária</w:t>
      </w:r>
      <w:r w:rsidR="002D2B73" w:rsidRPr="000752A3">
        <w:rPr>
          <w:rFonts w:ascii="Times New Roman" w:hAnsi="Times New Roman" w:cs="Times New Roman"/>
          <w:sz w:val="24"/>
          <w:szCs w:val="24"/>
        </w:rPr>
        <w:t xml:space="preserve"> (OMS,2008. p.10).</w:t>
      </w:r>
      <w:r w:rsidR="002627E9" w:rsidRPr="000752A3">
        <w:rPr>
          <w:rFonts w:ascii="Times New Roman" w:hAnsi="Times New Roman" w:cs="Times New Roman"/>
          <w:sz w:val="24"/>
          <w:szCs w:val="24"/>
        </w:rPr>
        <w:t xml:space="preserve"> Criou-se um </w:t>
      </w:r>
      <w:proofErr w:type="spellStart"/>
      <w:r w:rsidR="002627E9" w:rsidRPr="000752A3">
        <w:rPr>
          <w:rFonts w:ascii="Times New Roman" w:hAnsi="Times New Roman" w:cs="Times New Roman"/>
          <w:i/>
          <w:iCs/>
          <w:sz w:val="24"/>
          <w:szCs w:val="24"/>
        </w:rPr>
        <w:t>check</w:t>
      </w:r>
      <w:proofErr w:type="spellEnd"/>
      <w:r w:rsidR="002627E9" w:rsidRPr="000752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2627E9" w:rsidRPr="000752A3">
        <w:rPr>
          <w:rFonts w:ascii="Times New Roman" w:hAnsi="Times New Roman" w:cs="Times New Roman"/>
          <w:i/>
          <w:iCs/>
          <w:sz w:val="24"/>
          <w:szCs w:val="24"/>
        </w:rPr>
        <w:t>list</w:t>
      </w:r>
      <w:proofErr w:type="spellEnd"/>
      <w:r w:rsidR="002627E9" w:rsidRPr="000752A3">
        <w:rPr>
          <w:rFonts w:ascii="Times New Roman" w:hAnsi="Times New Roman" w:cs="Times New Roman"/>
          <w:sz w:val="24"/>
          <w:szCs w:val="24"/>
        </w:rPr>
        <w:t xml:space="preserve"> para cada área urbana com as vantagens e as barreiras que encontram em cidades com diferentes níveis de desenvolvimento.</w:t>
      </w:r>
      <w:r w:rsidR="00B16D47" w:rsidRPr="000752A3">
        <w:rPr>
          <w:rFonts w:ascii="Times New Roman" w:hAnsi="Times New Roman" w:cs="Times New Roman"/>
          <w:sz w:val="24"/>
          <w:szCs w:val="24"/>
        </w:rPr>
        <w:t xml:space="preserve"> Neste </w:t>
      </w:r>
      <w:proofErr w:type="spellStart"/>
      <w:r w:rsidR="00B16D47" w:rsidRPr="000752A3">
        <w:rPr>
          <w:rFonts w:ascii="Times New Roman" w:hAnsi="Times New Roman" w:cs="Times New Roman"/>
          <w:i/>
          <w:iCs/>
          <w:sz w:val="24"/>
          <w:szCs w:val="24"/>
        </w:rPr>
        <w:t>check</w:t>
      </w:r>
      <w:proofErr w:type="spellEnd"/>
      <w:r w:rsidR="00B16D47" w:rsidRPr="000752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16D47" w:rsidRPr="000752A3">
        <w:rPr>
          <w:rFonts w:ascii="Times New Roman" w:hAnsi="Times New Roman" w:cs="Times New Roman"/>
          <w:i/>
          <w:iCs/>
          <w:sz w:val="24"/>
          <w:szCs w:val="24"/>
        </w:rPr>
        <w:t>list</w:t>
      </w:r>
      <w:proofErr w:type="spellEnd"/>
      <w:r w:rsidR="00B16D47" w:rsidRPr="000752A3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B16D47" w:rsidRPr="000752A3">
        <w:rPr>
          <w:rFonts w:ascii="Times New Roman" w:hAnsi="Times New Roman" w:cs="Times New Roman"/>
          <w:sz w:val="24"/>
          <w:szCs w:val="24"/>
        </w:rPr>
        <w:t xml:space="preserve"> são avaliados vários subitens de adequação dentro de questões maiores como: espaços abertos e prédios; transporte; moradia; participação social; respeito e inclusão social; participação cívica e emprego; comunicação e informação e apoio comunitário e serviços de saúde.</w:t>
      </w:r>
    </w:p>
    <w:p w14:paraId="5CBF26A3" w14:textId="26C16483" w:rsidR="004D7077" w:rsidRPr="000752A3" w:rsidRDefault="004D7077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0752A3">
        <w:rPr>
          <w:rFonts w:ascii="Times New Roman" w:hAnsi="Times New Roman" w:cs="Times New Roman"/>
          <w:sz w:val="24"/>
          <w:szCs w:val="24"/>
        </w:rPr>
        <w:t>Vale ressaltar que o guia não pretende ser uma diretriz técnica ou de desenho, mas um guia de boas práticas que inspirem adaptação e criatividade, de acordo com as realidades locais.</w:t>
      </w:r>
    </w:p>
    <w:p w14:paraId="7B189661" w14:textId="06C4EE9A" w:rsidR="006870AE" w:rsidRPr="000752A3" w:rsidRDefault="006870AE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0752A3">
        <w:rPr>
          <w:rFonts w:ascii="Times New Roman" w:hAnsi="Times New Roman" w:cs="Times New Roman"/>
          <w:sz w:val="24"/>
          <w:szCs w:val="24"/>
        </w:rPr>
        <w:t>Em dezembro de 2020, A Assembleia Geral das Nações Unidas e a OMS estabelece</w:t>
      </w:r>
      <w:r w:rsidR="00AF5F7E">
        <w:rPr>
          <w:rFonts w:ascii="Times New Roman" w:hAnsi="Times New Roman" w:cs="Times New Roman"/>
          <w:sz w:val="24"/>
          <w:szCs w:val="24"/>
        </w:rPr>
        <w:t>ra</w:t>
      </w:r>
      <w:r w:rsidRPr="000752A3">
        <w:rPr>
          <w:rFonts w:ascii="Times New Roman" w:hAnsi="Times New Roman" w:cs="Times New Roman"/>
          <w:sz w:val="24"/>
          <w:szCs w:val="24"/>
        </w:rPr>
        <w:t>m 2021-2031, a década do Envelhecimento Saudável para encorajar o investimento na qualidade de vida da população idosa mundial, uma vez que, mesmo diante das previsões demográficas e de seus impactos nos sistemas de proteção, muito pouco se tem realizado a respeito.</w:t>
      </w:r>
    </w:p>
    <w:p w14:paraId="435B5877" w14:textId="5D74F755" w:rsidR="00C82ED5" w:rsidRPr="000752A3" w:rsidRDefault="006870AE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0752A3">
        <w:rPr>
          <w:rFonts w:ascii="Times New Roman" w:hAnsi="Times New Roman" w:cs="Times New Roman"/>
          <w:sz w:val="24"/>
          <w:szCs w:val="24"/>
        </w:rPr>
        <w:t>A partir daí, o</w:t>
      </w:r>
      <w:r w:rsidR="006031C6" w:rsidRPr="000752A3">
        <w:rPr>
          <w:rFonts w:ascii="Times New Roman" w:hAnsi="Times New Roman" w:cs="Times New Roman"/>
          <w:sz w:val="24"/>
          <w:szCs w:val="24"/>
        </w:rPr>
        <w:t xml:space="preserve"> </w:t>
      </w:r>
      <w:r w:rsidR="00BC777C" w:rsidRPr="000752A3">
        <w:rPr>
          <w:rFonts w:ascii="Times New Roman" w:hAnsi="Times New Roman" w:cs="Times New Roman"/>
          <w:sz w:val="24"/>
          <w:szCs w:val="24"/>
        </w:rPr>
        <w:t>governo brasileiro, através do</w:t>
      </w:r>
      <w:r w:rsidR="006031C6" w:rsidRPr="000752A3">
        <w:rPr>
          <w:rFonts w:ascii="Times New Roman" w:hAnsi="Times New Roman" w:cs="Times New Roman"/>
          <w:sz w:val="24"/>
          <w:szCs w:val="24"/>
        </w:rPr>
        <w:t xml:space="preserve"> </w:t>
      </w:r>
      <w:r w:rsidR="00BC777C" w:rsidRPr="000752A3">
        <w:rPr>
          <w:rFonts w:ascii="Times New Roman" w:hAnsi="Times New Roman" w:cs="Times New Roman"/>
          <w:sz w:val="24"/>
          <w:szCs w:val="24"/>
        </w:rPr>
        <w:t xml:space="preserve">Ministério da Mulher, da Família e dos Direitos Humanos/Secretaria Nacional de Promoção e Defesa dos Direitos da Pessoa Idosa assume a partir de janeiro de 2021 </w:t>
      </w:r>
      <w:r w:rsidRPr="000752A3">
        <w:rPr>
          <w:rFonts w:ascii="Times New Roman" w:hAnsi="Times New Roman" w:cs="Times New Roman"/>
          <w:sz w:val="24"/>
          <w:szCs w:val="24"/>
        </w:rPr>
        <w:t>um pacto pelo envelhecimento, o Pacto Nacional de Implementação dos Direitos da Pessoa Idosa- PNDPI. Através desse pacto busca reativar fundos e conselhos</w:t>
      </w:r>
      <w:r w:rsidR="00C82ED5" w:rsidRPr="000752A3">
        <w:rPr>
          <w:rFonts w:ascii="Times New Roman" w:hAnsi="Times New Roman" w:cs="Times New Roman"/>
          <w:sz w:val="24"/>
          <w:szCs w:val="24"/>
        </w:rPr>
        <w:t xml:space="preserve"> da pessoa idosa, cria o programa Bem Viver </w:t>
      </w:r>
      <w:r w:rsidRPr="000752A3">
        <w:rPr>
          <w:rFonts w:ascii="Times New Roman" w:hAnsi="Times New Roman" w:cs="Times New Roman"/>
          <w:sz w:val="24"/>
          <w:szCs w:val="24"/>
        </w:rPr>
        <w:t xml:space="preserve">e </w:t>
      </w:r>
      <w:r w:rsidR="00BC777C" w:rsidRPr="000752A3">
        <w:rPr>
          <w:rFonts w:ascii="Times New Roman" w:hAnsi="Times New Roman" w:cs="Times New Roman"/>
          <w:sz w:val="24"/>
          <w:szCs w:val="24"/>
        </w:rPr>
        <w:t xml:space="preserve">a organização da Estratégia </w:t>
      </w:r>
      <w:r w:rsidR="00BC777C" w:rsidRPr="000752A3">
        <w:rPr>
          <w:rFonts w:ascii="Times New Roman" w:hAnsi="Times New Roman" w:cs="Times New Roman"/>
          <w:sz w:val="24"/>
          <w:szCs w:val="24"/>
        </w:rPr>
        <w:lastRenderedPageBreak/>
        <w:t xml:space="preserve">Brasil Amigo da Pessoa Idosa </w:t>
      </w:r>
      <w:r w:rsidR="00C82ED5" w:rsidRPr="000752A3">
        <w:rPr>
          <w:rFonts w:ascii="Times New Roman" w:hAnsi="Times New Roman" w:cs="Times New Roman"/>
          <w:sz w:val="24"/>
          <w:szCs w:val="24"/>
        </w:rPr>
        <w:t>(</w:t>
      </w:r>
      <w:r w:rsidR="00BC777C" w:rsidRPr="000752A3">
        <w:rPr>
          <w:rFonts w:ascii="Times New Roman" w:hAnsi="Times New Roman" w:cs="Times New Roman"/>
          <w:sz w:val="24"/>
          <w:szCs w:val="24"/>
        </w:rPr>
        <w:t>EBAPI</w:t>
      </w:r>
      <w:r w:rsidR="00C82ED5" w:rsidRPr="000752A3">
        <w:rPr>
          <w:rFonts w:ascii="Times New Roman" w:hAnsi="Times New Roman" w:cs="Times New Roman"/>
          <w:sz w:val="24"/>
          <w:szCs w:val="24"/>
        </w:rPr>
        <w:t xml:space="preserve">). </w:t>
      </w:r>
      <w:r w:rsidR="00AF5F7E">
        <w:rPr>
          <w:rFonts w:ascii="Times New Roman" w:hAnsi="Times New Roman" w:cs="Times New Roman"/>
          <w:sz w:val="24"/>
          <w:szCs w:val="24"/>
        </w:rPr>
        <w:t>Esta</w:t>
      </w:r>
      <w:r w:rsidR="00C82ED5" w:rsidRPr="000752A3">
        <w:rPr>
          <w:rFonts w:ascii="Times New Roman" w:hAnsi="Times New Roman" w:cs="Times New Roman"/>
          <w:sz w:val="24"/>
          <w:szCs w:val="24"/>
        </w:rPr>
        <w:t xml:space="preserve"> encontra-se em fase de estudos, mas como a estratégia é anterior ao pacto, é possível avaliar como foi a adesão dos municípios entre 2018 e 2020, que </w:t>
      </w:r>
      <w:r w:rsidR="001264E5" w:rsidRPr="000752A3">
        <w:rPr>
          <w:rFonts w:ascii="Times New Roman" w:hAnsi="Times New Roman" w:cs="Times New Roman"/>
          <w:sz w:val="24"/>
          <w:szCs w:val="24"/>
        </w:rPr>
        <w:t>estava</w:t>
      </w:r>
      <w:r w:rsidR="00C82ED5" w:rsidRPr="000752A3">
        <w:rPr>
          <w:rFonts w:ascii="Times New Roman" w:hAnsi="Times New Roman" w:cs="Times New Roman"/>
          <w:sz w:val="24"/>
          <w:szCs w:val="24"/>
        </w:rPr>
        <w:t xml:space="preserve"> a cargo da Secretaria Nacional de Desenvolvimento Social. O objetivo desse trabalho é fazer uma análise parcial desse programa</w:t>
      </w:r>
      <w:r w:rsidR="0059164A" w:rsidRPr="000752A3">
        <w:rPr>
          <w:rFonts w:ascii="Times New Roman" w:hAnsi="Times New Roman" w:cs="Times New Roman"/>
          <w:sz w:val="24"/>
          <w:szCs w:val="24"/>
        </w:rPr>
        <w:t xml:space="preserve"> e os impactos provocados pela pandemia do COVID19</w:t>
      </w:r>
      <w:r w:rsidR="00C82ED5" w:rsidRPr="000752A3">
        <w:rPr>
          <w:rFonts w:ascii="Times New Roman" w:hAnsi="Times New Roman" w:cs="Times New Roman"/>
          <w:sz w:val="24"/>
          <w:szCs w:val="24"/>
        </w:rPr>
        <w:t xml:space="preserve"> até o </w:t>
      </w:r>
      <w:r w:rsidR="0059164A" w:rsidRPr="000752A3">
        <w:rPr>
          <w:rFonts w:ascii="Times New Roman" w:hAnsi="Times New Roman" w:cs="Times New Roman"/>
          <w:sz w:val="24"/>
          <w:szCs w:val="24"/>
        </w:rPr>
        <w:t xml:space="preserve">início do </w:t>
      </w:r>
      <w:r w:rsidR="00C82ED5" w:rsidRPr="000752A3">
        <w:rPr>
          <w:rFonts w:ascii="Times New Roman" w:hAnsi="Times New Roman" w:cs="Times New Roman"/>
          <w:sz w:val="24"/>
          <w:szCs w:val="24"/>
        </w:rPr>
        <w:t>ano de 2021.</w:t>
      </w:r>
    </w:p>
    <w:p w14:paraId="4DA2CF1D" w14:textId="76208D0B" w:rsidR="001A1412" w:rsidRPr="000752A3" w:rsidRDefault="001A1412" w:rsidP="00566DEB">
      <w:pPr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0752A3">
        <w:rPr>
          <w:rFonts w:ascii="Times New Roman" w:hAnsi="Times New Roman" w:cs="Times New Roman"/>
          <w:b/>
          <w:bCs/>
          <w:sz w:val="24"/>
          <w:szCs w:val="24"/>
        </w:rPr>
        <w:t>Material e Métodos</w:t>
      </w:r>
    </w:p>
    <w:p w14:paraId="0F366DD9" w14:textId="77777777" w:rsidR="00630B9C" w:rsidRDefault="001A1412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bookmarkStart w:id="7" w:name="_Hlk76732488"/>
      <w:r w:rsidRPr="000752A3">
        <w:rPr>
          <w:rFonts w:ascii="Times New Roman" w:hAnsi="Times New Roman" w:cs="Times New Roman"/>
          <w:sz w:val="24"/>
          <w:szCs w:val="24"/>
        </w:rPr>
        <w:t xml:space="preserve">A pesquisa foi realizada a partir da revisão bibliográfica a partir dos sites </w:t>
      </w:r>
      <w:r w:rsidR="00516E1A" w:rsidRPr="000752A3">
        <w:rPr>
          <w:rFonts w:ascii="Times New Roman" w:hAnsi="Times New Roman" w:cs="Times New Roman"/>
          <w:sz w:val="24"/>
          <w:szCs w:val="24"/>
        </w:rPr>
        <w:t xml:space="preserve">da </w:t>
      </w:r>
      <w:r w:rsidR="00D064F9" w:rsidRPr="000752A3">
        <w:rPr>
          <w:rFonts w:ascii="Times New Roman" w:hAnsi="Times New Roman" w:cs="Times New Roman"/>
          <w:sz w:val="24"/>
          <w:szCs w:val="24"/>
        </w:rPr>
        <w:t xml:space="preserve">OMS, OPAS </w:t>
      </w:r>
      <w:r w:rsidR="00516E1A" w:rsidRPr="000752A3">
        <w:rPr>
          <w:rFonts w:ascii="Times New Roman" w:hAnsi="Times New Roman" w:cs="Times New Roman"/>
          <w:sz w:val="24"/>
          <w:szCs w:val="24"/>
        </w:rPr>
        <w:t xml:space="preserve">e </w:t>
      </w:r>
      <w:r w:rsidRPr="000752A3">
        <w:rPr>
          <w:rFonts w:ascii="Times New Roman" w:hAnsi="Times New Roman" w:cs="Times New Roman"/>
          <w:sz w:val="24"/>
          <w:szCs w:val="24"/>
        </w:rPr>
        <w:t>do</w:t>
      </w:r>
      <w:r w:rsidR="00516E1A" w:rsidRPr="000752A3">
        <w:rPr>
          <w:rFonts w:ascii="Times New Roman" w:hAnsi="Times New Roman" w:cs="Times New Roman"/>
          <w:sz w:val="24"/>
          <w:szCs w:val="24"/>
        </w:rPr>
        <w:t>s</w:t>
      </w:r>
      <w:r w:rsidRPr="000752A3">
        <w:rPr>
          <w:rFonts w:ascii="Times New Roman" w:hAnsi="Times New Roman" w:cs="Times New Roman"/>
          <w:sz w:val="24"/>
          <w:szCs w:val="24"/>
        </w:rPr>
        <w:t xml:space="preserve"> governo</w:t>
      </w:r>
      <w:r w:rsidR="00D064F9" w:rsidRPr="000752A3">
        <w:rPr>
          <w:rFonts w:ascii="Times New Roman" w:hAnsi="Times New Roman" w:cs="Times New Roman"/>
          <w:sz w:val="24"/>
          <w:szCs w:val="24"/>
        </w:rPr>
        <w:t>s</w:t>
      </w:r>
      <w:r w:rsidRPr="000752A3">
        <w:rPr>
          <w:rFonts w:ascii="Times New Roman" w:hAnsi="Times New Roman" w:cs="Times New Roman"/>
          <w:sz w:val="24"/>
          <w:szCs w:val="24"/>
        </w:rPr>
        <w:t xml:space="preserve"> </w:t>
      </w:r>
      <w:r w:rsidR="00516E1A" w:rsidRPr="000752A3">
        <w:rPr>
          <w:rFonts w:ascii="Times New Roman" w:hAnsi="Times New Roman" w:cs="Times New Roman"/>
          <w:sz w:val="24"/>
          <w:szCs w:val="24"/>
        </w:rPr>
        <w:t>federal e estaduais</w:t>
      </w:r>
      <w:r w:rsidR="001264E5" w:rsidRPr="000752A3">
        <w:rPr>
          <w:rFonts w:ascii="Times New Roman" w:hAnsi="Times New Roman" w:cs="Times New Roman"/>
          <w:sz w:val="24"/>
          <w:szCs w:val="24"/>
        </w:rPr>
        <w:t xml:space="preserve"> brasileiros</w:t>
      </w:r>
      <w:r w:rsidR="00516E1A" w:rsidRPr="000752A3">
        <w:rPr>
          <w:rFonts w:ascii="Times New Roman" w:hAnsi="Times New Roman" w:cs="Times New Roman"/>
          <w:sz w:val="24"/>
          <w:szCs w:val="24"/>
        </w:rPr>
        <w:t xml:space="preserve"> </w:t>
      </w:r>
      <w:r w:rsidRPr="000752A3">
        <w:rPr>
          <w:rFonts w:ascii="Times New Roman" w:hAnsi="Times New Roman" w:cs="Times New Roman"/>
          <w:sz w:val="24"/>
          <w:szCs w:val="24"/>
        </w:rPr>
        <w:t xml:space="preserve">sobre o </w:t>
      </w:r>
      <w:r w:rsidR="001264E5" w:rsidRPr="000752A3">
        <w:rPr>
          <w:rFonts w:ascii="Times New Roman" w:hAnsi="Times New Roman" w:cs="Times New Roman"/>
          <w:sz w:val="24"/>
          <w:szCs w:val="24"/>
        </w:rPr>
        <w:t xml:space="preserve">EBAPI </w:t>
      </w:r>
      <w:r w:rsidRPr="000752A3">
        <w:rPr>
          <w:rFonts w:ascii="Times New Roman" w:hAnsi="Times New Roman" w:cs="Times New Roman"/>
          <w:sz w:val="24"/>
          <w:szCs w:val="24"/>
        </w:rPr>
        <w:t>e dos dados disponibilizados de forma pública</w:t>
      </w:r>
      <w:r w:rsidR="00630B9C" w:rsidRPr="00630B9C">
        <w:rPr>
          <w:rFonts w:ascii="Times New Roman" w:hAnsi="Times New Roman" w:cs="Times New Roman"/>
          <w:sz w:val="24"/>
          <w:szCs w:val="24"/>
        </w:rPr>
        <w:t xml:space="preserve"> </w:t>
      </w:r>
      <w:r w:rsidR="00630B9C" w:rsidRPr="000752A3">
        <w:rPr>
          <w:rFonts w:ascii="Times New Roman" w:hAnsi="Times New Roman" w:cs="Times New Roman"/>
          <w:sz w:val="24"/>
          <w:szCs w:val="24"/>
        </w:rPr>
        <w:t>pelo Ministério de Desenvolvimento Social (</w:t>
      </w:r>
      <w:proofErr w:type="gramStart"/>
      <w:r w:rsidR="00630B9C" w:rsidRPr="000752A3">
        <w:rPr>
          <w:rFonts w:ascii="Times New Roman" w:hAnsi="Times New Roman" w:cs="Times New Roman"/>
          <w:sz w:val="24"/>
          <w:szCs w:val="24"/>
        </w:rPr>
        <w:t xml:space="preserve">MDS) </w:t>
      </w:r>
      <w:r w:rsidRPr="000752A3">
        <w:rPr>
          <w:rFonts w:ascii="Times New Roman" w:hAnsi="Times New Roman" w:cs="Times New Roman"/>
          <w:sz w:val="24"/>
          <w:szCs w:val="24"/>
        </w:rPr>
        <w:t xml:space="preserve"> bem</w:t>
      </w:r>
      <w:proofErr w:type="gramEnd"/>
      <w:r w:rsidRPr="000752A3">
        <w:rPr>
          <w:rFonts w:ascii="Times New Roman" w:hAnsi="Times New Roman" w:cs="Times New Roman"/>
          <w:sz w:val="24"/>
          <w:szCs w:val="24"/>
        </w:rPr>
        <w:t xml:space="preserve"> como de </w:t>
      </w:r>
      <w:r w:rsidR="00516E1A" w:rsidRPr="000752A3">
        <w:rPr>
          <w:rFonts w:ascii="Times New Roman" w:hAnsi="Times New Roman" w:cs="Times New Roman"/>
          <w:sz w:val="24"/>
          <w:szCs w:val="24"/>
        </w:rPr>
        <w:t>notícias</w:t>
      </w:r>
      <w:r w:rsidRPr="000752A3">
        <w:rPr>
          <w:rFonts w:ascii="Times New Roman" w:hAnsi="Times New Roman" w:cs="Times New Roman"/>
          <w:sz w:val="24"/>
          <w:szCs w:val="24"/>
        </w:rPr>
        <w:t xml:space="preserve"> e </w:t>
      </w:r>
      <w:r w:rsidR="00516E1A" w:rsidRPr="000752A3">
        <w:rPr>
          <w:rFonts w:ascii="Times New Roman" w:hAnsi="Times New Roman" w:cs="Times New Roman"/>
          <w:sz w:val="24"/>
          <w:szCs w:val="24"/>
        </w:rPr>
        <w:t>artigos ou dissertações e teses de universidades</w:t>
      </w:r>
      <w:r w:rsidRPr="000752A3">
        <w:rPr>
          <w:rFonts w:ascii="Times New Roman" w:hAnsi="Times New Roman" w:cs="Times New Roman"/>
          <w:sz w:val="24"/>
          <w:szCs w:val="24"/>
        </w:rPr>
        <w:t xml:space="preserve"> que discuti</w:t>
      </w:r>
      <w:r w:rsidR="0059164A" w:rsidRPr="000752A3">
        <w:rPr>
          <w:rFonts w:ascii="Times New Roman" w:hAnsi="Times New Roman" w:cs="Times New Roman"/>
          <w:sz w:val="24"/>
          <w:szCs w:val="24"/>
        </w:rPr>
        <w:t>ram o</w:t>
      </w:r>
      <w:r w:rsidRPr="000752A3">
        <w:rPr>
          <w:rFonts w:ascii="Times New Roman" w:hAnsi="Times New Roman" w:cs="Times New Roman"/>
          <w:sz w:val="24"/>
          <w:szCs w:val="24"/>
        </w:rPr>
        <w:t xml:space="preserve"> tema.</w:t>
      </w:r>
      <w:r w:rsidR="00630B9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CFC9EB" w14:textId="708FF9D2" w:rsidR="001A1412" w:rsidRPr="000752A3" w:rsidRDefault="00630B9C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Durante as investigações, foi enviado um correio eletrônico ao</w:t>
      </w:r>
      <w:r w:rsidRPr="00630B9C">
        <w:rPr>
          <w:rFonts w:ascii="Times New Roman" w:hAnsi="Times New Roman" w:cs="Times New Roman"/>
          <w:sz w:val="24"/>
          <w:szCs w:val="24"/>
        </w:rPr>
        <w:t xml:space="preserve"> </w:t>
      </w:r>
      <w:r w:rsidRPr="000752A3">
        <w:rPr>
          <w:rFonts w:ascii="Times New Roman" w:hAnsi="Times New Roman" w:cs="Times New Roman"/>
          <w:sz w:val="24"/>
          <w:szCs w:val="24"/>
        </w:rPr>
        <w:t xml:space="preserve">Ministério da Mulher, Família e Direitos Humanos (MMFDH) </w:t>
      </w:r>
      <w:r>
        <w:rPr>
          <w:rFonts w:ascii="Times New Roman" w:hAnsi="Times New Roman" w:cs="Times New Roman"/>
          <w:sz w:val="24"/>
          <w:szCs w:val="24"/>
        </w:rPr>
        <w:t xml:space="preserve">em busca de dados mais completos, entretanto, foi nos respondido que devido a </w:t>
      </w:r>
      <w:r w:rsidR="00112C7F">
        <w:rPr>
          <w:rFonts w:ascii="Times New Roman" w:hAnsi="Times New Roman" w:cs="Times New Roman"/>
          <w:sz w:val="24"/>
          <w:szCs w:val="24"/>
        </w:rPr>
        <w:t xml:space="preserve">transferência da gestão </w:t>
      </w:r>
      <w:r>
        <w:rPr>
          <w:rFonts w:ascii="Times New Roman" w:hAnsi="Times New Roman" w:cs="Times New Roman"/>
          <w:sz w:val="24"/>
          <w:szCs w:val="24"/>
        </w:rPr>
        <w:t xml:space="preserve">do programa do Ministério de Desenvolvimento Social (MDS) para o MMFDH as informações se encontravam em processo de atualização sem previsão para seu fornecimento. Sendo assim, só foi possível trabalhar os dados disponíveis no formato em que se encontravam. </w:t>
      </w:r>
    </w:p>
    <w:bookmarkEnd w:id="7"/>
    <w:p w14:paraId="7BA59638" w14:textId="06E614AB" w:rsidR="001A1412" w:rsidRPr="000752A3" w:rsidRDefault="001A1412" w:rsidP="00566DEB">
      <w:pPr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0752A3">
        <w:rPr>
          <w:rFonts w:ascii="Times New Roman" w:hAnsi="Times New Roman" w:cs="Times New Roman"/>
          <w:b/>
          <w:bCs/>
          <w:sz w:val="24"/>
          <w:szCs w:val="24"/>
        </w:rPr>
        <w:t>Resultados</w:t>
      </w:r>
    </w:p>
    <w:p w14:paraId="43B3A60F" w14:textId="65E90723" w:rsidR="001A1412" w:rsidRPr="000752A3" w:rsidRDefault="001A1412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0752A3">
        <w:rPr>
          <w:rFonts w:ascii="Times New Roman" w:hAnsi="Times New Roman" w:cs="Times New Roman"/>
          <w:sz w:val="24"/>
          <w:szCs w:val="24"/>
        </w:rPr>
        <w:t>A partir dos dados disponibilizados no</w:t>
      </w:r>
      <w:r w:rsidR="00516E1A" w:rsidRPr="000752A3">
        <w:rPr>
          <w:rFonts w:ascii="Times New Roman" w:hAnsi="Times New Roman" w:cs="Times New Roman"/>
          <w:sz w:val="24"/>
          <w:szCs w:val="24"/>
        </w:rPr>
        <w:t xml:space="preserve"> pelo</w:t>
      </w:r>
      <w:r w:rsidR="00D064F9" w:rsidRPr="000752A3">
        <w:rPr>
          <w:rFonts w:ascii="Times New Roman" w:hAnsi="Times New Roman" w:cs="Times New Roman"/>
          <w:sz w:val="24"/>
          <w:szCs w:val="24"/>
        </w:rPr>
        <w:t xml:space="preserve"> </w:t>
      </w:r>
      <w:r w:rsidR="00516E1A" w:rsidRPr="000752A3">
        <w:rPr>
          <w:rFonts w:ascii="Times New Roman" w:hAnsi="Times New Roman" w:cs="Times New Roman"/>
          <w:sz w:val="24"/>
          <w:szCs w:val="24"/>
        </w:rPr>
        <w:t xml:space="preserve">MDS </w:t>
      </w:r>
      <w:r w:rsidR="00D064F9" w:rsidRPr="000752A3">
        <w:rPr>
          <w:rFonts w:ascii="Times New Roman" w:hAnsi="Times New Roman" w:cs="Times New Roman"/>
          <w:sz w:val="24"/>
          <w:szCs w:val="24"/>
        </w:rPr>
        <w:t xml:space="preserve">e </w:t>
      </w:r>
      <w:bookmarkStart w:id="8" w:name="_Hlk71405185"/>
      <w:r w:rsidR="00D064F9" w:rsidRPr="000752A3">
        <w:rPr>
          <w:rFonts w:ascii="Times New Roman" w:hAnsi="Times New Roman" w:cs="Times New Roman"/>
          <w:sz w:val="24"/>
          <w:szCs w:val="24"/>
        </w:rPr>
        <w:t>MMFDH</w:t>
      </w:r>
      <w:bookmarkEnd w:id="8"/>
      <w:r w:rsidR="00112C7F">
        <w:rPr>
          <w:rFonts w:ascii="Times New Roman" w:hAnsi="Times New Roman" w:cs="Times New Roman"/>
          <w:sz w:val="24"/>
          <w:szCs w:val="24"/>
        </w:rPr>
        <w:t xml:space="preserve">, de 2018 a maio de </w:t>
      </w:r>
      <w:proofErr w:type="gramStart"/>
      <w:r w:rsidR="00112C7F">
        <w:rPr>
          <w:rFonts w:ascii="Times New Roman" w:hAnsi="Times New Roman" w:cs="Times New Roman"/>
          <w:sz w:val="24"/>
          <w:szCs w:val="24"/>
        </w:rPr>
        <w:t xml:space="preserve">2020, </w:t>
      </w:r>
      <w:r w:rsidR="00D064F9" w:rsidRPr="000752A3">
        <w:rPr>
          <w:rFonts w:ascii="Times New Roman" w:hAnsi="Times New Roman" w:cs="Times New Roman"/>
          <w:sz w:val="24"/>
          <w:szCs w:val="24"/>
        </w:rPr>
        <w:t xml:space="preserve"> foi</w:t>
      </w:r>
      <w:proofErr w:type="gramEnd"/>
      <w:r w:rsidR="00D064F9" w:rsidRPr="000752A3">
        <w:rPr>
          <w:rFonts w:ascii="Times New Roman" w:hAnsi="Times New Roman" w:cs="Times New Roman"/>
          <w:sz w:val="24"/>
          <w:szCs w:val="24"/>
        </w:rPr>
        <w:t xml:space="preserve"> possível perceber</w:t>
      </w:r>
      <w:r w:rsidR="00112C7F">
        <w:rPr>
          <w:rFonts w:ascii="Times New Roman" w:hAnsi="Times New Roman" w:cs="Times New Roman"/>
          <w:sz w:val="24"/>
          <w:szCs w:val="24"/>
        </w:rPr>
        <w:t xml:space="preserve"> que</w:t>
      </w:r>
      <w:r w:rsidR="00D064F9" w:rsidRPr="000752A3">
        <w:rPr>
          <w:rFonts w:ascii="Times New Roman" w:hAnsi="Times New Roman" w:cs="Times New Roman"/>
          <w:sz w:val="24"/>
          <w:szCs w:val="24"/>
        </w:rPr>
        <w:t xml:space="preserve"> a adesão crescente dos estados e municípios </w:t>
      </w:r>
      <w:r w:rsidR="00112C7F">
        <w:rPr>
          <w:rFonts w:ascii="Times New Roman" w:hAnsi="Times New Roman" w:cs="Times New Roman"/>
          <w:sz w:val="24"/>
          <w:szCs w:val="24"/>
        </w:rPr>
        <w:t xml:space="preserve">ocorreu de </w:t>
      </w:r>
      <w:r w:rsidR="00D064F9" w:rsidRPr="000752A3">
        <w:rPr>
          <w:rFonts w:ascii="Times New Roman" w:hAnsi="Times New Roman" w:cs="Times New Roman"/>
          <w:sz w:val="24"/>
          <w:szCs w:val="24"/>
        </w:rPr>
        <w:t xml:space="preserve">forma desigual. </w:t>
      </w:r>
    </w:p>
    <w:bookmarkEnd w:id="5"/>
    <w:p w14:paraId="54814C44" w14:textId="1813DBA6" w:rsidR="00D064F9" w:rsidRPr="000752A3" w:rsidRDefault="00D064F9" w:rsidP="0052682E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0752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B3993E" wp14:editId="3F9B91B8">
            <wp:extent cx="5021580" cy="2452370"/>
            <wp:effectExtent l="0" t="0" r="7620" b="508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EDEC4B1-2C54-4DC9-B7CB-9D29B5F589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CDE3AD5" w14:textId="707A95FC" w:rsidR="007F03BE" w:rsidRPr="000752A3" w:rsidRDefault="00A8505F" w:rsidP="0052682E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bookmarkStart w:id="9" w:name="_Hlk71408149"/>
      <w:r w:rsidRPr="000752A3">
        <w:rPr>
          <w:rFonts w:ascii="Times New Roman" w:hAnsi="Times New Roman" w:cs="Times New Roman"/>
          <w:sz w:val="24"/>
          <w:szCs w:val="24"/>
        </w:rPr>
        <w:lastRenderedPageBreak/>
        <w:t>FIG.1(</w:t>
      </w:r>
      <w:r w:rsidR="00063C97" w:rsidRPr="000752A3">
        <w:rPr>
          <w:rFonts w:ascii="Times New Roman" w:hAnsi="Times New Roman" w:cs="Times New Roman"/>
          <w:sz w:val="24"/>
          <w:szCs w:val="24"/>
        </w:rPr>
        <w:t>dados in https://www.gov.br/cidadania/pt-br/acoes-e-programas/outros/pt-br/acoes-e-programas/brasil-amigo-da-pessoa-idosa/situacao-atual</w:t>
      </w:r>
      <w:r w:rsidRPr="000752A3">
        <w:rPr>
          <w:rFonts w:ascii="Times New Roman" w:hAnsi="Times New Roman" w:cs="Times New Roman"/>
          <w:sz w:val="24"/>
          <w:szCs w:val="24"/>
        </w:rPr>
        <w:t>)</w:t>
      </w:r>
    </w:p>
    <w:bookmarkEnd w:id="9"/>
    <w:p w14:paraId="36425E23" w14:textId="5CBBAF15" w:rsidR="006031C6" w:rsidRPr="000752A3" w:rsidRDefault="00D064F9" w:rsidP="00566DEB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0752A3">
        <w:rPr>
          <w:rFonts w:ascii="Times New Roman" w:hAnsi="Times New Roman" w:cs="Times New Roman"/>
          <w:sz w:val="24"/>
          <w:szCs w:val="24"/>
        </w:rPr>
        <w:t>No ano de 2018</w:t>
      </w:r>
      <w:r w:rsidR="00446C8F" w:rsidRPr="000752A3">
        <w:rPr>
          <w:rFonts w:ascii="Times New Roman" w:hAnsi="Times New Roman" w:cs="Times New Roman"/>
          <w:sz w:val="24"/>
          <w:szCs w:val="24"/>
        </w:rPr>
        <w:t xml:space="preserve">, quando houve o lançamento, Ceará, Bahia, Santa Carina e São Paulo foram os estados com mais municípios aderindo a estratégia. Em 2019, o destaque foi para o Paraná e em 2020 foi </w:t>
      </w:r>
      <w:r w:rsidR="00112C7F">
        <w:rPr>
          <w:rFonts w:ascii="Times New Roman" w:hAnsi="Times New Roman" w:cs="Times New Roman"/>
          <w:sz w:val="24"/>
          <w:szCs w:val="24"/>
        </w:rPr>
        <w:t xml:space="preserve">para </w:t>
      </w:r>
      <w:r w:rsidR="00446C8F" w:rsidRPr="000752A3">
        <w:rPr>
          <w:rFonts w:ascii="Times New Roman" w:hAnsi="Times New Roman" w:cs="Times New Roman"/>
          <w:sz w:val="24"/>
          <w:szCs w:val="24"/>
        </w:rPr>
        <w:t>Minas Gerais. Percebe-se que as demais regiões tiveram uma baixa adesão nesses três anos.</w:t>
      </w:r>
    </w:p>
    <w:p w14:paraId="63E791A6" w14:textId="7C215C04" w:rsidR="00446C8F" w:rsidRPr="000752A3" w:rsidRDefault="00446C8F" w:rsidP="00566DEB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0752A3">
        <w:rPr>
          <w:rFonts w:ascii="Times New Roman" w:hAnsi="Times New Roman" w:cs="Times New Roman"/>
          <w:sz w:val="24"/>
          <w:szCs w:val="24"/>
        </w:rPr>
        <w:t xml:space="preserve">A adesão ao programa é feita em forma de selos. São 5 selos que correspondem </w:t>
      </w:r>
      <w:r w:rsidR="0018368B" w:rsidRPr="000752A3">
        <w:rPr>
          <w:rFonts w:ascii="Times New Roman" w:hAnsi="Times New Roman" w:cs="Times New Roman"/>
          <w:sz w:val="24"/>
          <w:szCs w:val="24"/>
        </w:rPr>
        <w:t>as fases</w:t>
      </w:r>
      <w:r w:rsidRPr="000752A3">
        <w:rPr>
          <w:rFonts w:ascii="Times New Roman" w:hAnsi="Times New Roman" w:cs="Times New Roman"/>
          <w:sz w:val="24"/>
          <w:szCs w:val="24"/>
        </w:rPr>
        <w:t xml:space="preserve"> com medidas especificas implementadas em cada fase. Na fase 1</w:t>
      </w:r>
      <w:r w:rsidR="00EE3172" w:rsidRPr="000752A3">
        <w:rPr>
          <w:rFonts w:ascii="Times New Roman" w:hAnsi="Times New Roman" w:cs="Times New Roman"/>
          <w:sz w:val="24"/>
          <w:szCs w:val="24"/>
        </w:rPr>
        <w:t xml:space="preserve"> (selo A)</w:t>
      </w:r>
      <w:r w:rsidRPr="000752A3">
        <w:rPr>
          <w:rFonts w:ascii="Times New Roman" w:hAnsi="Times New Roman" w:cs="Times New Roman"/>
          <w:sz w:val="24"/>
          <w:szCs w:val="24"/>
        </w:rPr>
        <w:t>,</w:t>
      </w:r>
      <w:r w:rsidR="00EE3172" w:rsidRPr="000752A3">
        <w:rPr>
          <w:rFonts w:ascii="Times New Roman" w:hAnsi="Times New Roman" w:cs="Times New Roman"/>
          <w:sz w:val="24"/>
          <w:szCs w:val="24"/>
        </w:rPr>
        <w:t xml:space="preserve"> ocorre a adesão, com o cadastramento pela Secretaria de Assistência Social, ratificada pelo prefeito ou governador, no caso do Distrito Federal. Na fase 2 (selo P), é necessário haver o funcionamento do Conselho Municipal dos </w:t>
      </w:r>
      <w:r w:rsidR="00112C7F">
        <w:rPr>
          <w:rFonts w:ascii="Times New Roman" w:hAnsi="Times New Roman" w:cs="Times New Roman"/>
          <w:sz w:val="24"/>
          <w:szCs w:val="24"/>
        </w:rPr>
        <w:t>D</w:t>
      </w:r>
      <w:r w:rsidR="00EE3172" w:rsidRPr="000752A3">
        <w:rPr>
          <w:rFonts w:ascii="Times New Roman" w:hAnsi="Times New Roman" w:cs="Times New Roman"/>
          <w:sz w:val="24"/>
          <w:szCs w:val="24"/>
        </w:rPr>
        <w:t xml:space="preserve">ireitos da </w:t>
      </w:r>
      <w:r w:rsidR="00112C7F">
        <w:rPr>
          <w:rFonts w:ascii="Times New Roman" w:hAnsi="Times New Roman" w:cs="Times New Roman"/>
          <w:sz w:val="24"/>
          <w:szCs w:val="24"/>
        </w:rPr>
        <w:t>P</w:t>
      </w:r>
      <w:r w:rsidR="00EE3172" w:rsidRPr="000752A3">
        <w:rPr>
          <w:rFonts w:ascii="Times New Roman" w:hAnsi="Times New Roman" w:cs="Times New Roman"/>
          <w:sz w:val="24"/>
          <w:szCs w:val="24"/>
        </w:rPr>
        <w:t xml:space="preserve">essoa </w:t>
      </w:r>
      <w:r w:rsidR="00112C7F">
        <w:rPr>
          <w:rFonts w:ascii="Times New Roman" w:hAnsi="Times New Roman" w:cs="Times New Roman"/>
          <w:sz w:val="24"/>
          <w:szCs w:val="24"/>
        </w:rPr>
        <w:t>I</w:t>
      </w:r>
      <w:r w:rsidR="00EE3172" w:rsidRPr="000752A3">
        <w:rPr>
          <w:rFonts w:ascii="Times New Roman" w:hAnsi="Times New Roman" w:cs="Times New Roman"/>
          <w:sz w:val="24"/>
          <w:szCs w:val="24"/>
        </w:rPr>
        <w:t>dosa, realizar a capacitação na Estratégia, bem como o diagnóstico municipal de ações e políticas existentes para a população idosa, e a criação de um plano municipal para a realização da Estratégia. Na fase 3 (selo Bronze) é necessária a aprovação do projeto de lei do</w:t>
      </w:r>
      <w:r w:rsidR="005E046D" w:rsidRPr="000752A3">
        <w:rPr>
          <w:rFonts w:ascii="Times New Roman" w:hAnsi="Times New Roman" w:cs="Times New Roman"/>
          <w:sz w:val="24"/>
          <w:szCs w:val="24"/>
        </w:rPr>
        <w:t xml:space="preserve"> </w:t>
      </w:r>
      <w:r w:rsidR="00EE3172" w:rsidRPr="000752A3">
        <w:rPr>
          <w:rFonts w:ascii="Times New Roman" w:hAnsi="Times New Roman" w:cs="Times New Roman"/>
          <w:sz w:val="24"/>
          <w:szCs w:val="24"/>
        </w:rPr>
        <w:t xml:space="preserve">plano na </w:t>
      </w:r>
      <w:r w:rsidR="005E046D" w:rsidRPr="000752A3">
        <w:rPr>
          <w:rFonts w:ascii="Times New Roman" w:hAnsi="Times New Roman" w:cs="Times New Roman"/>
          <w:sz w:val="24"/>
          <w:szCs w:val="24"/>
        </w:rPr>
        <w:t>Câmara</w:t>
      </w:r>
      <w:r w:rsidR="00EE3172" w:rsidRPr="000752A3">
        <w:rPr>
          <w:rFonts w:ascii="Times New Roman" w:hAnsi="Times New Roman" w:cs="Times New Roman"/>
          <w:sz w:val="24"/>
          <w:szCs w:val="24"/>
        </w:rPr>
        <w:t xml:space="preserve"> </w:t>
      </w:r>
      <w:r w:rsidR="005E046D" w:rsidRPr="000752A3">
        <w:rPr>
          <w:rFonts w:ascii="Times New Roman" w:hAnsi="Times New Roman" w:cs="Times New Roman"/>
          <w:sz w:val="24"/>
          <w:szCs w:val="24"/>
        </w:rPr>
        <w:t>Municipal, sancionamento</w:t>
      </w:r>
      <w:r w:rsidR="00EE3172" w:rsidRPr="000752A3">
        <w:rPr>
          <w:rFonts w:ascii="Times New Roman" w:hAnsi="Times New Roman" w:cs="Times New Roman"/>
          <w:sz w:val="24"/>
          <w:szCs w:val="24"/>
        </w:rPr>
        <w:t xml:space="preserve"> pelo prefeito</w:t>
      </w:r>
      <w:r w:rsidR="005E046D" w:rsidRPr="000752A3">
        <w:rPr>
          <w:rFonts w:ascii="Times New Roman" w:hAnsi="Times New Roman" w:cs="Times New Roman"/>
          <w:sz w:val="24"/>
          <w:szCs w:val="24"/>
        </w:rPr>
        <w:t xml:space="preserve"> e publicação no Diário Oficial. Na fase 4 (selo Prata), devem ser implementadas as ações obrigatórias, que são independentes do diagnóstico,</w:t>
      </w:r>
      <w:r w:rsidR="00AF5F7E">
        <w:rPr>
          <w:rFonts w:ascii="Times New Roman" w:hAnsi="Times New Roman" w:cs="Times New Roman"/>
          <w:sz w:val="24"/>
          <w:szCs w:val="24"/>
        </w:rPr>
        <w:t xml:space="preserve"> bem como</w:t>
      </w:r>
      <w:r w:rsidR="005E046D" w:rsidRPr="000752A3">
        <w:rPr>
          <w:rFonts w:ascii="Times New Roman" w:hAnsi="Times New Roman" w:cs="Times New Roman"/>
          <w:sz w:val="24"/>
          <w:szCs w:val="24"/>
        </w:rPr>
        <w:t xml:space="preserve"> as opcionais, que são escolhidas a partir do diagnóstico, e </w:t>
      </w:r>
      <w:r w:rsidR="00D308D5">
        <w:rPr>
          <w:rFonts w:ascii="Times New Roman" w:hAnsi="Times New Roman" w:cs="Times New Roman"/>
          <w:sz w:val="24"/>
          <w:szCs w:val="24"/>
        </w:rPr>
        <w:t xml:space="preserve">também </w:t>
      </w:r>
      <w:r w:rsidR="005E046D" w:rsidRPr="000752A3">
        <w:rPr>
          <w:rFonts w:ascii="Times New Roman" w:hAnsi="Times New Roman" w:cs="Times New Roman"/>
          <w:sz w:val="24"/>
          <w:szCs w:val="24"/>
        </w:rPr>
        <w:t>as locais, escolhidas pelo município e a população idosa a partir das realidades locais. Na fase 5 (selo Ouro) são esperados que um novo conjunto de ações obrigatórias, opcion</w:t>
      </w:r>
      <w:r w:rsidR="0018368B" w:rsidRPr="000752A3">
        <w:rPr>
          <w:rFonts w:ascii="Times New Roman" w:hAnsi="Times New Roman" w:cs="Times New Roman"/>
          <w:sz w:val="24"/>
          <w:szCs w:val="24"/>
        </w:rPr>
        <w:t>ais e locais sejam implantadas e as metas reavaliadas anualmente, através de um sistema próprio da Estratégia.</w:t>
      </w:r>
    </w:p>
    <w:p w14:paraId="2BD7F7A5" w14:textId="0BF61F0E" w:rsidR="0018368B" w:rsidRPr="000752A3" w:rsidRDefault="0018368B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0752A3">
        <w:rPr>
          <w:rFonts w:ascii="Times New Roman" w:hAnsi="Times New Roman" w:cs="Times New Roman"/>
          <w:sz w:val="24"/>
          <w:szCs w:val="24"/>
        </w:rPr>
        <w:t>Os resultados esperados seriam a oferta de oportunidades para a convivência das pessoas idosas com pessoas de</w:t>
      </w:r>
      <w:r w:rsidR="00CD5F3F" w:rsidRPr="000752A3">
        <w:rPr>
          <w:rFonts w:ascii="Times New Roman" w:hAnsi="Times New Roman" w:cs="Times New Roman"/>
          <w:sz w:val="24"/>
          <w:szCs w:val="24"/>
        </w:rPr>
        <w:t xml:space="preserve"> outras faixas etárias para</w:t>
      </w:r>
      <w:r w:rsidRPr="000752A3">
        <w:rPr>
          <w:rFonts w:ascii="Times New Roman" w:hAnsi="Times New Roman" w:cs="Times New Roman"/>
          <w:sz w:val="24"/>
          <w:szCs w:val="24"/>
        </w:rPr>
        <w:t xml:space="preserve"> evitar isolamento social; ambientes físicos e relacionais mais </w:t>
      </w:r>
      <w:r w:rsidR="00CD5F3F" w:rsidRPr="000752A3">
        <w:rPr>
          <w:rFonts w:ascii="Times New Roman" w:hAnsi="Times New Roman" w:cs="Times New Roman"/>
          <w:sz w:val="24"/>
          <w:szCs w:val="24"/>
        </w:rPr>
        <w:t>propícios</w:t>
      </w:r>
      <w:r w:rsidRPr="000752A3">
        <w:rPr>
          <w:rFonts w:ascii="Times New Roman" w:hAnsi="Times New Roman" w:cs="Times New Roman"/>
          <w:sz w:val="24"/>
          <w:szCs w:val="24"/>
        </w:rPr>
        <w:t xml:space="preserve"> ao envelhecimento, </w:t>
      </w:r>
      <w:r w:rsidR="00CD5F3F" w:rsidRPr="000752A3">
        <w:rPr>
          <w:rFonts w:ascii="Times New Roman" w:hAnsi="Times New Roman" w:cs="Times New Roman"/>
          <w:sz w:val="24"/>
          <w:szCs w:val="24"/>
        </w:rPr>
        <w:t xml:space="preserve">sem </w:t>
      </w:r>
      <w:r w:rsidRPr="000752A3">
        <w:rPr>
          <w:rFonts w:ascii="Times New Roman" w:hAnsi="Times New Roman" w:cs="Times New Roman"/>
          <w:sz w:val="24"/>
          <w:szCs w:val="24"/>
        </w:rPr>
        <w:t>barreiras arquitetônicas</w:t>
      </w:r>
      <w:r w:rsidR="00CD5F3F" w:rsidRPr="000752A3">
        <w:rPr>
          <w:rFonts w:ascii="Times New Roman" w:hAnsi="Times New Roman" w:cs="Times New Roman"/>
          <w:sz w:val="24"/>
          <w:szCs w:val="24"/>
        </w:rPr>
        <w:t>,</w:t>
      </w:r>
      <w:r w:rsidRPr="000752A3">
        <w:rPr>
          <w:rFonts w:ascii="Times New Roman" w:hAnsi="Times New Roman" w:cs="Times New Roman"/>
          <w:sz w:val="24"/>
          <w:szCs w:val="24"/>
        </w:rPr>
        <w:t xml:space="preserve"> urbanísticas e </w:t>
      </w:r>
      <w:r w:rsidR="00CD5F3F" w:rsidRPr="000752A3">
        <w:rPr>
          <w:rFonts w:ascii="Times New Roman" w:hAnsi="Times New Roman" w:cs="Times New Roman"/>
          <w:sz w:val="24"/>
          <w:szCs w:val="24"/>
        </w:rPr>
        <w:t>etárias</w:t>
      </w:r>
      <w:r w:rsidRPr="000752A3">
        <w:rPr>
          <w:rFonts w:ascii="Times New Roman" w:hAnsi="Times New Roman" w:cs="Times New Roman"/>
          <w:sz w:val="24"/>
          <w:szCs w:val="24"/>
        </w:rPr>
        <w:t xml:space="preserve">; cuidado nos casos </w:t>
      </w:r>
      <w:r w:rsidR="00CD5F3F" w:rsidRPr="000752A3">
        <w:rPr>
          <w:rFonts w:ascii="Times New Roman" w:hAnsi="Times New Roman" w:cs="Times New Roman"/>
          <w:sz w:val="24"/>
          <w:szCs w:val="24"/>
        </w:rPr>
        <w:t xml:space="preserve">dependência e semi-dependência através </w:t>
      </w:r>
      <w:r w:rsidRPr="000752A3">
        <w:rPr>
          <w:rFonts w:ascii="Times New Roman" w:hAnsi="Times New Roman" w:cs="Times New Roman"/>
          <w:sz w:val="24"/>
          <w:szCs w:val="24"/>
        </w:rPr>
        <w:t>d</w:t>
      </w:r>
      <w:r w:rsidR="00CD5F3F" w:rsidRPr="000752A3">
        <w:rPr>
          <w:rFonts w:ascii="Times New Roman" w:hAnsi="Times New Roman" w:cs="Times New Roman"/>
          <w:sz w:val="24"/>
          <w:szCs w:val="24"/>
        </w:rPr>
        <w:t xml:space="preserve">o apoio </w:t>
      </w:r>
      <w:r w:rsidRPr="000752A3">
        <w:rPr>
          <w:rFonts w:ascii="Times New Roman" w:hAnsi="Times New Roman" w:cs="Times New Roman"/>
          <w:sz w:val="24"/>
          <w:szCs w:val="24"/>
        </w:rPr>
        <w:t xml:space="preserve"> familiar e social; </w:t>
      </w:r>
      <w:r w:rsidR="00CD5F3F" w:rsidRPr="000752A3">
        <w:rPr>
          <w:rFonts w:ascii="Times New Roman" w:hAnsi="Times New Roman" w:cs="Times New Roman"/>
          <w:sz w:val="24"/>
          <w:szCs w:val="24"/>
        </w:rPr>
        <w:t>prevenção</w:t>
      </w:r>
      <w:r w:rsidRPr="000752A3">
        <w:rPr>
          <w:rFonts w:ascii="Times New Roman" w:hAnsi="Times New Roman" w:cs="Times New Roman"/>
          <w:sz w:val="24"/>
          <w:szCs w:val="24"/>
        </w:rPr>
        <w:t xml:space="preserve"> de fragilidades e de doenças crônicas, </w:t>
      </w:r>
      <w:r w:rsidR="00CD5F3F" w:rsidRPr="000752A3">
        <w:rPr>
          <w:rFonts w:ascii="Times New Roman" w:hAnsi="Times New Roman" w:cs="Times New Roman"/>
          <w:sz w:val="24"/>
          <w:szCs w:val="24"/>
        </w:rPr>
        <w:t>com</w:t>
      </w:r>
      <w:r w:rsidRPr="000752A3">
        <w:rPr>
          <w:rFonts w:ascii="Times New Roman" w:hAnsi="Times New Roman" w:cs="Times New Roman"/>
          <w:sz w:val="24"/>
          <w:szCs w:val="24"/>
        </w:rPr>
        <w:t xml:space="preserve"> ações de promoção d</w:t>
      </w:r>
      <w:r w:rsidR="00CD5F3F" w:rsidRPr="000752A3">
        <w:rPr>
          <w:rFonts w:ascii="Times New Roman" w:hAnsi="Times New Roman" w:cs="Times New Roman"/>
          <w:sz w:val="24"/>
          <w:szCs w:val="24"/>
        </w:rPr>
        <w:t>e</w:t>
      </w:r>
      <w:r w:rsidRPr="000752A3">
        <w:rPr>
          <w:rFonts w:ascii="Times New Roman" w:hAnsi="Times New Roman" w:cs="Times New Roman"/>
          <w:sz w:val="24"/>
          <w:szCs w:val="24"/>
        </w:rPr>
        <w:t xml:space="preserve"> saúde e bem-estar; redução</w:t>
      </w:r>
      <w:r w:rsidR="00CD5F3F" w:rsidRPr="000752A3">
        <w:rPr>
          <w:rFonts w:ascii="Times New Roman" w:hAnsi="Times New Roman" w:cs="Times New Roman"/>
          <w:sz w:val="24"/>
          <w:szCs w:val="24"/>
        </w:rPr>
        <w:t xml:space="preserve"> e superação</w:t>
      </w:r>
      <w:r w:rsidRPr="000752A3">
        <w:rPr>
          <w:rFonts w:ascii="Times New Roman" w:hAnsi="Times New Roman" w:cs="Times New Roman"/>
          <w:sz w:val="24"/>
          <w:szCs w:val="24"/>
        </w:rPr>
        <w:t xml:space="preserve"> de vulnerabilidades e desigualdades sociais; e finalmente</w:t>
      </w:r>
      <w:r w:rsidR="00CD5F3F" w:rsidRPr="000752A3">
        <w:rPr>
          <w:rFonts w:ascii="Times New Roman" w:hAnsi="Times New Roman" w:cs="Times New Roman"/>
          <w:sz w:val="24"/>
          <w:szCs w:val="24"/>
        </w:rPr>
        <w:t>,</w:t>
      </w:r>
      <w:r w:rsidRPr="000752A3">
        <w:rPr>
          <w:rFonts w:ascii="Times New Roman" w:hAnsi="Times New Roman" w:cs="Times New Roman"/>
          <w:sz w:val="24"/>
          <w:szCs w:val="24"/>
        </w:rPr>
        <w:t xml:space="preserve"> o combate </w:t>
      </w:r>
      <w:r w:rsidR="00CD5F3F" w:rsidRPr="000752A3">
        <w:rPr>
          <w:rFonts w:ascii="Times New Roman" w:hAnsi="Times New Roman" w:cs="Times New Roman"/>
          <w:sz w:val="24"/>
          <w:szCs w:val="24"/>
        </w:rPr>
        <w:t>a todas as formas de</w:t>
      </w:r>
      <w:r w:rsidRPr="000752A3">
        <w:rPr>
          <w:rFonts w:ascii="Times New Roman" w:hAnsi="Times New Roman" w:cs="Times New Roman"/>
          <w:sz w:val="24"/>
          <w:szCs w:val="24"/>
        </w:rPr>
        <w:t xml:space="preserve"> violência contra a pessoa idosa.(Brasil, 2020, p.10)</w:t>
      </w:r>
    </w:p>
    <w:p w14:paraId="76144395" w14:textId="09CCDFCF" w:rsidR="00D90301" w:rsidRPr="000752A3" w:rsidRDefault="00CD5F3F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bookmarkStart w:id="10" w:name="_Hlk71408199"/>
      <w:r w:rsidRPr="000752A3">
        <w:rPr>
          <w:rFonts w:ascii="Times New Roman" w:hAnsi="Times New Roman" w:cs="Times New Roman"/>
          <w:sz w:val="24"/>
          <w:szCs w:val="24"/>
        </w:rPr>
        <w:t xml:space="preserve">Nos dados disponibilizados pelo </w:t>
      </w:r>
      <w:bookmarkStart w:id="11" w:name="_Hlk80874273"/>
      <w:r w:rsidRPr="000752A3">
        <w:rPr>
          <w:rFonts w:ascii="Times New Roman" w:hAnsi="Times New Roman" w:cs="Times New Roman"/>
          <w:sz w:val="24"/>
          <w:szCs w:val="24"/>
        </w:rPr>
        <w:t>MMFDH</w:t>
      </w:r>
      <w:bookmarkEnd w:id="11"/>
      <w:r w:rsidRPr="000752A3">
        <w:rPr>
          <w:rFonts w:ascii="Times New Roman" w:hAnsi="Times New Roman" w:cs="Times New Roman"/>
          <w:sz w:val="24"/>
          <w:szCs w:val="24"/>
        </w:rPr>
        <w:t xml:space="preserve"> não é possível saber o nível de certificação dos municípios</w:t>
      </w:r>
      <w:bookmarkStart w:id="12" w:name="_Hlk71406443"/>
      <w:r w:rsidRPr="000752A3">
        <w:rPr>
          <w:rFonts w:ascii="Times New Roman" w:hAnsi="Times New Roman" w:cs="Times New Roman"/>
          <w:sz w:val="24"/>
          <w:szCs w:val="24"/>
        </w:rPr>
        <w:t>. Somente que 9</w:t>
      </w:r>
      <w:r w:rsidR="00E43BE9" w:rsidRPr="000752A3">
        <w:rPr>
          <w:rFonts w:ascii="Times New Roman" w:hAnsi="Times New Roman" w:cs="Times New Roman"/>
          <w:sz w:val="24"/>
          <w:szCs w:val="24"/>
        </w:rPr>
        <w:t>60</w:t>
      </w:r>
      <w:r w:rsidRPr="000752A3">
        <w:rPr>
          <w:rFonts w:ascii="Times New Roman" w:hAnsi="Times New Roman" w:cs="Times New Roman"/>
          <w:sz w:val="24"/>
          <w:szCs w:val="24"/>
        </w:rPr>
        <w:t xml:space="preserve"> municípios brasileiros </w:t>
      </w:r>
      <w:r w:rsidR="00E43BE9" w:rsidRPr="000752A3">
        <w:rPr>
          <w:rFonts w:ascii="Times New Roman" w:hAnsi="Times New Roman" w:cs="Times New Roman"/>
          <w:sz w:val="24"/>
          <w:szCs w:val="24"/>
        </w:rPr>
        <w:t xml:space="preserve">haviam </w:t>
      </w:r>
      <w:r w:rsidRPr="000752A3">
        <w:rPr>
          <w:rFonts w:ascii="Times New Roman" w:hAnsi="Times New Roman" w:cs="Times New Roman"/>
          <w:sz w:val="24"/>
          <w:szCs w:val="24"/>
        </w:rPr>
        <w:t>aderi</w:t>
      </w:r>
      <w:r w:rsidR="00E43BE9" w:rsidRPr="000752A3">
        <w:rPr>
          <w:rFonts w:ascii="Times New Roman" w:hAnsi="Times New Roman" w:cs="Times New Roman"/>
          <w:sz w:val="24"/>
          <w:szCs w:val="24"/>
        </w:rPr>
        <w:t>do até maio de 2020</w:t>
      </w:r>
      <w:r w:rsidRPr="000752A3">
        <w:rPr>
          <w:rFonts w:ascii="Times New Roman" w:hAnsi="Times New Roman" w:cs="Times New Roman"/>
          <w:sz w:val="24"/>
          <w:szCs w:val="24"/>
        </w:rPr>
        <w:t xml:space="preserve">. Esse fato é bastante importante porque demonstra que os entes federativos tem dado maior importância a questão do envelhecimento e que a invisibilidade das necessidades de velhos e </w:t>
      </w:r>
      <w:r w:rsidRPr="000752A3">
        <w:rPr>
          <w:rFonts w:ascii="Times New Roman" w:hAnsi="Times New Roman" w:cs="Times New Roman"/>
          <w:sz w:val="24"/>
          <w:szCs w:val="24"/>
        </w:rPr>
        <w:lastRenderedPageBreak/>
        <w:t>velhas brasileiras tem diminuído</w:t>
      </w:r>
      <w:r w:rsidR="00D90301" w:rsidRPr="000752A3">
        <w:rPr>
          <w:rFonts w:ascii="Times New Roman" w:hAnsi="Times New Roman" w:cs="Times New Roman"/>
          <w:sz w:val="24"/>
          <w:szCs w:val="24"/>
        </w:rPr>
        <w:t xml:space="preserve"> ainda que de modo lento e insuficiente. Além disso, ao aferir-se que os selos são </w:t>
      </w:r>
      <w:r w:rsidR="006A20F8" w:rsidRPr="000752A3">
        <w:rPr>
          <w:rFonts w:ascii="Times New Roman" w:hAnsi="Times New Roman" w:cs="Times New Roman"/>
          <w:sz w:val="24"/>
          <w:szCs w:val="24"/>
        </w:rPr>
        <w:t>concedidos</w:t>
      </w:r>
      <w:r w:rsidR="00D90301" w:rsidRPr="000752A3">
        <w:rPr>
          <w:rFonts w:ascii="Times New Roman" w:hAnsi="Times New Roman" w:cs="Times New Roman"/>
          <w:sz w:val="24"/>
          <w:szCs w:val="24"/>
        </w:rPr>
        <w:t xml:space="preserve"> de acordo com as ações implementadas, é possível traçar um cenário ainda mais desigual, onde </w:t>
      </w:r>
      <w:r w:rsidR="00D308D5">
        <w:rPr>
          <w:rFonts w:ascii="Times New Roman" w:hAnsi="Times New Roman" w:cs="Times New Roman"/>
          <w:sz w:val="24"/>
          <w:szCs w:val="24"/>
        </w:rPr>
        <w:t xml:space="preserve">haja </w:t>
      </w:r>
      <w:r w:rsidR="00D90301" w:rsidRPr="000752A3">
        <w:rPr>
          <w:rFonts w:ascii="Times New Roman" w:hAnsi="Times New Roman" w:cs="Times New Roman"/>
          <w:sz w:val="24"/>
          <w:szCs w:val="24"/>
        </w:rPr>
        <w:t>municípios</w:t>
      </w:r>
      <w:r w:rsidR="00D308D5">
        <w:rPr>
          <w:rFonts w:ascii="Times New Roman" w:hAnsi="Times New Roman" w:cs="Times New Roman"/>
          <w:sz w:val="24"/>
          <w:szCs w:val="24"/>
        </w:rPr>
        <w:t xml:space="preserve"> que</w:t>
      </w:r>
      <w:r w:rsidR="00D90301" w:rsidRPr="000752A3">
        <w:rPr>
          <w:rFonts w:ascii="Times New Roman" w:hAnsi="Times New Roman" w:cs="Times New Roman"/>
          <w:sz w:val="24"/>
          <w:szCs w:val="24"/>
        </w:rPr>
        <w:t xml:space="preserve"> possam ter somente criado conselhos e outros já </w:t>
      </w:r>
      <w:r w:rsidR="00276184" w:rsidRPr="000752A3">
        <w:rPr>
          <w:rFonts w:ascii="Times New Roman" w:hAnsi="Times New Roman" w:cs="Times New Roman"/>
          <w:sz w:val="24"/>
          <w:szCs w:val="24"/>
        </w:rPr>
        <w:t>terem</w:t>
      </w:r>
      <w:r w:rsidR="00D90301" w:rsidRPr="000752A3">
        <w:rPr>
          <w:rFonts w:ascii="Times New Roman" w:hAnsi="Times New Roman" w:cs="Times New Roman"/>
          <w:sz w:val="24"/>
          <w:szCs w:val="24"/>
        </w:rPr>
        <w:t xml:space="preserve"> ações um pouc</w:t>
      </w:r>
      <w:r w:rsidR="00D308D5">
        <w:rPr>
          <w:rFonts w:ascii="Times New Roman" w:hAnsi="Times New Roman" w:cs="Times New Roman"/>
          <w:sz w:val="24"/>
          <w:szCs w:val="24"/>
        </w:rPr>
        <w:t>o</w:t>
      </w:r>
      <w:r w:rsidR="00D90301" w:rsidRPr="000752A3">
        <w:rPr>
          <w:rFonts w:ascii="Times New Roman" w:hAnsi="Times New Roman" w:cs="Times New Roman"/>
          <w:sz w:val="24"/>
          <w:szCs w:val="24"/>
        </w:rPr>
        <w:t xml:space="preserve"> mais robustas nas políticas</w:t>
      </w:r>
      <w:r w:rsidR="00276184" w:rsidRPr="000752A3">
        <w:rPr>
          <w:rFonts w:ascii="Times New Roman" w:hAnsi="Times New Roman" w:cs="Times New Roman"/>
          <w:sz w:val="24"/>
          <w:szCs w:val="24"/>
        </w:rPr>
        <w:t xml:space="preserve"> para atender esse segmento etário</w:t>
      </w:r>
      <w:r w:rsidR="00D90301" w:rsidRPr="000752A3">
        <w:rPr>
          <w:rFonts w:ascii="Times New Roman" w:hAnsi="Times New Roman" w:cs="Times New Roman"/>
          <w:sz w:val="24"/>
          <w:szCs w:val="24"/>
        </w:rPr>
        <w:t>.</w:t>
      </w:r>
    </w:p>
    <w:p w14:paraId="7C1210C2" w14:textId="62A194F9" w:rsidR="00CD5F3F" w:rsidRPr="000752A3" w:rsidRDefault="003A2CE8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0752A3">
        <w:rPr>
          <w:rFonts w:ascii="Times New Roman" w:hAnsi="Times New Roman" w:cs="Times New Roman"/>
          <w:sz w:val="24"/>
          <w:szCs w:val="24"/>
        </w:rPr>
        <w:t xml:space="preserve">Na figura 2 é possível visualizar a desigualdade na distribuição dos municípios que aderiram a estratégia nas diferentes regiões do país. Percebe-se que a região Norte e a Centro Oeste apresentam menor adesão de seus municípios até maio de 2020. </w:t>
      </w:r>
    </w:p>
    <w:bookmarkEnd w:id="10"/>
    <w:bookmarkEnd w:id="12"/>
    <w:p w14:paraId="32EF1CF7" w14:textId="77777777" w:rsidR="00E43BE9" w:rsidRPr="000752A3" w:rsidRDefault="00E43BE9" w:rsidP="0052682E">
      <w:pPr>
        <w:spacing w:line="360" w:lineRule="auto"/>
        <w:ind w:firstLine="709"/>
        <w:outlineLvl w:val="2"/>
        <w:rPr>
          <w:rFonts w:ascii="Times New Roman" w:hAnsi="Times New Roman" w:cs="Times New Roman"/>
          <w:noProof/>
          <w:sz w:val="24"/>
          <w:szCs w:val="24"/>
        </w:rPr>
      </w:pPr>
    </w:p>
    <w:p w14:paraId="01FB318F" w14:textId="77777777" w:rsidR="00E43BE9" w:rsidRPr="000752A3" w:rsidRDefault="00E43BE9" w:rsidP="0052682E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0752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C709E5" wp14:editId="6A2AC6E7">
            <wp:extent cx="3390868" cy="2918460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78" cy="29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2A3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2E79059E" w14:textId="04E7EF1B" w:rsidR="00254A28" w:rsidRPr="000752A3" w:rsidRDefault="00A8505F" w:rsidP="0052682E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0752A3">
        <w:rPr>
          <w:rFonts w:ascii="Times New Roman" w:hAnsi="Times New Roman" w:cs="Times New Roman"/>
          <w:sz w:val="24"/>
          <w:szCs w:val="24"/>
        </w:rPr>
        <w:t>FIG.2 (</w:t>
      </w:r>
      <w:r w:rsidR="00E43BE9" w:rsidRPr="000752A3">
        <w:rPr>
          <w:rFonts w:ascii="Times New Roman" w:hAnsi="Times New Roman" w:cs="Times New Roman"/>
          <w:sz w:val="24"/>
          <w:szCs w:val="24"/>
        </w:rPr>
        <w:t>Fonte:</w:t>
      </w:r>
      <w:r w:rsidR="00CF37E0">
        <w:rPr>
          <w:rFonts w:ascii="Times New Roman" w:hAnsi="Times New Roman" w:cs="Times New Roman"/>
          <w:sz w:val="24"/>
          <w:szCs w:val="24"/>
        </w:rPr>
        <w:t xml:space="preserve"> </w:t>
      </w:r>
      <w:r w:rsidR="003A2CE8" w:rsidRPr="00CF37E0">
        <w:rPr>
          <w:rFonts w:ascii="Times New Roman" w:hAnsi="Times New Roman" w:cs="Times New Roman"/>
          <w:sz w:val="24"/>
          <w:szCs w:val="24"/>
        </w:rPr>
        <w:t>https://www.gov.br/cidadania/pt-br/acoes-e-programas/outros/pt-br/acoes-e-programas/brasil-amigo-da-pessoa-idosa/situacao-atual</w:t>
      </w:r>
      <w:r w:rsidRPr="000752A3">
        <w:rPr>
          <w:rFonts w:ascii="Times New Roman" w:hAnsi="Times New Roman" w:cs="Times New Roman"/>
          <w:sz w:val="24"/>
          <w:szCs w:val="24"/>
        </w:rPr>
        <w:t>)</w:t>
      </w:r>
    </w:p>
    <w:p w14:paraId="196708CF" w14:textId="2F83AD79" w:rsidR="001954BB" w:rsidRPr="000752A3" w:rsidRDefault="001954BB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0752A3">
        <w:rPr>
          <w:rFonts w:ascii="Times New Roman" w:hAnsi="Times New Roman" w:cs="Times New Roman"/>
          <w:sz w:val="24"/>
          <w:szCs w:val="24"/>
        </w:rPr>
        <w:t>A Pandemia da COVID 19 foi decretada em março de 2020. Os dados disponíveis até maio de 2020 e sua não atualização</w:t>
      </w:r>
      <w:r w:rsidR="00112C7F">
        <w:rPr>
          <w:rFonts w:ascii="Times New Roman" w:hAnsi="Times New Roman" w:cs="Times New Roman"/>
          <w:sz w:val="24"/>
          <w:szCs w:val="24"/>
        </w:rPr>
        <w:t>, para além das mudanças administrativas e transferência entre ministérios,</w:t>
      </w:r>
      <w:r w:rsidRPr="000752A3">
        <w:rPr>
          <w:rFonts w:ascii="Times New Roman" w:hAnsi="Times New Roman" w:cs="Times New Roman"/>
          <w:sz w:val="24"/>
          <w:szCs w:val="24"/>
        </w:rPr>
        <w:t xml:space="preserve"> parecem demonstrar o que vem acontecendo em todo o país. As medidas sanitárias </w:t>
      </w:r>
      <w:r w:rsidR="00112C7F">
        <w:rPr>
          <w:rFonts w:ascii="Times New Roman" w:hAnsi="Times New Roman" w:cs="Times New Roman"/>
          <w:sz w:val="24"/>
          <w:szCs w:val="24"/>
        </w:rPr>
        <w:t>de</w:t>
      </w:r>
      <w:r w:rsidRPr="000752A3">
        <w:rPr>
          <w:rFonts w:ascii="Times New Roman" w:hAnsi="Times New Roman" w:cs="Times New Roman"/>
          <w:sz w:val="24"/>
          <w:szCs w:val="24"/>
        </w:rPr>
        <w:t xml:space="preserve"> isolamento social e a percepção d</w:t>
      </w:r>
      <w:r w:rsidR="00D308D5">
        <w:rPr>
          <w:rFonts w:ascii="Times New Roman" w:hAnsi="Times New Roman" w:cs="Times New Roman"/>
          <w:sz w:val="24"/>
          <w:szCs w:val="24"/>
        </w:rPr>
        <w:t>e que a</w:t>
      </w:r>
      <w:r w:rsidRPr="000752A3">
        <w:rPr>
          <w:rFonts w:ascii="Times New Roman" w:hAnsi="Times New Roman" w:cs="Times New Roman"/>
          <w:sz w:val="24"/>
          <w:szCs w:val="24"/>
        </w:rPr>
        <w:t xml:space="preserve"> população idosa </w:t>
      </w:r>
      <w:r w:rsidR="00D308D5">
        <w:rPr>
          <w:rFonts w:ascii="Times New Roman" w:hAnsi="Times New Roman" w:cs="Times New Roman"/>
          <w:sz w:val="24"/>
          <w:szCs w:val="24"/>
        </w:rPr>
        <w:t xml:space="preserve">é o </w:t>
      </w:r>
      <w:r w:rsidRPr="000752A3">
        <w:rPr>
          <w:rFonts w:ascii="Times New Roman" w:hAnsi="Times New Roman" w:cs="Times New Roman"/>
          <w:sz w:val="24"/>
          <w:szCs w:val="24"/>
        </w:rPr>
        <w:t xml:space="preserve">grupo de maior risco paralisou a maior parte das ações sócio culturais presenciais nos municípios brasileiros. As iniciativas de adaptação para atividades virtuais não têm sido suficientes para garantir </w:t>
      </w:r>
      <w:r w:rsidR="00D308D5">
        <w:rPr>
          <w:rFonts w:ascii="Times New Roman" w:hAnsi="Times New Roman" w:cs="Times New Roman"/>
          <w:sz w:val="24"/>
          <w:szCs w:val="24"/>
        </w:rPr>
        <w:t>a participação</w:t>
      </w:r>
      <w:r w:rsidRPr="000752A3">
        <w:rPr>
          <w:rFonts w:ascii="Times New Roman" w:hAnsi="Times New Roman" w:cs="Times New Roman"/>
          <w:sz w:val="24"/>
          <w:szCs w:val="24"/>
        </w:rPr>
        <w:t xml:space="preserve"> de idosas e idosos, seja pela dificuldade de acessar as tecnologias, como smartfones, computadores e aplicativos, seja pela falta de interesse devido a menor interação social nos contatos virtuais. </w:t>
      </w:r>
    </w:p>
    <w:p w14:paraId="7C049DEC" w14:textId="23DC298A" w:rsidR="00846D96" w:rsidRPr="000752A3" w:rsidRDefault="001954BB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bookmarkStart w:id="13" w:name="_Hlk76732767"/>
      <w:r w:rsidRPr="000752A3">
        <w:rPr>
          <w:rFonts w:ascii="Times New Roman" w:hAnsi="Times New Roman" w:cs="Times New Roman"/>
          <w:sz w:val="24"/>
          <w:szCs w:val="24"/>
        </w:rPr>
        <w:lastRenderedPageBreak/>
        <w:t>O</w:t>
      </w:r>
      <w:r w:rsidR="003A2CE8" w:rsidRPr="000752A3">
        <w:rPr>
          <w:rFonts w:ascii="Times New Roman" w:hAnsi="Times New Roman" w:cs="Times New Roman"/>
          <w:sz w:val="24"/>
          <w:szCs w:val="24"/>
        </w:rPr>
        <w:t xml:space="preserve"> cenário </w:t>
      </w:r>
      <w:proofErr w:type="spellStart"/>
      <w:r w:rsidR="003A2CE8" w:rsidRPr="000752A3">
        <w:rPr>
          <w:rFonts w:ascii="Times New Roman" w:hAnsi="Times New Roman" w:cs="Times New Roman"/>
          <w:sz w:val="24"/>
          <w:szCs w:val="24"/>
        </w:rPr>
        <w:t>pré</w:t>
      </w:r>
      <w:proofErr w:type="spellEnd"/>
      <w:r w:rsidR="00112C7F">
        <w:rPr>
          <w:rFonts w:ascii="Times New Roman" w:hAnsi="Times New Roman" w:cs="Times New Roman"/>
          <w:sz w:val="24"/>
          <w:szCs w:val="24"/>
        </w:rPr>
        <w:t>-</w:t>
      </w:r>
      <w:r w:rsidR="003A2CE8" w:rsidRPr="000752A3">
        <w:rPr>
          <w:rFonts w:ascii="Times New Roman" w:hAnsi="Times New Roman" w:cs="Times New Roman"/>
          <w:sz w:val="24"/>
          <w:szCs w:val="24"/>
        </w:rPr>
        <w:t xml:space="preserve">pandemia já </w:t>
      </w:r>
      <w:r w:rsidRPr="000752A3">
        <w:rPr>
          <w:rFonts w:ascii="Times New Roman" w:hAnsi="Times New Roman" w:cs="Times New Roman"/>
          <w:sz w:val="24"/>
          <w:szCs w:val="24"/>
        </w:rPr>
        <w:t>denunciava falhas e lacunas</w:t>
      </w:r>
      <w:r w:rsidR="00CC2D46" w:rsidRPr="000752A3">
        <w:rPr>
          <w:rFonts w:ascii="Times New Roman" w:hAnsi="Times New Roman" w:cs="Times New Roman"/>
          <w:sz w:val="24"/>
          <w:szCs w:val="24"/>
        </w:rPr>
        <w:t xml:space="preserve">, apontados nos relatórios da OMS nas políticas e </w:t>
      </w:r>
      <w:r w:rsidRPr="000752A3">
        <w:rPr>
          <w:rFonts w:ascii="Times New Roman" w:hAnsi="Times New Roman" w:cs="Times New Roman"/>
          <w:sz w:val="24"/>
          <w:szCs w:val="24"/>
        </w:rPr>
        <w:t xml:space="preserve">atendimentos </w:t>
      </w:r>
      <w:r w:rsidR="00CC2D46" w:rsidRPr="000752A3">
        <w:rPr>
          <w:rFonts w:ascii="Times New Roman" w:hAnsi="Times New Roman" w:cs="Times New Roman"/>
          <w:sz w:val="24"/>
          <w:szCs w:val="24"/>
        </w:rPr>
        <w:t xml:space="preserve">dessa faixa etária. A adesão lenta e desigual dos estados brasileiros ao Programa Cidade Amiga do Idoso, como demonstra a figura 1 </w:t>
      </w:r>
      <w:r w:rsidR="00D90301" w:rsidRPr="000752A3">
        <w:rPr>
          <w:rFonts w:ascii="Times New Roman" w:hAnsi="Times New Roman" w:cs="Times New Roman"/>
          <w:sz w:val="24"/>
          <w:szCs w:val="24"/>
        </w:rPr>
        <w:t>revela que</w:t>
      </w:r>
      <w:r w:rsidR="00CC2D46" w:rsidRPr="000752A3">
        <w:rPr>
          <w:rFonts w:ascii="Times New Roman" w:hAnsi="Times New Roman" w:cs="Times New Roman"/>
          <w:sz w:val="24"/>
          <w:szCs w:val="24"/>
        </w:rPr>
        <w:t xml:space="preserve"> as questões relacionadas ao envelhecimento não eram prioridade para a </w:t>
      </w:r>
      <w:r w:rsidR="00D90301" w:rsidRPr="000752A3">
        <w:rPr>
          <w:rFonts w:ascii="Times New Roman" w:hAnsi="Times New Roman" w:cs="Times New Roman"/>
          <w:sz w:val="24"/>
          <w:szCs w:val="24"/>
        </w:rPr>
        <w:t>maior parte dos Estados brasileiros e a atenção dada a elas ainda era insuficiente, apesar de todas as projeções demográficas sobre o envelhecimento no Brasil e dos esforços da OMS para promover novas formas de pensar as velhices.</w:t>
      </w:r>
    </w:p>
    <w:p w14:paraId="14316C32" w14:textId="09D33F8E" w:rsidR="003A2CE8" w:rsidRPr="000752A3" w:rsidRDefault="00D90301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0752A3">
        <w:rPr>
          <w:rFonts w:ascii="Times New Roman" w:hAnsi="Times New Roman" w:cs="Times New Roman"/>
          <w:sz w:val="24"/>
          <w:szCs w:val="24"/>
        </w:rPr>
        <w:t xml:space="preserve">A Pandemia parece ter colocado em suspensão temporária as poucas iniciativas que se esboçavam no país. </w:t>
      </w:r>
      <w:bookmarkEnd w:id="13"/>
    </w:p>
    <w:p w14:paraId="252B2721" w14:textId="70638EA6" w:rsidR="00E43BE9" w:rsidRPr="000752A3" w:rsidRDefault="00E43BE9" w:rsidP="00566DEB">
      <w:pPr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0752A3">
        <w:rPr>
          <w:rFonts w:ascii="Times New Roman" w:hAnsi="Times New Roman" w:cs="Times New Roman"/>
          <w:b/>
          <w:bCs/>
          <w:sz w:val="24"/>
          <w:szCs w:val="24"/>
        </w:rPr>
        <w:t>Discussão</w:t>
      </w:r>
    </w:p>
    <w:p w14:paraId="5288D0F6" w14:textId="1B2474F3" w:rsidR="0059164A" w:rsidRPr="000752A3" w:rsidRDefault="001264E5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0752A3">
        <w:rPr>
          <w:rFonts w:ascii="Times New Roman" w:hAnsi="Times New Roman" w:cs="Times New Roman"/>
          <w:sz w:val="24"/>
          <w:szCs w:val="24"/>
        </w:rPr>
        <w:t>Embora a implementação desse programa a nível nacional no Brasil seja de suma importância, e o desenho previsto aproveite estruturas de políticas preexistentes</w:t>
      </w:r>
      <w:r w:rsidR="0034334F" w:rsidRPr="000752A3">
        <w:rPr>
          <w:rFonts w:ascii="Times New Roman" w:hAnsi="Times New Roman" w:cs="Times New Roman"/>
          <w:sz w:val="24"/>
          <w:szCs w:val="24"/>
        </w:rPr>
        <w:t>, o que</w:t>
      </w:r>
      <w:r w:rsidR="00D308D5">
        <w:rPr>
          <w:rFonts w:ascii="Times New Roman" w:hAnsi="Times New Roman" w:cs="Times New Roman"/>
          <w:sz w:val="24"/>
          <w:szCs w:val="24"/>
        </w:rPr>
        <w:t>, em princípio,</w:t>
      </w:r>
      <w:r w:rsidR="0034334F" w:rsidRPr="000752A3">
        <w:rPr>
          <w:rFonts w:ascii="Times New Roman" w:hAnsi="Times New Roman" w:cs="Times New Roman"/>
          <w:sz w:val="24"/>
          <w:szCs w:val="24"/>
        </w:rPr>
        <w:t xml:space="preserve"> facilitaria sua implementação e gestão</w:t>
      </w:r>
      <w:r w:rsidR="00D308D5">
        <w:rPr>
          <w:rFonts w:ascii="Times New Roman" w:hAnsi="Times New Roman" w:cs="Times New Roman"/>
          <w:sz w:val="24"/>
          <w:szCs w:val="24"/>
        </w:rPr>
        <w:t>, temos que considerar outros fatores</w:t>
      </w:r>
      <w:r w:rsidR="0034334F" w:rsidRPr="000752A3">
        <w:rPr>
          <w:rFonts w:ascii="Times New Roman" w:hAnsi="Times New Roman" w:cs="Times New Roman"/>
          <w:sz w:val="24"/>
          <w:szCs w:val="24"/>
        </w:rPr>
        <w:t xml:space="preserve">. Podemos citar como exemplos dessas políticas </w:t>
      </w:r>
      <w:r w:rsidR="00D308D5" w:rsidRPr="000752A3">
        <w:rPr>
          <w:rFonts w:ascii="Times New Roman" w:hAnsi="Times New Roman" w:cs="Times New Roman"/>
          <w:sz w:val="24"/>
          <w:szCs w:val="24"/>
        </w:rPr>
        <w:t>preexistentes</w:t>
      </w:r>
      <w:r w:rsidR="0034334F" w:rsidRPr="000752A3">
        <w:rPr>
          <w:rFonts w:ascii="Times New Roman" w:hAnsi="Times New Roman" w:cs="Times New Roman"/>
          <w:sz w:val="24"/>
          <w:szCs w:val="24"/>
        </w:rPr>
        <w:t xml:space="preserve">: </w:t>
      </w:r>
      <w:r w:rsidRPr="000752A3">
        <w:rPr>
          <w:rFonts w:ascii="Times New Roman" w:hAnsi="Times New Roman" w:cs="Times New Roman"/>
          <w:sz w:val="24"/>
          <w:szCs w:val="24"/>
        </w:rPr>
        <w:t xml:space="preserve">o Sistema </w:t>
      </w:r>
      <w:r w:rsidR="00E136F5" w:rsidRPr="000752A3">
        <w:rPr>
          <w:rFonts w:ascii="Times New Roman" w:hAnsi="Times New Roman" w:cs="Times New Roman"/>
          <w:sz w:val="24"/>
          <w:szCs w:val="24"/>
        </w:rPr>
        <w:t>Único de</w:t>
      </w:r>
      <w:r w:rsidRPr="000752A3">
        <w:rPr>
          <w:rFonts w:ascii="Times New Roman" w:hAnsi="Times New Roman" w:cs="Times New Roman"/>
          <w:sz w:val="24"/>
          <w:szCs w:val="24"/>
        </w:rPr>
        <w:t xml:space="preserve"> Saúde (SUS)</w:t>
      </w:r>
      <w:r w:rsidR="00846D96" w:rsidRPr="000752A3">
        <w:rPr>
          <w:rFonts w:ascii="Times New Roman" w:hAnsi="Times New Roman" w:cs="Times New Roman"/>
          <w:sz w:val="24"/>
          <w:szCs w:val="24"/>
        </w:rPr>
        <w:t>, através da Política Nacional de Saúde da Pessoa Idosa</w:t>
      </w:r>
      <w:r w:rsidR="0059164A" w:rsidRPr="000752A3">
        <w:rPr>
          <w:rFonts w:ascii="Times New Roman" w:hAnsi="Times New Roman" w:cs="Times New Roman"/>
          <w:sz w:val="24"/>
          <w:szCs w:val="24"/>
        </w:rPr>
        <w:t xml:space="preserve"> e o Sistema Unificado de Assistência Social (SUAS)</w:t>
      </w:r>
      <w:r w:rsidR="00D308D5">
        <w:rPr>
          <w:rFonts w:ascii="Times New Roman" w:hAnsi="Times New Roman" w:cs="Times New Roman"/>
          <w:sz w:val="24"/>
          <w:szCs w:val="24"/>
        </w:rPr>
        <w:t>. E</w:t>
      </w:r>
      <w:r w:rsidR="0034334F" w:rsidRPr="000752A3">
        <w:rPr>
          <w:rFonts w:ascii="Times New Roman" w:hAnsi="Times New Roman" w:cs="Times New Roman"/>
          <w:sz w:val="24"/>
          <w:szCs w:val="24"/>
        </w:rPr>
        <w:t>ntretanto,</w:t>
      </w:r>
      <w:r w:rsidR="0059164A" w:rsidRPr="000752A3">
        <w:rPr>
          <w:rFonts w:ascii="Times New Roman" w:hAnsi="Times New Roman" w:cs="Times New Roman"/>
          <w:sz w:val="24"/>
          <w:szCs w:val="24"/>
        </w:rPr>
        <w:t xml:space="preserve"> </w:t>
      </w:r>
      <w:r w:rsidR="006A20F8" w:rsidRPr="000752A3">
        <w:rPr>
          <w:rFonts w:ascii="Times New Roman" w:hAnsi="Times New Roman" w:cs="Times New Roman"/>
          <w:sz w:val="24"/>
          <w:szCs w:val="24"/>
        </w:rPr>
        <w:t>s</w:t>
      </w:r>
      <w:r w:rsidRPr="000752A3">
        <w:rPr>
          <w:rFonts w:ascii="Times New Roman" w:hAnsi="Times New Roman" w:cs="Times New Roman"/>
          <w:sz w:val="24"/>
          <w:szCs w:val="24"/>
        </w:rPr>
        <w:t>abemos que</w:t>
      </w:r>
      <w:r w:rsidR="0034334F" w:rsidRPr="000752A3">
        <w:rPr>
          <w:rFonts w:ascii="Times New Roman" w:hAnsi="Times New Roman" w:cs="Times New Roman"/>
          <w:sz w:val="24"/>
          <w:szCs w:val="24"/>
        </w:rPr>
        <w:t xml:space="preserve"> esses sistemas enfrentam</w:t>
      </w:r>
      <w:r w:rsidRPr="000752A3">
        <w:rPr>
          <w:rFonts w:ascii="Times New Roman" w:hAnsi="Times New Roman" w:cs="Times New Roman"/>
          <w:sz w:val="24"/>
          <w:szCs w:val="24"/>
        </w:rPr>
        <w:t xml:space="preserve"> problemas que necessitam </w:t>
      </w:r>
      <w:r w:rsidR="00E136F5" w:rsidRPr="000752A3">
        <w:rPr>
          <w:rFonts w:ascii="Times New Roman" w:hAnsi="Times New Roman" w:cs="Times New Roman"/>
          <w:sz w:val="24"/>
          <w:szCs w:val="24"/>
        </w:rPr>
        <w:t xml:space="preserve">resoluções </w:t>
      </w:r>
      <w:r w:rsidR="00D308D5">
        <w:rPr>
          <w:rFonts w:ascii="Times New Roman" w:hAnsi="Times New Roman" w:cs="Times New Roman"/>
          <w:sz w:val="24"/>
          <w:szCs w:val="24"/>
        </w:rPr>
        <w:t xml:space="preserve">de questões </w:t>
      </w:r>
      <w:r w:rsidR="00112C7F">
        <w:rPr>
          <w:rFonts w:ascii="Times New Roman" w:hAnsi="Times New Roman" w:cs="Times New Roman"/>
          <w:sz w:val="24"/>
          <w:szCs w:val="24"/>
        </w:rPr>
        <w:t xml:space="preserve">que seriam </w:t>
      </w:r>
      <w:r w:rsidR="00E136F5" w:rsidRPr="000752A3">
        <w:rPr>
          <w:rFonts w:ascii="Times New Roman" w:hAnsi="Times New Roman" w:cs="Times New Roman"/>
          <w:sz w:val="24"/>
          <w:szCs w:val="24"/>
        </w:rPr>
        <w:t>anteriores</w:t>
      </w:r>
      <w:r w:rsidR="0034334F" w:rsidRPr="000752A3">
        <w:rPr>
          <w:rFonts w:ascii="Times New Roman" w:hAnsi="Times New Roman" w:cs="Times New Roman"/>
          <w:sz w:val="24"/>
          <w:szCs w:val="24"/>
        </w:rPr>
        <w:t xml:space="preserve"> </w:t>
      </w:r>
      <w:r w:rsidR="00112C7F">
        <w:rPr>
          <w:rFonts w:ascii="Times New Roman" w:hAnsi="Times New Roman" w:cs="Times New Roman"/>
          <w:sz w:val="24"/>
          <w:szCs w:val="24"/>
        </w:rPr>
        <w:t xml:space="preserve">ao programa </w:t>
      </w:r>
      <w:r w:rsidR="0034334F" w:rsidRPr="000752A3">
        <w:rPr>
          <w:rFonts w:ascii="Times New Roman" w:hAnsi="Times New Roman" w:cs="Times New Roman"/>
          <w:sz w:val="24"/>
          <w:szCs w:val="24"/>
        </w:rPr>
        <w:t>para um aproveitamento eficaz</w:t>
      </w:r>
      <w:r w:rsidR="00E136F5" w:rsidRPr="000752A3">
        <w:rPr>
          <w:rFonts w:ascii="Times New Roman" w:hAnsi="Times New Roman" w:cs="Times New Roman"/>
          <w:sz w:val="24"/>
          <w:szCs w:val="24"/>
        </w:rPr>
        <w:t xml:space="preserve">. O próprio SUS, apesar de sua inegável importância para a população brasileira, tem </w:t>
      </w:r>
      <w:r w:rsidR="0034334F" w:rsidRPr="000752A3">
        <w:rPr>
          <w:rFonts w:ascii="Times New Roman" w:hAnsi="Times New Roman" w:cs="Times New Roman"/>
          <w:sz w:val="24"/>
          <w:szCs w:val="24"/>
        </w:rPr>
        <w:t>funcionado</w:t>
      </w:r>
      <w:r w:rsidR="00D308D5">
        <w:rPr>
          <w:rFonts w:ascii="Times New Roman" w:hAnsi="Times New Roman" w:cs="Times New Roman"/>
          <w:sz w:val="24"/>
          <w:szCs w:val="24"/>
        </w:rPr>
        <w:t xml:space="preserve"> com</w:t>
      </w:r>
      <w:r w:rsidR="00E136F5" w:rsidRPr="000752A3">
        <w:rPr>
          <w:rFonts w:ascii="Times New Roman" w:hAnsi="Times New Roman" w:cs="Times New Roman"/>
          <w:sz w:val="24"/>
          <w:szCs w:val="24"/>
        </w:rPr>
        <w:t xml:space="preserve"> escassez de recursos e </w:t>
      </w:r>
      <w:r w:rsidR="0034334F" w:rsidRPr="000752A3">
        <w:rPr>
          <w:rFonts w:ascii="Times New Roman" w:hAnsi="Times New Roman" w:cs="Times New Roman"/>
          <w:sz w:val="24"/>
          <w:szCs w:val="24"/>
        </w:rPr>
        <w:t xml:space="preserve">de </w:t>
      </w:r>
      <w:r w:rsidR="00E136F5" w:rsidRPr="000752A3">
        <w:rPr>
          <w:rFonts w:ascii="Times New Roman" w:hAnsi="Times New Roman" w:cs="Times New Roman"/>
          <w:sz w:val="24"/>
          <w:szCs w:val="24"/>
        </w:rPr>
        <w:t>investimentos governamentais suficientes</w:t>
      </w:r>
      <w:r w:rsidR="00B027FF" w:rsidRPr="000752A3">
        <w:rPr>
          <w:rFonts w:ascii="Times New Roman" w:hAnsi="Times New Roman" w:cs="Times New Roman"/>
          <w:sz w:val="24"/>
          <w:szCs w:val="24"/>
        </w:rPr>
        <w:t xml:space="preserve"> para garantir agilidade e eficiência nos atendimentos</w:t>
      </w:r>
      <w:r w:rsidR="00E136F5" w:rsidRPr="000752A3">
        <w:rPr>
          <w:rFonts w:ascii="Times New Roman" w:hAnsi="Times New Roman" w:cs="Times New Roman"/>
          <w:sz w:val="24"/>
          <w:szCs w:val="24"/>
        </w:rPr>
        <w:t xml:space="preserve">. </w:t>
      </w:r>
      <w:r w:rsidR="0059164A" w:rsidRPr="000752A3">
        <w:rPr>
          <w:rFonts w:ascii="Times New Roman" w:hAnsi="Times New Roman" w:cs="Times New Roman"/>
          <w:sz w:val="24"/>
          <w:szCs w:val="24"/>
        </w:rPr>
        <w:t>O SUAS</w:t>
      </w:r>
      <w:r w:rsidR="00B027FF" w:rsidRPr="000752A3">
        <w:rPr>
          <w:rFonts w:ascii="Times New Roman" w:hAnsi="Times New Roman" w:cs="Times New Roman"/>
          <w:sz w:val="24"/>
          <w:szCs w:val="24"/>
        </w:rPr>
        <w:t>,</w:t>
      </w:r>
      <w:r w:rsidR="0059164A" w:rsidRPr="000752A3">
        <w:rPr>
          <w:rFonts w:ascii="Times New Roman" w:hAnsi="Times New Roman" w:cs="Times New Roman"/>
          <w:sz w:val="24"/>
          <w:szCs w:val="24"/>
        </w:rPr>
        <w:t xml:space="preserve"> além da precária estrutura dos Centros de Referência de Assistência Social (CRASS), t</w:t>
      </w:r>
      <w:r w:rsidR="0034334F" w:rsidRPr="000752A3">
        <w:rPr>
          <w:rFonts w:ascii="Times New Roman" w:hAnsi="Times New Roman" w:cs="Times New Roman"/>
          <w:sz w:val="24"/>
          <w:szCs w:val="24"/>
        </w:rPr>
        <w:t>ê</w:t>
      </w:r>
      <w:r w:rsidR="0059164A" w:rsidRPr="000752A3">
        <w:rPr>
          <w:rFonts w:ascii="Times New Roman" w:hAnsi="Times New Roman" w:cs="Times New Roman"/>
          <w:sz w:val="24"/>
          <w:szCs w:val="24"/>
        </w:rPr>
        <w:t xml:space="preserve">m sofrido cortes e </w:t>
      </w:r>
      <w:r w:rsidR="00B027FF" w:rsidRPr="000752A3">
        <w:rPr>
          <w:rFonts w:ascii="Times New Roman" w:hAnsi="Times New Roman" w:cs="Times New Roman"/>
          <w:sz w:val="24"/>
          <w:szCs w:val="24"/>
        </w:rPr>
        <w:t xml:space="preserve">propostas de </w:t>
      </w:r>
      <w:r w:rsidR="0059164A" w:rsidRPr="000752A3">
        <w:rPr>
          <w:rFonts w:ascii="Times New Roman" w:hAnsi="Times New Roman" w:cs="Times New Roman"/>
          <w:sz w:val="24"/>
          <w:szCs w:val="24"/>
        </w:rPr>
        <w:t>mudanças</w:t>
      </w:r>
      <w:r w:rsidR="00B027FF" w:rsidRPr="000752A3">
        <w:rPr>
          <w:rFonts w:ascii="Times New Roman" w:hAnsi="Times New Roman" w:cs="Times New Roman"/>
          <w:sz w:val="24"/>
          <w:szCs w:val="24"/>
        </w:rPr>
        <w:t>, como a informatização do cadastramento das famílias e pessoas para acesso ao sistema,</w:t>
      </w:r>
      <w:r w:rsidR="00D308D5">
        <w:rPr>
          <w:rFonts w:ascii="Times New Roman" w:hAnsi="Times New Roman" w:cs="Times New Roman"/>
          <w:sz w:val="24"/>
          <w:szCs w:val="24"/>
        </w:rPr>
        <w:t xml:space="preserve"> por exemplo, medidas</w:t>
      </w:r>
      <w:r w:rsidR="00B027FF" w:rsidRPr="000752A3">
        <w:rPr>
          <w:rFonts w:ascii="Times New Roman" w:hAnsi="Times New Roman" w:cs="Times New Roman"/>
          <w:sz w:val="24"/>
          <w:szCs w:val="24"/>
        </w:rPr>
        <w:t xml:space="preserve"> que dificultarão o atendimento da população usuária ou necessitada de alguma intervenção sócio econômica. </w:t>
      </w:r>
      <w:r w:rsidR="00112C7F">
        <w:rPr>
          <w:rFonts w:ascii="Times New Roman" w:hAnsi="Times New Roman" w:cs="Times New Roman"/>
          <w:sz w:val="24"/>
          <w:szCs w:val="24"/>
        </w:rPr>
        <w:t>O atendimento personalizado ne</w:t>
      </w:r>
      <w:r w:rsidR="00B027FF" w:rsidRPr="000752A3">
        <w:rPr>
          <w:rFonts w:ascii="Times New Roman" w:hAnsi="Times New Roman" w:cs="Times New Roman"/>
          <w:sz w:val="24"/>
          <w:szCs w:val="24"/>
        </w:rPr>
        <w:t>sses centros são fundamentais para o reconhecimento de situações específicas de vulnerabilidade que escapam a questões objetivas de um sistema informatizado</w:t>
      </w:r>
      <w:r w:rsidR="00112C7F">
        <w:rPr>
          <w:rFonts w:ascii="Times New Roman" w:hAnsi="Times New Roman" w:cs="Times New Roman"/>
          <w:sz w:val="24"/>
          <w:szCs w:val="24"/>
        </w:rPr>
        <w:t>. S</w:t>
      </w:r>
      <w:r w:rsidR="00B027FF" w:rsidRPr="000752A3">
        <w:rPr>
          <w:rFonts w:ascii="Times New Roman" w:hAnsi="Times New Roman" w:cs="Times New Roman"/>
          <w:sz w:val="24"/>
          <w:szCs w:val="24"/>
        </w:rPr>
        <w:t>em mencionar as dificuldades do acesso em si, especialmente para a população idosa</w:t>
      </w:r>
      <w:r w:rsidR="006A20F8" w:rsidRPr="000752A3">
        <w:rPr>
          <w:rFonts w:ascii="Times New Roman" w:hAnsi="Times New Roman" w:cs="Times New Roman"/>
          <w:sz w:val="24"/>
          <w:szCs w:val="24"/>
        </w:rPr>
        <w:t xml:space="preserve"> que não está acostumada com o uso de novas tecnologias, e</w:t>
      </w:r>
      <w:r w:rsidR="00B027FF" w:rsidRPr="000752A3">
        <w:rPr>
          <w:rFonts w:ascii="Times New Roman" w:hAnsi="Times New Roman" w:cs="Times New Roman"/>
          <w:sz w:val="24"/>
          <w:szCs w:val="24"/>
        </w:rPr>
        <w:t xml:space="preserve"> mais </w:t>
      </w:r>
      <w:r w:rsidR="006A20F8" w:rsidRPr="000752A3">
        <w:rPr>
          <w:rFonts w:ascii="Times New Roman" w:hAnsi="Times New Roman" w:cs="Times New Roman"/>
          <w:sz w:val="24"/>
          <w:szCs w:val="24"/>
        </w:rPr>
        <w:t>ainda para os empobrecidos</w:t>
      </w:r>
      <w:r w:rsidR="00B027FF" w:rsidRPr="000752A3">
        <w:rPr>
          <w:rFonts w:ascii="Times New Roman" w:hAnsi="Times New Roman" w:cs="Times New Roman"/>
          <w:sz w:val="24"/>
          <w:szCs w:val="24"/>
        </w:rPr>
        <w:t xml:space="preserve"> que não tem os meios materiais, nem os conhecimentos necessários para o acesso</w:t>
      </w:r>
      <w:r w:rsidR="0034334F" w:rsidRPr="000752A3">
        <w:rPr>
          <w:rFonts w:ascii="Times New Roman" w:hAnsi="Times New Roman" w:cs="Times New Roman"/>
          <w:sz w:val="24"/>
          <w:szCs w:val="24"/>
        </w:rPr>
        <w:t xml:space="preserve"> a um sistema informatizado</w:t>
      </w:r>
      <w:r w:rsidR="0082039B" w:rsidRPr="000752A3">
        <w:rPr>
          <w:rFonts w:ascii="Times New Roman" w:hAnsi="Times New Roman" w:cs="Times New Roman"/>
          <w:sz w:val="24"/>
          <w:szCs w:val="24"/>
        </w:rPr>
        <w:t xml:space="preserve">. Essas questões ficaram bastante evidentes durante </w:t>
      </w:r>
      <w:r w:rsidR="00980C64">
        <w:rPr>
          <w:rFonts w:ascii="Times New Roman" w:hAnsi="Times New Roman" w:cs="Times New Roman"/>
          <w:sz w:val="24"/>
          <w:szCs w:val="24"/>
        </w:rPr>
        <w:t>os anos de 2020/2021</w:t>
      </w:r>
      <w:r w:rsidR="0082039B" w:rsidRPr="000752A3">
        <w:rPr>
          <w:rFonts w:ascii="Times New Roman" w:hAnsi="Times New Roman" w:cs="Times New Roman"/>
          <w:sz w:val="24"/>
          <w:szCs w:val="24"/>
        </w:rPr>
        <w:t xml:space="preserve"> nas dificuldades apresentadas para acessar o auxilio emergencial e as aulas no modo remoto para crianças, adolescentes e jovens</w:t>
      </w:r>
      <w:r w:rsidR="005F13E6" w:rsidRPr="000752A3">
        <w:rPr>
          <w:rFonts w:ascii="Times New Roman" w:hAnsi="Times New Roman" w:cs="Times New Roman"/>
          <w:sz w:val="24"/>
          <w:szCs w:val="24"/>
        </w:rPr>
        <w:t xml:space="preserve"> carentes</w:t>
      </w:r>
      <w:r w:rsidR="00980C64">
        <w:rPr>
          <w:rFonts w:ascii="Times New Roman" w:hAnsi="Times New Roman" w:cs="Times New Roman"/>
          <w:sz w:val="24"/>
          <w:szCs w:val="24"/>
        </w:rPr>
        <w:t>, que dependiam de aplicativos e condições de acesso a uma internet rápida</w:t>
      </w:r>
      <w:r w:rsidR="005F13E6" w:rsidRPr="000752A3">
        <w:rPr>
          <w:rFonts w:ascii="Times New Roman" w:hAnsi="Times New Roman" w:cs="Times New Roman"/>
          <w:sz w:val="24"/>
          <w:szCs w:val="24"/>
        </w:rPr>
        <w:t>.</w:t>
      </w:r>
    </w:p>
    <w:p w14:paraId="6A8A9945" w14:textId="77FDF4F9" w:rsidR="00DE3CAA" w:rsidRPr="000752A3" w:rsidRDefault="00846D96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0752A3">
        <w:rPr>
          <w:rFonts w:ascii="Times New Roman" w:hAnsi="Times New Roman" w:cs="Times New Roman"/>
          <w:sz w:val="24"/>
          <w:szCs w:val="24"/>
        </w:rPr>
        <w:lastRenderedPageBreak/>
        <w:t xml:space="preserve">Além disso, o Brasil tem experenciado no cenário político a desconstrução de garantias e direitos que atingem a população em geral e aumentam as desigualdades sociais </w:t>
      </w:r>
      <w:r w:rsidR="005F13E6" w:rsidRPr="000752A3">
        <w:rPr>
          <w:rFonts w:ascii="Times New Roman" w:hAnsi="Times New Roman" w:cs="Times New Roman"/>
          <w:sz w:val="24"/>
          <w:szCs w:val="24"/>
        </w:rPr>
        <w:t>preexistentes</w:t>
      </w:r>
      <w:r w:rsidRPr="000752A3">
        <w:rPr>
          <w:rFonts w:ascii="Times New Roman" w:hAnsi="Times New Roman" w:cs="Times New Roman"/>
          <w:sz w:val="24"/>
          <w:szCs w:val="24"/>
        </w:rPr>
        <w:t xml:space="preserve"> no país. </w:t>
      </w:r>
      <w:r w:rsidR="00DE3CAA" w:rsidRPr="000752A3">
        <w:rPr>
          <w:rFonts w:ascii="Times New Roman" w:hAnsi="Times New Roman" w:cs="Times New Roman"/>
          <w:sz w:val="24"/>
          <w:szCs w:val="24"/>
        </w:rPr>
        <w:t xml:space="preserve">As transformações </w:t>
      </w:r>
      <w:r w:rsidR="00C719FD" w:rsidRPr="000752A3">
        <w:rPr>
          <w:rFonts w:ascii="Times New Roman" w:hAnsi="Times New Roman" w:cs="Times New Roman"/>
          <w:sz w:val="24"/>
          <w:szCs w:val="24"/>
        </w:rPr>
        <w:t>geradas pelas</w:t>
      </w:r>
      <w:r w:rsidR="00DE3CAA" w:rsidRPr="000752A3">
        <w:rPr>
          <w:rFonts w:ascii="Times New Roman" w:hAnsi="Times New Roman" w:cs="Times New Roman"/>
          <w:sz w:val="24"/>
          <w:szCs w:val="24"/>
        </w:rPr>
        <w:t xml:space="preserve"> reformas trabalhista e previdenciária também acenam para a possibilidade de maior desigualdade social, empobrecimento e desproteção para velhas e velhos no país. </w:t>
      </w:r>
    </w:p>
    <w:p w14:paraId="42921B1D" w14:textId="4ACD5119" w:rsidR="005E22C9" w:rsidRPr="000752A3" w:rsidRDefault="006A20F8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0752A3">
        <w:rPr>
          <w:rFonts w:ascii="Times New Roman" w:hAnsi="Times New Roman" w:cs="Times New Roman"/>
          <w:sz w:val="24"/>
          <w:szCs w:val="24"/>
        </w:rPr>
        <w:t xml:space="preserve">Na avaliação de especialistas como Camarano as questões </w:t>
      </w:r>
      <w:r w:rsidR="00E813F0" w:rsidRPr="000752A3">
        <w:rPr>
          <w:rFonts w:ascii="Times New Roman" w:hAnsi="Times New Roman" w:cs="Times New Roman"/>
          <w:sz w:val="24"/>
          <w:szCs w:val="24"/>
        </w:rPr>
        <w:t xml:space="preserve">relacionadas ao envelhecimento dependem </w:t>
      </w:r>
      <w:r w:rsidR="005E22C9" w:rsidRPr="000752A3">
        <w:rPr>
          <w:rFonts w:ascii="Times New Roman" w:hAnsi="Times New Roman" w:cs="Times New Roman"/>
          <w:sz w:val="24"/>
          <w:szCs w:val="24"/>
        </w:rPr>
        <w:t>de investimentos</w:t>
      </w:r>
      <w:r w:rsidR="00E813F0" w:rsidRPr="000752A3">
        <w:rPr>
          <w:rFonts w:ascii="Times New Roman" w:hAnsi="Times New Roman" w:cs="Times New Roman"/>
          <w:sz w:val="24"/>
          <w:szCs w:val="24"/>
        </w:rPr>
        <w:t xml:space="preserve"> e </w:t>
      </w:r>
      <w:r w:rsidRPr="000752A3">
        <w:rPr>
          <w:rFonts w:ascii="Times New Roman" w:hAnsi="Times New Roman" w:cs="Times New Roman"/>
          <w:sz w:val="24"/>
          <w:szCs w:val="24"/>
        </w:rPr>
        <w:t>políticas</w:t>
      </w:r>
      <w:r w:rsidR="00E813F0" w:rsidRPr="000752A3">
        <w:rPr>
          <w:rFonts w:ascii="Times New Roman" w:hAnsi="Times New Roman" w:cs="Times New Roman"/>
          <w:sz w:val="24"/>
          <w:szCs w:val="24"/>
        </w:rPr>
        <w:t xml:space="preserve"> públicas ao longo do ciclo de vida para que ao chegar a velhice exista o apoio necessári</w:t>
      </w:r>
      <w:r w:rsidR="005E22C9" w:rsidRPr="000752A3">
        <w:rPr>
          <w:rFonts w:ascii="Times New Roman" w:hAnsi="Times New Roman" w:cs="Times New Roman"/>
          <w:sz w:val="24"/>
          <w:szCs w:val="24"/>
        </w:rPr>
        <w:t>o:</w:t>
      </w:r>
      <w:r w:rsidR="00E813F0" w:rsidRPr="000752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DBD665" w14:textId="2E7B6020" w:rsidR="008D1A37" w:rsidRPr="000752A3" w:rsidRDefault="005E22C9" w:rsidP="00D308D5">
      <w:pPr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</w:pPr>
      <w:r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É preciso que as políticas fiquem atentas. Essa demanda [de cuidado] não está sendo atendida por meio de uma rede de serviços, que vai desde o cuidador domiciliar formal até instituições de apoio. O Brasil envelheceu antes de resolver as necessidades sociais básicas. Onde vai investir, é uma decisão política. (</w:t>
      </w:r>
      <w:r w:rsidR="00980C64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C</w:t>
      </w:r>
      <w:r w:rsidR="00980C64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amarano</w:t>
      </w:r>
      <w:r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,</w:t>
      </w:r>
      <w:r w:rsidR="00980C64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 </w:t>
      </w:r>
      <w:r w:rsidR="00D308D5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2019)</w:t>
      </w:r>
    </w:p>
    <w:p w14:paraId="12E9D1FB" w14:textId="341FBF5E" w:rsidR="00654813" w:rsidRPr="000752A3" w:rsidRDefault="008D1A37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</w:pPr>
      <w:r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Já </w:t>
      </w:r>
      <w:r w:rsidR="00980C64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Kalache</w:t>
      </w:r>
      <w:r w:rsidR="00980C64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 (</w:t>
      </w:r>
      <w:r w:rsidR="00CF37E0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2018)</w:t>
      </w:r>
      <w:r w:rsidR="00980C64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,</w:t>
      </w:r>
      <w:r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 apesar de ter participado da criação do programa pela OMS</w:t>
      </w:r>
      <w:r w:rsidR="00F64735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,</w:t>
      </w:r>
      <w:r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 em entrevista à revista Radis declara: “Eu não entendo como o mesmo governo que achata o nível de investimento social, em educação e saúde, e dificulta a situação do idoso tem a ousadia de falar de um Brasil Amigo do Idoso. Eu não acredito nesse projeto.” </w:t>
      </w:r>
    </w:p>
    <w:p w14:paraId="2B59FDB3" w14:textId="60A8CAE4" w:rsidR="00801192" w:rsidRPr="000752A3" w:rsidRDefault="00801192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</w:pPr>
      <w:r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Costa (20</w:t>
      </w:r>
      <w:r w:rsidR="00CF37E0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19</w:t>
      </w:r>
      <w:r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) </w:t>
      </w:r>
      <w:r w:rsidR="009020E2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apresenta o quadro abaixo. Ao traçar a linha do tempo e </w:t>
      </w:r>
      <w:r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analisa</w:t>
      </w:r>
      <w:r w:rsidR="009020E2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r</w:t>
      </w:r>
      <w:r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 os tramites do programa </w:t>
      </w:r>
      <w:r w:rsidR="009020E2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na Câmara Legislativa,</w:t>
      </w:r>
      <w:r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 aponta um futuro incerto:</w:t>
      </w:r>
    </w:p>
    <w:p w14:paraId="3286CCE4" w14:textId="1FAA99D7" w:rsidR="00801192" w:rsidRDefault="00C75749" w:rsidP="00FF23B3">
      <w:pPr>
        <w:spacing w:line="360" w:lineRule="auto"/>
        <w:ind w:left="-879" w:firstLine="709"/>
        <w:jc w:val="left"/>
        <w:outlineLvl w:val="2"/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</w:pPr>
      <w:r w:rsidRPr="000752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E23FFD" wp14:editId="25761021">
            <wp:extent cx="5897880" cy="3429000"/>
            <wp:effectExtent l="0" t="0" r="762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C81C7" w14:textId="152EF0C3" w:rsidR="003F2589" w:rsidRPr="000752A3" w:rsidRDefault="003F2589" w:rsidP="0052682E">
      <w:pPr>
        <w:spacing w:line="360" w:lineRule="auto"/>
        <w:ind w:left="-879" w:firstLine="709"/>
        <w:outlineLvl w:val="2"/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lastRenderedPageBreak/>
        <w:t>F</w:t>
      </w:r>
      <w:r w:rsidR="00B00AE4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IG</w:t>
      </w:r>
      <w:r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.3-</w:t>
      </w:r>
      <w:r w:rsidRPr="003F2589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Recuperado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Pr="00CF50E3">
        <w:rPr>
          <w:rFonts w:ascii="Times New Roman" w:hAnsi="Times New Roman" w:cs="Times New Roman"/>
          <w:sz w:val="24"/>
          <w:szCs w:val="24"/>
        </w:rPr>
        <w:t>https://www.portaldoenvelhecimento.com.br/cidade-amiga-do-idoso-cidades-para-todas-as-idades-ou-estrategia-brasil-amigo-da-pessoa-idosa/</w:t>
      </w:r>
    </w:p>
    <w:p w14:paraId="1C2C086C" w14:textId="72FFAFF9" w:rsidR="009020E2" w:rsidRPr="000752A3" w:rsidRDefault="009020E2" w:rsidP="0052682E">
      <w:pPr>
        <w:spacing w:line="360" w:lineRule="auto"/>
        <w:ind w:left="-880" w:firstLine="709"/>
        <w:outlineLvl w:val="2"/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</w:pPr>
      <w:r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Segundo ela:</w:t>
      </w:r>
    </w:p>
    <w:p w14:paraId="560EE442" w14:textId="4DE28A24" w:rsidR="009020E2" w:rsidRPr="000752A3" w:rsidRDefault="009020E2" w:rsidP="00566DEB">
      <w:pPr>
        <w:spacing w:before="0"/>
        <w:ind w:left="709"/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</w:pPr>
      <w:r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Esse Projeto surgiu do PL 1313/2011, e foi aprovado em 21 de agosto de 2019, em </w:t>
      </w:r>
      <w:r w:rsidRPr="00B00AE4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Plenário do Senado</w:t>
      </w:r>
      <w:r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, e vai seguir para a Câmara dos Deputados. A finalidade é incentivar os municípios a adotarem medidas para o envelhecimento saudável, assim contribuindo para a qualidade de vida da pessoa idosa. Mas tem seus antecedentes: Em 11 de maio de 2011, o PL 1313/2011 foi apresentado à Câmara dos Deputados pelo Deputado Ricardo Tripoli. Durante o ano de 2011, passou pelas Comissões da Câmara, só retornando a análise em março de 2013. Em 2015, foi arquivado pela Mesa Diretora e depois desarquivado pela mesma e encaminhado à Comissão de Defesa dos Direitos da Pessoa Idosa – CIDOSO, tramitando ao longo de 2016. A CIDOSO emitiu relatório sobre o </w:t>
      </w:r>
      <w:r w:rsidRPr="00B00AE4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PL 1313/2011</w:t>
      </w:r>
      <w:r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 discutindo o papel do Fundo Nacional do Idoso na implantação do Programa e apresentou um substitutivo em 11/07/2017. A tramitação em 2017 e 2018 foi concluída com o envio do PL ao Senado Federal em 20/12/2018. Ao encaminhar ao Senado, o documento assinado pelo presidente da Câmara em dezembro de 2018 estabeleceu que os municípios “receberão a titulação de Cidade Amiga do Idoso, a ser outorgada pelo Conselho Nacional de Direitos do Idoso (CNDI)”. Esse Conselho mudou o nome para Conselho Nacional de Direitos da Pessoa Idosa. E também mudou sua composição este ano, não ficando claro para nós como será o encaminhamento daqui em diante.</w:t>
      </w:r>
      <w:r w:rsidR="00D308D5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 (C</w:t>
      </w:r>
      <w:r w:rsidR="00980C64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osta</w:t>
      </w:r>
      <w:r w:rsidR="00D308D5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,</w:t>
      </w:r>
      <w:r w:rsidR="00980C64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 </w:t>
      </w:r>
      <w:r w:rsidR="00D308D5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2019</w:t>
      </w:r>
      <w:r w:rsidR="00980C64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)</w:t>
      </w:r>
    </w:p>
    <w:p w14:paraId="5E037212" w14:textId="51D0150A" w:rsidR="00801192" w:rsidRPr="000752A3" w:rsidRDefault="00C75749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</w:pPr>
      <w:r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Além da morosidade</w:t>
      </w:r>
      <w:r w:rsidR="00A728C4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 do processo de tramitação e as incertezas geradas. </w:t>
      </w:r>
      <w:r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Existe </w:t>
      </w:r>
      <w:r w:rsidR="00E003CA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uma grande discussão</w:t>
      </w:r>
      <w:r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 sobre a composição dos Conselhos, que praticamente foi extinto</w:t>
      </w:r>
      <w:r w:rsidR="00E003CA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 em 2019 e</w:t>
      </w:r>
      <w:r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 depois foi </w:t>
      </w:r>
      <w:r w:rsidR="00E003CA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recomposto,</w:t>
      </w:r>
      <w:r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 mas não é reconhecido como meio democrático de participação da sociedade</w:t>
      </w:r>
      <w:r w:rsidR="00980C64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,</w:t>
      </w:r>
      <w:r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 como versa a </w:t>
      </w:r>
      <w:r w:rsidR="00F527CE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N</w:t>
      </w:r>
      <w:r w:rsidR="00E003CA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ota de </w:t>
      </w:r>
      <w:r w:rsidR="00F527CE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R</w:t>
      </w:r>
      <w:r w:rsidR="00E003CA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epúdio</w:t>
      </w:r>
      <w:r w:rsidR="00980C64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 contra a realização da 5ª Conferencia Nacional dos Direitos das Pessoas Idosas,</w:t>
      </w:r>
      <w:r w:rsidR="00E003CA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 da Associação Nacional dos Membros do Ministério Público de Defesa dos Direitos das Pessoas com Deficiência e Idosos</w:t>
      </w:r>
      <w:r w:rsidR="00F527CE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 (2021)</w:t>
      </w:r>
      <w:r w:rsidR="00E003CA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.</w:t>
      </w:r>
    </w:p>
    <w:p w14:paraId="064A2847" w14:textId="7495012E" w:rsidR="008D1A37" w:rsidRPr="000752A3" w:rsidRDefault="00746E66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</w:pPr>
      <w:r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Diante desse cenário, agravado pela Pandemia de </w:t>
      </w:r>
      <w:r w:rsidR="00FF23B3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COVID</w:t>
      </w:r>
      <w:r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 19</w:t>
      </w:r>
      <w:r w:rsidR="005F13E6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,</w:t>
      </w:r>
      <w:r w:rsidR="00F64735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 </w:t>
      </w:r>
      <w:r w:rsidR="00F527CE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que considera que</w:t>
      </w:r>
      <w:r w:rsidR="005F13E6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 </w:t>
      </w:r>
      <w:r w:rsidR="00F64735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a população idosa </w:t>
      </w:r>
      <w:r w:rsidR="005F13E6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é a</w:t>
      </w:r>
      <w:r w:rsidR="00F64735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 de maior risco</w:t>
      </w:r>
      <w:r w:rsidR="005F13E6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,</w:t>
      </w:r>
      <w:r w:rsidR="00F64735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 e </w:t>
      </w:r>
      <w:r w:rsidR="00F527CE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também </w:t>
      </w:r>
      <w:r w:rsidR="00F64735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com a paralisação da maioria</w:t>
      </w:r>
      <w:r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 </w:t>
      </w:r>
      <w:r w:rsidR="00F64735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das atividades coletivas destinadas a essa faixa etária, </w:t>
      </w:r>
      <w:r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percebe-se que a implementação do projeto Brasil amigo da pessoa idosa</w:t>
      </w:r>
      <w:r w:rsidR="00A818B5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 depende de investimentos em políticas públicas </w:t>
      </w:r>
      <w:r w:rsidR="00F64735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e soluções de problemas </w:t>
      </w:r>
      <w:r w:rsidR="00A818B5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anteriores</w:t>
      </w:r>
      <w:r w:rsidR="00C719FD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.</w:t>
      </w:r>
      <w:r w:rsidR="00A818B5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 Sua estrutura só funcionará se houver vontade política para investir em estruturas que permitam a efetividade do projeto promovendo as ações necessárias para melhorar a qualidade de vida </w:t>
      </w:r>
      <w:r w:rsidR="00C719FD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dos velhos e velhas brasileiras </w:t>
      </w:r>
      <w:r w:rsidR="00A818B5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e minimizar as dificuldades específicas enfrentadas de modos diversos nas várias cidades e regiões brasileiras.</w:t>
      </w:r>
    </w:p>
    <w:p w14:paraId="3CFDF79A" w14:textId="509BA04A" w:rsidR="00B00AE4" w:rsidRDefault="00654813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No momento, a falta de dados oficiais atualizados pelo </w:t>
      </w:r>
      <w:r w:rsidRPr="000752A3">
        <w:rPr>
          <w:rFonts w:ascii="Times New Roman" w:hAnsi="Times New Roman" w:cs="Times New Roman"/>
          <w:sz w:val="24"/>
          <w:szCs w:val="24"/>
        </w:rPr>
        <w:t>MMFDH</w:t>
      </w:r>
      <w:r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 sobre em que nível está adesão de cada município no sistema de classificação ou concessão de selos</w:t>
      </w:r>
      <w:r w:rsidR="00F64735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,</w:t>
      </w:r>
      <w:r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 de acor</w:t>
      </w:r>
      <w:r w:rsidR="00F64735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do</w:t>
      </w:r>
      <w:r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 </w:t>
      </w:r>
      <w:r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lastRenderedPageBreak/>
        <w:t xml:space="preserve">com as medidas implementadas, não nos permite </w:t>
      </w:r>
      <w:r w:rsidR="00F64735"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uma análise mais aprofundada</w:t>
      </w:r>
      <w:r w:rsidR="00F527CE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 xml:space="preserve"> de seu andamento</w:t>
      </w:r>
      <w:r w:rsidRPr="000752A3">
        <w:rPr>
          <w:rFonts w:ascii="Times New Roman" w:hAnsi="Times New Roman" w:cs="Times New Roman"/>
          <w:color w:val="1F2126"/>
          <w:sz w:val="24"/>
          <w:szCs w:val="24"/>
          <w:shd w:val="clear" w:color="auto" w:fill="FFFFFF"/>
        </w:rPr>
        <w:t>.</w:t>
      </w:r>
    </w:p>
    <w:p w14:paraId="0624DCD5" w14:textId="6D24EF51" w:rsidR="00826E4B" w:rsidRPr="000752A3" w:rsidRDefault="00826E4B" w:rsidP="00566DEB">
      <w:pPr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0752A3">
        <w:rPr>
          <w:rFonts w:ascii="Times New Roman" w:hAnsi="Times New Roman" w:cs="Times New Roman"/>
          <w:b/>
          <w:bCs/>
          <w:sz w:val="24"/>
          <w:szCs w:val="24"/>
        </w:rPr>
        <w:t>Considerações finais</w:t>
      </w:r>
    </w:p>
    <w:p w14:paraId="6B35DDE1" w14:textId="535FDF2C" w:rsidR="005F13E6" w:rsidRPr="000752A3" w:rsidRDefault="005F13E6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0752A3">
        <w:rPr>
          <w:rFonts w:ascii="Times New Roman" w:hAnsi="Times New Roman" w:cs="Times New Roman"/>
          <w:sz w:val="24"/>
          <w:szCs w:val="24"/>
        </w:rPr>
        <w:t xml:space="preserve">Ao considerarmos o cenário atual com o enfretamento da </w:t>
      </w:r>
      <w:r w:rsidR="00FF23B3">
        <w:rPr>
          <w:rFonts w:ascii="Times New Roman" w:hAnsi="Times New Roman" w:cs="Times New Roman"/>
          <w:sz w:val="24"/>
          <w:szCs w:val="24"/>
        </w:rPr>
        <w:t>P</w:t>
      </w:r>
      <w:r w:rsidRPr="000752A3">
        <w:rPr>
          <w:rFonts w:ascii="Times New Roman" w:hAnsi="Times New Roman" w:cs="Times New Roman"/>
          <w:sz w:val="24"/>
          <w:szCs w:val="24"/>
        </w:rPr>
        <w:t xml:space="preserve">andemia de </w:t>
      </w:r>
      <w:r w:rsidR="00FF23B3" w:rsidRPr="000752A3">
        <w:rPr>
          <w:rFonts w:ascii="Times New Roman" w:hAnsi="Times New Roman" w:cs="Times New Roman"/>
          <w:sz w:val="24"/>
          <w:szCs w:val="24"/>
        </w:rPr>
        <w:t>COVID</w:t>
      </w:r>
      <w:r w:rsidRPr="000752A3">
        <w:rPr>
          <w:rFonts w:ascii="Times New Roman" w:hAnsi="Times New Roman" w:cs="Times New Roman"/>
          <w:sz w:val="24"/>
          <w:szCs w:val="24"/>
        </w:rPr>
        <w:t xml:space="preserve"> 19 e o complexo momento sócio </w:t>
      </w:r>
      <w:r w:rsidR="00F527CE" w:rsidRPr="000752A3">
        <w:rPr>
          <w:rFonts w:ascii="Times New Roman" w:hAnsi="Times New Roman" w:cs="Times New Roman"/>
          <w:sz w:val="24"/>
          <w:szCs w:val="24"/>
        </w:rPr>
        <w:t>político</w:t>
      </w:r>
      <w:r w:rsidRPr="000752A3">
        <w:rPr>
          <w:rFonts w:ascii="Times New Roman" w:hAnsi="Times New Roman" w:cs="Times New Roman"/>
          <w:sz w:val="24"/>
          <w:szCs w:val="24"/>
        </w:rPr>
        <w:t xml:space="preserve"> brasileiro, percebemos que a implementação do Programa Brasil Amigo da Pessoa Idosa enfrenta</w:t>
      </w:r>
      <w:r w:rsidR="00F527CE">
        <w:rPr>
          <w:rFonts w:ascii="Times New Roman" w:hAnsi="Times New Roman" w:cs="Times New Roman"/>
          <w:sz w:val="24"/>
          <w:szCs w:val="24"/>
        </w:rPr>
        <w:t xml:space="preserve"> ou enfrentará</w:t>
      </w:r>
      <w:r w:rsidRPr="000752A3">
        <w:rPr>
          <w:rFonts w:ascii="Times New Roman" w:hAnsi="Times New Roman" w:cs="Times New Roman"/>
          <w:sz w:val="24"/>
          <w:szCs w:val="24"/>
        </w:rPr>
        <w:t xml:space="preserve"> problemas com a falta de estruturas na Saúde e Assistência </w:t>
      </w:r>
      <w:r w:rsidR="0029184B">
        <w:rPr>
          <w:rFonts w:ascii="Times New Roman" w:hAnsi="Times New Roman" w:cs="Times New Roman"/>
          <w:sz w:val="24"/>
          <w:szCs w:val="24"/>
        </w:rPr>
        <w:t>S</w:t>
      </w:r>
      <w:r w:rsidRPr="000752A3">
        <w:rPr>
          <w:rFonts w:ascii="Times New Roman" w:hAnsi="Times New Roman" w:cs="Times New Roman"/>
          <w:sz w:val="24"/>
          <w:szCs w:val="24"/>
        </w:rPr>
        <w:t>ocial, bem como a agudização das desigualdades sociais em face as reformas políticas</w:t>
      </w:r>
      <w:r w:rsidR="0029184B">
        <w:rPr>
          <w:rFonts w:ascii="Times New Roman" w:hAnsi="Times New Roman" w:cs="Times New Roman"/>
          <w:sz w:val="24"/>
          <w:szCs w:val="24"/>
        </w:rPr>
        <w:t xml:space="preserve"> e econômicas</w:t>
      </w:r>
      <w:r w:rsidRPr="000752A3">
        <w:rPr>
          <w:rFonts w:ascii="Times New Roman" w:hAnsi="Times New Roman" w:cs="Times New Roman"/>
          <w:sz w:val="24"/>
          <w:szCs w:val="24"/>
        </w:rPr>
        <w:t xml:space="preserve"> que t</w:t>
      </w:r>
      <w:r w:rsidR="0029184B">
        <w:rPr>
          <w:rFonts w:ascii="Times New Roman" w:hAnsi="Times New Roman" w:cs="Times New Roman"/>
          <w:sz w:val="24"/>
          <w:szCs w:val="24"/>
        </w:rPr>
        <w:t>ê</w:t>
      </w:r>
      <w:r w:rsidRPr="000752A3">
        <w:rPr>
          <w:rFonts w:ascii="Times New Roman" w:hAnsi="Times New Roman" w:cs="Times New Roman"/>
          <w:sz w:val="24"/>
          <w:szCs w:val="24"/>
        </w:rPr>
        <w:t>m sido implementadas pelo Governo Federal no Brasil.</w:t>
      </w:r>
    </w:p>
    <w:p w14:paraId="571F5DD3" w14:textId="4D03EC2C" w:rsidR="005F13E6" w:rsidRPr="000752A3" w:rsidRDefault="005F13E6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0752A3">
        <w:rPr>
          <w:rFonts w:ascii="Times New Roman" w:hAnsi="Times New Roman" w:cs="Times New Roman"/>
          <w:sz w:val="24"/>
          <w:szCs w:val="24"/>
        </w:rPr>
        <w:t>A falta de dados atualizados não nos permite uma análise mais acurada do processo de implementação com o sistema de selos para certificação das medidas já implementadas.</w:t>
      </w:r>
      <w:r w:rsidR="00620BEC" w:rsidRPr="000752A3">
        <w:rPr>
          <w:rFonts w:ascii="Times New Roman" w:hAnsi="Times New Roman" w:cs="Times New Roman"/>
          <w:sz w:val="24"/>
          <w:szCs w:val="24"/>
        </w:rPr>
        <w:t xml:space="preserve"> Apenas pudemos visualizar que a partir do ano de 2018 até maio de 2020, essa implementação ocorre</w:t>
      </w:r>
      <w:r w:rsidR="00F527CE">
        <w:rPr>
          <w:rFonts w:ascii="Times New Roman" w:hAnsi="Times New Roman" w:cs="Times New Roman"/>
          <w:sz w:val="24"/>
          <w:szCs w:val="24"/>
        </w:rPr>
        <w:t>u</w:t>
      </w:r>
      <w:r w:rsidR="00620BEC" w:rsidRPr="000752A3">
        <w:rPr>
          <w:rFonts w:ascii="Times New Roman" w:hAnsi="Times New Roman" w:cs="Times New Roman"/>
          <w:sz w:val="24"/>
          <w:szCs w:val="24"/>
        </w:rPr>
        <w:t xml:space="preserve"> de modo desigual nas diferentes regiões do país, onde Nordeste, Sul e Sudeste tem um número significativamente maior de municípios com algum grau de adesão em relação as regiões Norte e Centro-Oeste.</w:t>
      </w:r>
    </w:p>
    <w:p w14:paraId="0EE3C4C9" w14:textId="70C03806" w:rsidR="0076582C" w:rsidRPr="000752A3" w:rsidRDefault="0076582C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0752A3">
        <w:rPr>
          <w:rFonts w:ascii="Times New Roman" w:hAnsi="Times New Roman" w:cs="Times New Roman"/>
          <w:sz w:val="24"/>
          <w:szCs w:val="24"/>
        </w:rPr>
        <w:t>A paralização de Programas, grupos de convivência e demais atividades coletivas direcionadas a população idosa, devido a Pandemia, pode se constituir um desestímulo para o avanço das medidas de adesão de estados e municípios brasileiros.</w:t>
      </w:r>
    </w:p>
    <w:p w14:paraId="2A25EA20" w14:textId="6DD0BB0F" w:rsidR="00E0178D" w:rsidRDefault="0076582C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0752A3">
        <w:rPr>
          <w:rFonts w:ascii="Times New Roman" w:hAnsi="Times New Roman" w:cs="Times New Roman"/>
          <w:sz w:val="24"/>
          <w:szCs w:val="24"/>
        </w:rPr>
        <w:t>Devido a</w:t>
      </w:r>
      <w:r w:rsidR="0029184B">
        <w:rPr>
          <w:rFonts w:ascii="Times New Roman" w:hAnsi="Times New Roman" w:cs="Times New Roman"/>
          <w:sz w:val="24"/>
          <w:szCs w:val="24"/>
        </w:rPr>
        <w:t xml:space="preserve"> essas</w:t>
      </w:r>
      <w:r w:rsidR="00620BEC" w:rsidRPr="000752A3">
        <w:rPr>
          <w:rFonts w:ascii="Times New Roman" w:hAnsi="Times New Roman" w:cs="Times New Roman"/>
          <w:sz w:val="24"/>
          <w:szCs w:val="24"/>
        </w:rPr>
        <w:t xml:space="preserve"> questões</w:t>
      </w:r>
      <w:r w:rsidR="0029184B">
        <w:rPr>
          <w:rFonts w:ascii="Times New Roman" w:hAnsi="Times New Roman" w:cs="Times New Roman"/>
          <w:sz w:val="24"/>
          <w:szCs w:val="24"/>
        </w:rPr>
        <w:t>,</w:t>
      </w:r>
      <w:r w:rsidR="00B3343E">
        <w:rPr>
          <w:rFonts w:ascii="Times New Roman" w:hAnsi="Times New Roman" w:cs="Times New Roman"/>
          <w:sz w:val="24"/>
          <w:szCs w:val="24"/>
        </w:rPr>
        <w:t xml:space="preserve"> além d</w:t>
      </w:r>
      <w:r w:rsidRPr="000752A3">
        <w:rPr>
          <w:rFonts w:ascii="Times New Roman" w:hAnsi="Times New Roman" w:cs="Times New Roman"/>
          <w:sz w:val="24"/>
          <w:szCs w:val="24"/>
        </w:rPr>
        <w:t>o agravamento iminente das desigualdades sociais, e a falta da estrutura necessária para sua implementação</w:t>
      </w:r>
      <w:r w:rsidR="00620BEC" w:rsidRPr="000752A3">
        <w:rPr>
          <w:rFonts w:ascii="Times New Roman" w:hAnsi="Times New Roman" w:cs="Times New Roman"/>
          <w:sz w:val="24"/>
          <w:szCs w:val="24"/>
        </w:rPr>
        <w:t xml:space="preserve">, o programa é </w:t>
      </w:r>
      <w:r w:rsidRPr="000752A3">
        <w:rPr>
          <w:rFonts w:ascii="Times New Roman" w:hAnsi="Times New Roman" w:cs="Times New Roman"/>
          <w:sz w:val="24"/>
          <w:szCs w:val="24"/>
        </w:rPr>
        <w:t xml:space="preserve">criticado ou </w:t>
      </w:r>
      <w:r w:rsidR="00620BEC" w:rsidRPr="000752A3">
        <w:rPr>
          <w:rFonts w:ascii="Times New Roman" w:hAnsi="Times New Roman" w:cs="Times New Roman"/>
          <w:sz w:val="24"/>
          <w:szCs w:val="24"/>
        </w:rPr>
        <w:t xml:space="preserve">desacreditado </w:t>
      </w:r>
      <w:r w:rsidRPr="000752A3">
        <w:rPr>
          <w:rFonts w:ascii="Times New Roman" w:hAnsi="Times New Roman" w:cs="Times New Roman"/>
          <w:sz w:val="24"/>
          <w:szCs w:val="24"/>
        </w:rPr>
        <w:t xml:space="preserve">por alguns especialistas. </w:t>
      </w:r>
      <w:r w:rsidR="00E0178D" w:rsidRPr="000752A3">
        <w:rPr>
          <w:rFonts w:ascii="Times New Roman" w:hAnsi="Times New Roman" w:cs="Times New Roman"/>
          <w:sz w:val="24"/>
          <w:szCs w:val="24"/>
        </w:rPr>
        <w:t>Então</w:t>
      </w:r>
      <w:r w:rsidR="00F527CE">
        <w:rPr>
          <w:rFonts w:ascii="Times New Roman" w:hAnsi="Times New Roman" w:cs="Times New Roman"/>
          <w:sz w:val="24"/>
          <w:szCs w:val="24"/>
        </w:rPr>
        <w:t>,</w:t>
      </w:r>
      <w:r w:rsidR="00E0178D" w:rsidRPr="000752A3">
        <w:rPr>
          <w:rFonts w:ascii="Times New Roman" w:hAnsi="Times New Roman" w:cs="Times New Roman"/>
          <w:sz w:val="24"/>
          <w:szCs w:val="24"/>
        </w:rPr>
        <w:t xml:space="preserve"> o que se percebe é um cenário com perspectivas muito incertas </w:t>
      </w:r>
      <w:r w:rsidRPr="000752A3">
        <w:rPr>
          <w:rFonts w:ascii="Times New Roman" w:hAnsi="Times New Roman" w:cs="Times New Roman"/>
          <w:sz w:val="24"/>
          <w:szCs w:val="24"/>
        </w:rPr>
        <w:t xml:space="preserve">para o Programa Brasil Amigo da Pessoa Idosa, </w:t>
      </w:r>
      <w:r w:rsidR="00E0178D" w:rsidRPr="000752A3">
        <w:rPr>
          <w:rFonts w:ascii="Times New Roman" w:hAnsi="Times New Roman" w:cs="Times New Roman"/>
          <w:sz w:val="24"/>
          <w:szCs w:val="24"/>
        </w:rPr>
        <w:t xml:space="preserve">não </w:t>
      </w:r>
      <w:r w:rsidR="006B2F29" w:rsidRPr="000752A3">
        <w:rPr>
          <w:rFonts w:ascii="Times New Roman" w:hAnsi="Times New Roman" w:cs="Times New Roman"/>
          <w:sz w:val="24"/>
          <w:szCs w:val="24"/>
        </w:rPr>
        <w:t>só</w:t>
      </w:r>
      <w:r w:rsidR="00E0178D" w:rsidRPr="000752A3">
        <w:rPr>
          <w:rFonts w:ascii="Times New Roman" w:hAnsi="Times New Roman" w:cs="Times New Roman"/>
          <w:sz w:val="24"/>
          <w:szCs w:val="24"/>
        </w:rPr>
        <w:t xml:space="preserve"> pela </w:t>
      </w:r>
      <w:r w:rsidRPr="000752A3">
        <w:rPr>
          <w:rFonts w:ascii="Times New Roman" w:hAnsi="Times New Roman" w:cs="Times New Roman"/>
          <w:sz w:val="24"/>
          <w:szCs w:val="24"/>
        </w:rPr>
        <w:t>pandemia,</w:t>
      </w:r>
      <w:r w:rsidR="00E0178D" w:rsidRPr="000752A3">
        <w:rPr>
          <w:rFonts w:ascii="Times New Roman" w:hAnsi="Times New Roman" w:cs="Times New Roman"/>
          <w:sz w:val="24"/>
          <w:szCs w:val="24"/>
        </w:rPr>
        <w:t xml:space="preserve"> </w:t>
      </w:r>
      <w:r w:rsidRPr="000752A3">
        <w:rPr>
          <w:rFonts w:ascii="Times New Roman" w:hAnsi="Times New Roman" w:cs="Times New Roman"/>
          <w:sz w:val="24"/>
          <w:szCs w:val="24"/>
        </w:rPr>
        <w:t>m</w:t>
      </w:r>
      <w:r w:rsidR="00E0178D" w:rsidRPr="000752A3">
        <w:rPr>
          <w:rFonts w:ascii="Times New Roman" w:hAnsi="Times New Roman" w:cs="Times New Roman"/>
          <w:sz w:val="24"/>
          <w:szCs w:val="24"/>
        </w:rPr>
        <w:t>as também pelas questões políticas</w:t>
      </w:r>
      <w:r w:rsidR="0029184B">
        <w:rPr>
          <w:rFonts w:ascii="Times New Roman" w:hAnsi="Times New Roman" w:cs="Times New Roman"/>
          <w:sz w:val="24"/>
          <w:szCs w:val="24"/>
        </w:rPr>
        <w:t>, econômicas</w:t>
      </w:r>
      <w:r w:rsidR="00E0178D" w:rsidRPr="000752A3">
        <w:rPr>
          <w:rFonts w:ascii="Times New Roman" w:hAnsi="Times New Roman" w:cs="Times New Roman"/>
          <w:sz w:val="24"/>
          <w:szCs w:val="24"/>
        </w:rPr>
        <w:t xml:space="preserve"> e sociais no Brasil.</w:t>
      </w:r>
    </w:p>
    <w:p w14:paraId="7BA52342" w14:textId="0946A213" w:rsidR="00566DEB" w:rsidRDefault="00566DEB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</w:p>
    <w:p w14:paraId="75C4798F" w14:textId="77777777" w:rsidR="00566DEB" w:rsidRDefault="00566DEB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</w:p>
    <w:p w14:paraId="0B11B474" w14:textId="414489BA" w:rsidR="00E37108" w:rsidRDefault="00E37108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</w:p>
    <w:p w14:paraId="7D647843" w14:textId="12669E6D" w:rsidR="00E37108" w:rsidRDefault="00E37108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</w:p>
    <w:p w14:paraId="05D86749" w14:textId="59FF0B06" w:rsidR="00E37108" w:rsidRDefault="00E37108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</w:p>
    <w:p w14:paraId="2856C52A" w14:textId="23D6A9E3" w:rsidR="00E37108" w:rsidRDefault="00E37108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</w:p>
    <w:p w14:paraId="7D4023D5" w14:textId="77777777" w:rsidR="00E37108" w:rsidRDefault="00E37108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</w:p>
    <w:p w14:paraId="41A237EA" w14:textId="786C056D" w:rsidR="00EB0ED6" w:rsidRDefault="00EB0ED6" w:rsidP="00566DE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0ED6">
        <w:rPr>
          <w:rFonts w:ascii="Times New Roman" w:hAnsi="Times New Roman" w:cs="Times New Roman"/>
          <w:b/>
          <w:bCs/>
          <w:sz w:val="24"/>
          <w:szCs w:val="24"/>
        </w:rPr>
        <w:t>Referencias</w:t>
      </w:r>
    </w:p>
    <w:p w14:paraId="487B0D49" w14:textId="42AE6B3D" w:rsidR="00EB0ED6" w:rsidRPr="000752A3" w:rsidRDefault="00EB0ED6" w:rsidP="00B00AE4">
      <w:pPr>
        <w:spacing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</w:p>
    <w:p w14:paraId="6CFF279C" w14:textId="72DD7525" w:rsidR="005127E3" w:rsidRPr="005127E3" w:rsidRDefault="005127E3" w:rsidP="005127E3">
      <w:pPr>
        <w:ind w:left="425" w:hanging="425"/>
        <w:rPr>
          <w:rFonts w:ascii="Times New Roman" w:hAnsi="Times New Roman" w:cs="Times New Roman"/>
          <w:sz w:val="24"/>
          <w:szCs w:val="24"/>
        </w:rPr>
      </w:pPr>
      <w:r w:rsidRPr="005127E3">
        <w:rPr>
          <w:rFonts w:ascii="Times New Roman" w:hAnsi="Times New Roman" w:cs="Times New Roman"/>
          <w:sz w:val="24"/>
          <w:szCs w:val="24"/>
        </w:rPr>
        <w:t xml:space="preserve">Associação </w:t>
      </w:r>
      <w:r w:rsidRPr="005127E3">
        <w:rPr>
          <w:rFonts w:ascii="Times New Roman" w:hAnsi="Times New Roman" w:cs="Times New Roman"/>
          <w:sz w:val="24"/>
          <w:szCs w:val="24"/>
        </w:rPr>
        <w:t>Nacional</w:t>
      </w:r>
      <w:r w:rsidRPr="005127E3">
        <w:rPr>
          <w:rFonts w:ascii="Times New Roman" w:hAnsi="Times New Roman" w:cs="Times New Roman"/>
          <w:sz w:val="24"/>
          <w:szCs w:val="24"/>
        </w:rPr>
        <w:t xml:space="preserve"> dos Membros do Ministério Público de Defesa dos Direitos das Pessoas com </w:t>
      </w:r>
      <w:r w:rsidRPr="005127E3">
        <w:rPr>
          <w:rFonts w:ascii="Times New Roman" w:hAnsi="Times New Roman" w:cs="Times New Roman"/>
          <w:sz w:val="24"/>
          <w:szCs w:val="24"/>
        </w:rPr>
        <w:t>Deficiência</w:t>
      </w:r>
      <w:r w:rsidRPr="005127E3">
        <w:rPr>
          <w:rFonts w:ascii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5127E3">
        <w:rPr>
          <w:rFonts w:ascii="Times New Roman" w:hAnsi="Times New Roman" w:cs="Times New Roman"/>
          <w:sz w:val="24"/>
          <w:szCs w:val="24"/>
        </w:rPr>
        <w:t>dosos (</w:t>
      </w:r>
      <w:r w:rsidRPr="005127E3">
        <w:rPr>
          <w:rFonts w:ascii="Times New Roman" w:hAnsi="Times New Roman" w:cs="Times New Roman"/>
          <w:sz w:val="24"/>
          <w:szCs w:val="24"/>
        </w:rPr>
        <w:t>AMPID)</w:t>
      </w:r>
      <w:r>
        <w:rPr>
          <w:rFonts w:ascii="Times New Roman" w:hAnsi="Times New Roman" w:cs="Times New Roman"/>
          <w:sz w:val="24"/>
          <w:szCs w:val="24"/>
        </w:rPr>
        <w:t xml:space="preserve"> (2021). </w:t>
      </w:r>
      <w:r w:rsidRPr="003A5304">
        <w:rPr>
          <w:rFonts w:ascii="Times New Roman" w:hAnsi="Times New Roman" w:cs="Times New Roman"/>
          <w:i/>
          <w:iCs/>
          <w:sz w:val="24"/>
          <w:szCs w:val="24"/>
        </w:rPr>
        <w:t>Nota Pública de Repúdio contra a 5ª Conferência Nacional dos Direitos das Pessoas Idosas</w:t>
      </w:r>
      <w:r>
        <w:rPr>
          <w:rFonts w:ascii="Times New Roman" w:hAnsi="Times New Roman" w:cs="Times New Roman"/>
          <w:sz w:val="24"/>
          <w:szCs w:val="24"/>
        </w:rPr>
        <w:t>. (02/07/2021) recuperado</w:t>
      </w:r>
      <w:r w:rsidRPr="005127E3">
        <w:t xml:space="preserve"> </w:t>
      </w:r>
      <w:r w:rsidRPr="005127E3">
        <w:rPr>
          <w:rFonts w:ascii="Times New Roman" w:hAnsi="Times New Roman" w:cs="Times New Roman"/>
          <w:sz w:val="24"/>
          <w:szCs w:val="24"/>
        </w:rPr>
        <w:t>https://ampid.org.br/site2020/nota-publica-de-repudio-a-realizacao-da-quinta-conferencia-nacional-de-direitos-da-pessoa-idosa/</w:t>
      </w:r>
    </w:p>
    <w:p w14:paraId="2779785D" w14:textId="4F5FF774" w:rsidR="005127E3" w:rsidRDefault="005127E3" w:rsidP="003F6721">
      <w:pPr>
        <w:ind w:left="425" w:hanging="425"/>
        <w:rPr>
          <w:rFonts w:ascii="Times New Roman" w:hAnsi="Times New Roman" w:cs="Times New Roman"/>
          <w:sz w:val="24"/>
          <w:szCs w:val="24"/>
        </w:rPr>
      </w:pPr>
      <w:r w:rsidRPr="003F2589">
        <w:rPr>
          <w:rFonts w:ascii="Times New Roman" w:hAnsi="Times New Roman" w:cs="Times New Roman"/>
          <w:i/>
          <w:iCs/>
          <w:sz w:val="24"/>
          <w:szCs w:val="24"/>
        </w:rPr>
        <w:t>Decreto nº 9.921</w:t>
      </w:r>
      <w:r>
        <w:rPr>
          <w:rFonts w:ascii="Times New Roman" w:hAnsi="Times New Roman" w:cs="Times New Roman"/>
          <w:sz w:val="24"/>
          <w:szCs w:val="24"/>
        </w:rPr>
        <w:t>.(2019) Recuperado</w:t>
      </w:r>
      <w:r w:rsidRPr="000752A3">
        <w:rPr>
          <w:rFonts w:ascii="Times New Roman" w:hAnsi="Times New Roman" w:cs="Times New Roman"/>
          <w:sz w:val="24"/>
          <w:szCs w:val="24"/>
        </w:rPr>
        <w:t xml:space="preserve"> </w:t>
      </w:r>
      <w:r w:rsidRPr="005127E3">
        <w:rPr>
          <w:rFonts w:ascii="Times New Roman" w:hAnsi="Times New Roman" w:cs="Times New Roman"/>
          <w:sz w:val="24"/>
          <w:szCs w:val="24"/>
        </w:rPr>
        <w:t>https://modeloinicial.com.br/lei/DEC-9921-2019/estrategia-brasil-amigo-pessoa-idosa-@___II_II_I</w:t>
      </w:r>
      <w:r w:rsidRPr="000752A3">
        <w:rPr>
          <w:rFonts w:ascii="Times New Roman" w:hAnsi="Times New Roman" w:cs="Times New Roman"/>
          <w:sz w:val="24"/>
          <w:szCs w:val="24"/>
        </w:rPr>
        <w:t>.</w:t>
      </w:r>
    </w:p>
    <w:p w14:paraId="57400DD8" w14:textId="6B5D49FC" w:rsidR="005127E3" w:rsidRDefault="005127E3" w:rsidP="003F6721">
      <w:pPr>
        <w:ind w:left="425" w:hanging="425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Debert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3A5304">
        <w:rPr>
          <w:rFonts w:ascii="Times New Roman" w:hAnsi="Times New Roman" w:cs="Times New Roman"/>
          <w:sz w:val="24"/>
          <w:szCs w:val="24"/>
        </w:rPr>
        <w:t xml:space="preserve"> G.G. (</w:t>
      </w:r>
      <w:r w:rsidR="00310435">
        <w:rPr>
          <w:rFonts w:ascii="Times New Roman" w:hAnsi="Times New Roman" w:cs="Times New Roman"/>
          <w:sz w:val="24"/>
          <w:szCs w:val="24"/>
        </w:rPr>
        <w:t>2011)</w:t>
      </w:r>
      <w:r w:rsidR="00692920" w:rsidRPr="00692920">
        <w:t xml:space="preserve"> </w:t>
      </w:r>
      <w:r w:rsidR="00692920" w:rsidRPr="00692920">
        <w:rPr>
          <w:rFonts w:ascii="Times New Roman" w:hAnsi="Times New Roman" w:cs="Times New Roman"/>
          <w:sz w:val="24"/>
          <w:szCs w:val="24"/>
        </w:rPr>
        <w:t xml:space="preserve">Velho, terceira idade, idoso ou aposentado? Sobre diversos entendimentos acerca da velhice </w:t>
      </w:r>
      <w:r w:rsidR="00692920" w:rsidRPr="00692920">
        <w:rPr>
          <w:rFonts w:ascii="Times New Roman" w:hAnsi="Times New Roman" w:cs="Times New Roman"/>
          <w:i/>
          <w:iCs/>
          <w:sz w:val="24"/>
          <w:szCs w:val="24"/>
        </w:rPr>
        <w:t>- Revista Coletiva</w:t>
      </w:r>
      <w:r w:rsidR="00692920">
        <w:rPr>
          <w:rFonts w:ascii="Times New Roman" w:hAnsi="Times New Roman" w:cs="Times New Roman"/>
          <w:sz w:val="24"/>
          <w:szCs w:val="24"/>
        </w:rPr>
        <w:t xml:space="preserve"> nº5/</w:t>
      </w:r>
      <w:r w:rsidR="00692920" w:rsidRPr="00692920">
        <w:rPr>
          <w:rFonts w:ascii="Times New Roman" w:hAnsi="Times New Roman" w:cs="Times New Roman"/>
          <w:sz w:val="24"/>
          <w:szCs w:val="24"/>
        </w:rPr>
        <w:t xml:space="preserve"> 2011</w:t>
      </w:r>
      <w:r w:rsidR="00692920">
        <w:rPr>
          <w:rFonts w:ascii="Times New Roman" w:hAnsi="Times New Roman" w:cs="Times New Roman"/>
          <w:sz w:val="24"/>
          <w:szCs w:val="24"/>
        </w:rPr>
        <w:t xml:space="preserve"> Recuperado</w:t>
      </w:r>
      <w:r w:rsidR="00692920" w:rsidRPr="00692920">
        <w:t xml:space="preserve"> </w:t>
      </w:r>
      <w:r w:rsidR="008C2C4A" w:rsidRPr="008C2C4A">
        <w:rPr>
          <w:rFonts w:ascii="Times New Roman" w:hAnsi="Times New Roman" w:cs="Times New Roman"/>
          <w:sz w:val="24"/>
          <w:szCs w:val="24"/>
        </w:rPr>
        <w:t>http://coletiva.labjor.unicamp.br/index.php/artigo/velho-terceira-idade-idoso-ou-aposentado-sobre-diversos-entendimentos-acerca-da-velhice/</w:t>
      </w:r>
    </w:p>
    <w:p w14:paraId="24F22255" w14:textId="1E48DC70" w:rsidR="008C2C4A" w:rsidRDefault="008C2C4A" w:rsidP="003F6721">
      <w:pPr>
        <w:ind w:left="425" w:hanging="425"/>
        <w:rPr>
          <w:rFonts w:ascii="Times New Roman" w:hAnsi="Times New Roman" w:cs="Times New Roman"/>
          <w:sz w:val="24"/>
          <w:szCs w:val="24"/>
        </w:rPr>
      </w:pPr>
      <w:r w:rsidRPr="008C2C4A">
        <w:rPr>
          <w:rFonts w:ascii="Times New Roman" w:hAnsi="Times New Roman" w:cs="Times New Roman"/>
          <w:sz w:val="24"/>
          <w:szCs w:val="24"/>
        </w:rPr>
        <w:t xml:space="preserve">Centro Internacional de Longevidade Brasil </w:t>
      </w:r>
      <w:r>
        <w:rPr>
          <w:rFonts w:ascii="Times New Roman" w:hAnsi="Times New Roman" w:cs="Times New Roman"/>
          <w:sz w:val="24"/>
          <w:szCs w:val="24"/>
        </w:rPr>
        <w:t>(2015)</w:t>
      </w:r>
      <w:r w:rsidRPr="008C2C4A">
        <w:rPr>
          <w:rFonts w:ascii="Times New Roman" w:hAnsi="Times New Roman" w:cs="Times New Roman"/>
          <w:sz w:val="24"/>
          <w:szCs w:val="24"/>
        </w:rPr>
        <w:t xml:space="preserve"> </w:t>
      </w:r>
      <w:r w:rsidRPr="008C2C4A">
        <w:rPr>
          <w:rFonts w:ascii="Times New Roman" w:hAnsi="Times New Roman" w:cs="Times New Roman"/>
          <w:i/>
          <w:iCs/>
          <w:sz w:val="24"/>
          <w:szCs w:val="24"/>
        </w:rPr>
        <w:t>Envelhecimento ativo: um marco político em resposta à revolução da longevidade</w:t>
      </w:r>
      <w:r w:rsidRPr="008C2C4A">
        <w:rPr>
          <w:rFonts w:ascii="Times New Roman" w:hAnsi="Times New Roman" w:cs="Times New Roman"/>
          <w:sz w:val="24"/>
          <w:szCs w:val="24"/>
        </w:rPr>
        <w:t xml:space="preserve"> / </w:t>
      </w:r>
      <w:r w:rsidRPr="008C2C4A">
        <w:rPr>
          <w:rFonts w:ascii="Times New Roman" w:hAnsi="Times New Roman" w:cs="Times New Roman"/>
          <w:sz w:val="24"/>
          <w:szCs w:val="24"/>
        </w:rPr>
        <w:t xml:space="preserve">Centro Internacional de Longevidade </w:t>
      </w:r>
      <w:r w:rsidR="003A5304" w:rsidRPr="008C2C4A">
        <w:rPr>
          <w:rFonts w:ascii="Times New Roman" w:hAnsi="Times New Roman" w:cs="Times New Roman"/>
          <w:sz w:val="24"/>
          <w:szCs w:val="24"/>
        </w:rPr>
        <w:t>Brasil.</w:t>
      </w:r>
      <w:r w:rsidR="003A5304">
        <w:rPr>
          <w:rFonts w:ascii="Times New Roman" w:hAnsi="Times New Roman" w:cs="Times New Roman"/>
          <w:sz w:val="24"/>
          <w:szCs w:val="24"/>
        </w:rPr>
        <w:t xml:space="preserve"> (</w:t>
      </w:r>
      <w:r w:rsidR="003A5304" w:rsidRPr="008C2C4A">
        <w:rPr>
          <w:rFonts w:ascii="Times New Roman" w:hAnsi="Times New Roman" w:cs="Times New Roman"/>
          <w:sz w:val="24"/>
          <w:szCs w:val="24"/>
        </w:rPr>
        <w:t>1</w:t>
      </w:r>
      <w:r w:rsidRPr="008C2C4A">
        <w:rPr>
          <w:rFonts w:ascii="Times New Roman" w:hAnsi="Times New Roman" w:cs="Times New Roman"/>
          <w:sz w:val="24"/>
          <w:szCs w:val="24"/>
        </w:rPr>
        <w:t>ª ed</w:t>
      </w:r>
      <w:r w:rsidR="003A5304">
        <w:rPr>
          <w:rFonts w:ascii="Times New Roman" w:hAnsi="Times New Roman" w:cs="Times New Roman"/>
          <w:sz w:val="24"/>
          <w:szCs w:val="24"/>
        </w:rPr>
        <w:t>.)</w:t>
      </w:r>
      <w:r w:rsidRPr="008C2C4A">
        <w:rPr>
          <w:rFonts w:ascii="Times New Roman" w:hAnsi="Times New Roman" w:cs="Times New Roman"/>
          <w:sz w:val="24"/>
          <w:szCs w:val="24"/>
        </w:rPr>
        <w:t xml:space="preserve"> – Rio de Janeiro, RJ, Brasil. 119 </w:t>
      </w:r>
      <w:proofErr w:type="spellStart"/>
      <w:r w:rsidRPr="008C2C4A">
        <w:rPr>
          <w:rFonts w:ascii="Times New Roman" w:hAnsi="Times New Roman" w:cs="Times New Roman"/>
          <w:sz w:val="24"/>
          <w:szCs w:val="24"/>
        </w:rPr>
        <w:t>Págs</w:t>
      </w:r>
      <w:proofErr w:type="spellEnd"/>
      <w:r w:rsidRPr="008C2C4A">
        <w:rPr>
          <w:rFonts w:ascii="Times New Roman" w:hAnsi="Times New Roman" w:cs="Times New Roman"/>
          <w:sz w:val="24"/>
          <w:szCs w:val="24"/>
        </w:rPr>
        <w:t>: Il. ISBN 978-85-69483-01-4</w:t>
      </w:r>
    </w:p>
    <w:p w14:paraId="6FA5ED29" w14:textId="0AE32428" w:rsidR="00310435" w:rsidRDefault="00310435" w:rsidP="003F6721">
      <w:pPr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Costa, S. </w:t>
      </w:r>
      <w:r w:rsidR="003A5304">
        <w:rPr>
          <w:rFonts w:ascii="Times New Roman" w:hAnsi="Times New Roman" w:cs="Times New Roman"/>
          <w:sz w:val="24"/>
          <w:szCs w:val="24"/>
        </w:rPr>
        <w:t xml:space="preserve">M.M. </w:t>
      </w:r>
      <w:r>
        <w:rPr>
          <w:rFonts w:ascii="Times New Roman" w:hAnsi="Times New Roman" w:cs="Times New Roman"/>
          <w:sz w:val="24"/>
          <w:szCs w:val="24"/>
        </w:rPr>
        <w:t>(2019</w:t>
      </w:r>
      <w:r w:rsidR="003A5304">
        <w:rPr>
          <w:rFonts w:ascii="Times New Roman" w:hAnsi="Times New Roman" w:cs="Times New Roman"/>
          <w:sz w:val="24"/>
          <w:szCs w:val="24"/>
        </w:rPr>
        <w:t>)</w:t>
      </w:r>
      <w:r w:rsidRPr="00310435">
        <w:rPr>
          <w:rFonts w:ascii="Times New Roman" w:hAnsi="Times New Roman" w:cs="Times New Roman"/>
          <w:sz w:val="24"/>
          <w:szCs w:val="24"/>
        </w:rPr>
        <w:t> </w:t>
      </w:r>
      <w:hyperlink r:id="rId11" w:history="1">
        <w:r w:rsidRPr="00310435">
          <w:rPr>
            <w:rStyle w:val="Hyperlink"/>
            <w:rFonts w:ascii="Times New Roman" w:hAnsi="Times New Roman" w:cs="Times New Roman"/>
            <w:i/>
            <w:iCs/>
            <w:color w:val="auto"/>
            <w:sz w:val="24"/>
            <w:szCs w:val="24"/>
            <w:u w:val="none"/>
          </w:rPr>
          <w:t>Cidade amiga do Idoso</w:t>
        </w:r>
      </w:hyperlink>
      <w:r w:rsidRPr="00310435">
        <w:rPr>
          <w:rFonts w:ascii="Times New Roman" w:hAnsi="Times New Roman" w:cs="Times New Roman"/>
          <w:i/>
          <w:iCs/>
          <w:sz w:val="24"/>
          <w:szCs w:val="24"/>
        </w:rPr>
        <w:t>, Cidades para todas as idades, Estratégia Brasil Amigo</w:t>
      </w:r>
      <w:r w:rsidRPr="00310435">
        <w:rPr>
          <w:rFonts w:ascii="Times New Roman" w:hAnsi="Times New Roman" w:cs="Times New Roman"/>
          <w:sz w:val="24"/>
          <w:szCs w:val="24"/>
        </w:rPr>
        <w:t xml:space="preserve"> Recuperado</w:t>
      </w:r>
      <w:r w:rsidRPr="00310435">
        <w:rPr>
          <w:rFonts w:ascii="Times New Roman" w:hAnsi="Times New Roman" w:cs="Times New Roman"/>
          <w:sz w:val="24"/>
          <w:szCs w:val="24"/>
        </w:rPr>
        <w:t xml:space="preserve"> </w:t>
      </w:r>
      <w:r w:rsidRPr="00310435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31043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https://www.portaldoenvelhecimento.com.br/cidade-amiga-do-idoso-cidades-para-todas-as-idades-ou-estrategia-brasil-amigo-da-pessoa-idosa/</w:t>
        </w:r>
      </w:hyperlink>
    </w:p>
    <w:p w14:paraId="2C76EF86" w14:textId="71E77352" w:rsidR="00E714B5" w:rsidRPr="00CF50E3" w:rsidRDefault="00B9068F" w:rsidP="003F6721">
      <w:pPr>
        <w:ind w:left="425" w:hanging="425"/>
        <w:rPr>
          <w:rFonts w:ascii="Times New Roman" w:hAnsi="Times New Roman" w:cs="Times New Roman"/>
          <w:sz w:val="24"/>
          <w:szCs w:val="24"/>
        </w:rPr>
      </w:pPr>
      <w:r w:rsidRPr="000752A3">
        <w:rPr>
          <w:rFonts w:ascii="Times New Roman" w:hAnsi="Times New Roman" w:cs="Times New Roman"/>
          <w:sz w:val="24"/>
          <w:szCs w:val="24"/>
        </w:rPr>
        <w:t>Kalache</w:t>
      </w:r>
      <w:r w:rsidR="00E714B5" w:rsidRPr="000752A3">
        <w:rPr>
          <w:rFonts w:ascii="Times New Roman" w:hAnsi="Times New Roman" w:cs="Times New Roman"/>
          <w:sz w:val="24"/>
          <w:szCs w:val="24"/>
        </w:rPr>
        <w:t>, A</w:t>
      </w:r>
      <w:r w:rsidR="00CF37E0">
        <w:rPr>
          <w:rFonts w:ascii="Times New Roman" w:hAnsi="Times New Roman" w:cs="Times New Roman"/>
          <w:sz w:val="24"/>
          <w:szCs w:val="24"/>
        </w:rPr>
        <w:t>. (2018)</w:t>
      </w:r>
      <w:r w:rsidR="00E714B5" w:rsidRPr="000752A3">
        <w:rPr>
          <w:rFonts w:ascii="Times New Roman" w:hAnsi="Times New Roman" w:cs="Times New Roman"/>
          <w:sz w:val="24"/>
          <w:szCs w:val="24"/>
        </w:rPr>
        <w:t xml:space="preserve"> in</w:t>
      </w:r>
      <w:r w:rsidR="00E714B5" w:rsidRPr="000752A3">
        <w:rPr>
          <w:rFonts w:ascii="Times New Roman" w:eastAsia="Times New Roman" w:hAnsi="Times New Roman" w:cs="Times New Roman"/>
          <w:b/>
          <w:bCs/>
          <w:color w:val="254A69"/>
          <w:sz w:val="24"/>
          <w:szCs w:val="24"/>
          <w:lang w:eastAsia="pt-BR"/>
        </w:rPr>
        <w:t xml:space="preserve"> </w:t>
      </w:r>
      <w:r w:rsidR="00E714B5" w:rsidRPr="00B9068F">
        <w:rPr>
          <w:rFonts w:ascii="Times New Roman" w:hAnsi="Times New Roman" w:cs="Times New Roman"/>
          <w:sz w:val="24"/>
          <w:szCs w:val="24"/>
        </w:rPr>
        <w:t xml:space="preserve">Alexandre Kalache alerta que o Brasil tem até cinco anos para criar uma política de sustentabilidade do envelhecimento.  </w:t>
      </w:r>
      <w:r w:rsidR="00E714B5" w:rsidRPr="00B9068F">
        <w:rPr>
          <w:rFonts w:ascii="Times New Roman" w:hAnsi="Times New Roman" w:cs="Times New Roman"/>
          <w:i/>
          <w:iCs/>
          <w:sz w:val="24"/>
          <w:szCs w:val="24"/>
        </w:rPr>
        <w:t xml:space="preserve">revista   RADIS </w:t>
      </w:r>
      <w:r w:rsidR="00E714B5" w:rsidRPr="00B9068F">
        <w:rPr>
          <w:rFonts w:ascii="Times New Roman" w:hAnsi="Times New Roman" w:cs="Times New Roman"/>
          <w:sz w:val="24"/>
          <w:szCs w:val="24"/>
        </w:rPr>
        <w:t>190 • JUL/2018 [32-33]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6721">
        <w:rPr>
          <w:rFonts w:ascii="Times New Roman" w:hAnsi="Times New Roman" w:cs="Times New Roman"/>
          <w:sz w:val="24"/>
          <w:szCs w:val="24"/>
        </w:rPr>
        <w:t xml:space="preserve">Recuperado </w:t>
      </w:r>
      <w:r w:rsidR="003F6721" w:rsidRPr="00B9068F">
        <w:rPr>
          <w:rFonts w:ascii="Times New Roman" w:hAnsi="Times New Roman" w:cs="Times New Roman"/>
          <w:sz w:val="24"/>
          <w:szCs w:val="24"/>
        </w:rPr>
        <w:t>http://informe.ensp.fiocruz.br/noticias/47460</w:t>
      </w:r>
    </w:p>
    <w:p w14:paraId="2B9E9494" w14:textId="48FFBDF7" w:rsidR="00E714B5" w:rsidRPr="000752A3" w:rsidRDefault="00E714B5" w:rsidP="003F6721">
      <w:pPr>
        <w:ind w:left="425" w:hanging="425"/>
        <w:rPr>
          <w:rFonts w:ascii="Times New Roman" w:hAnsi="Times New Roman" w:cs="Times New Roman"/>
          <w:sz w:val="24"/>
          <w:szCs w:val="24"/>
        </w:rPr>
      </w:pPr>
      <w:bookmarkStart w:id="14" w:name="_Hlk82727309"/>
      <w:r w:rsidRPr="000752A3">
        <w:rPr>
          <w:rFonts w:ascii="Times New Roman" w:hAnsi="Times New Roman" w:cs="Times New Roman"/>
          <w:sz w:val="24"/>
          <w:szCs w:val="24"/>
        </w:rPr>
        <w:t>M</w:t>
      </w:r>
      <w:r w:rsidR="003F6721">
        <w:rPr>
          <w:rFonts w:ascii="Times New Roman" w:hAnsi="Times New Roman" w:cs="Times New Roman"/>
          <w:sz w:val="24"/>
          <w:szCs w:val="24"/>
        </w:rPr>
        <w:t xml:space="preserve">inistério de </w:t>
      </w:r>
      <w:r w:rsidRPr="000752A3">
        <w:rPr>
          <w:rFonts w:ascii="Times New Roman" w:hAnsi="Times New Roman" w:cs="Times New Roman"/>
          <w:sz w:val="24"/>
          <w:szCs w:val="24"/>
        </w:rPr>
        <w:t>D</w:t>
      </w:r>
      <w:r w:rsidR="003F6721">
        <w:rPr>
          <w:rFonts w:ascii="Times New Roman" w:hAnsi="Times New Roman" w:cs="Times New Roman"/>
          <w:sz w:val="24"/>
          <w:szCs w:val="24"/>
        </w:rPr>
        <w:t xml:space="preserve">esenvolvimento </w:t>
      </w:r>
      <w:r w:rsidRPr="000752A3">
        <w:rPr>
          <w:rFonts w:ascii="Times New Roman" w:hAnsi="Times New Roman" w:cs="Times New Roman"/>
          <w:sz w:val="24"/>
          <w:szCs w:val="24"/>
        </w:rPr>
        <w:t>S</w:t>
      </w:r>
      <w:r w:rsidR="003F6721">
        <w:rPr>
          <w:rFonts w:ascii="Times New Roman" w:hAnsi="Times New Roman" w:cs="Times New Roman"/>
          <w:sz w:val="24"/>
          <w:szCs w:val="24"/>
        </w:rPr>
        <w:t>ocial</w:t>
      </w:r>
      <w:bookmarkEnd w:id="14"/>
      <w:r w:rsidR="002F21A6">
        <w:rPr>
          <w:rFonts w:ascii="Times New Roman" w:hAnsi="Times New Roman" w:cs="Times New Roman"/>
          <w:sz w:val="24"/>
          <w:szCs w:val="24"/>
        </w:rPr>
        <w:t xml:space="preserve"> (2018)</w:t>
      </w:r>
      <w:r w:rsidRPr="000752A3">
        <w:rPr>
          <w:rFonts w:ascii="Times New Roman" w:hAnsi="Times New Roman" w:cs="Times New Roman"/>
          <w:sz w:val="24"/>
          <w:szCs w:val="24"/>
        </w:rPr>
        <w:t xml:space="preserve">, Estratégia Brasil Amigo da Pessoa Idosa Guia de Orientação Caminho para o envelhecimento ativo, saudável, cidadão e sustentável Processo de integração de políticas públicas para que comunidades e cidades se tornem mais amigas da pessoa idosa II 2018 Brasília, DF </w:t>
      </w:r>
      <w:r w:rsidR="003F2589">
        <w:rPr>
          <w:rFonts w:ascii="Times New Roman" w:hAnsi="Times New Roman" w:cs="Times New Roman"/>
          <w:sz w:val="24"/>
          <w:szCs w:val="24"/>
        </w:rPr>
        <w:t>Recuperado</w:t>
      </w:r>
      <w:r w:rsidRPr="000752A3">
        <w:rPr>
          <w:rFonts w:ascii="Times New Roman" w:hAnsi="Times New Roman" w:cs="Times New Roman"/>
          <w:sz w:val="24"/>
          <w:szCs w:val="24"/>
        </w:rPr>
        <w:t xml:space="preserve"> </w:t>
      </w:r>
      <w:r w:rsidR="00CF50E3" w:rsidRPr="00CF50E3">
        <w:rPr>
          <w:rFonts w:ascii="Times New Roman" w:hAnsi="Times New Roman" w:cs="Times New Roman"/>
          <w:sz w:val="24"/>
          <w:szCs w:val="24"/>
        </w:rPr>
        <w:t>https://www.mds.gov.br/webarquivos/publicacao/Brasil_Amigo_Pesso_Idosa/Guia_Orientacao_Brasil_Amigo_Pessoa_Idosa.pdf</w:t>
      </w:r>
      <w:r w:rsidR="00535FF0">
        <w:rPr>
          <w:rFonts w:ascii="Times New Roman" w:hAnsi="Times New Roman" w:cs="Times New Roman"/>
          <w:sz w:val="24"/>
          <w:szCs w:val="24"/>
        </w:rPr>
        <w:t>.</w:t>
      </w:r>
    </w:p>
    <w:p w14:paraId="7DB6B858" w14:textId="135A3A77" w:rsidR="00E714B5" w:rsidRDefault="003F6721" w:rsidP="003F6721">
      <w:pPr>
        <w:ind w:left="425" w:hanging="425"/>
        <w:rPr>
          <w:rFonts w:ascii="Times New Roman" w:hAnsi="Times New Roman" w:cs="Times New Roman"/>
          <w:sz w:val="24"/>
          <w:szCs w:val="24"/>
        </w:rPr>
      </w:pPr>
      <w:r w:rsidRPr="000752A3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inistério de </w:t>
      </w:r>
      <w:r w:rsidRPr="000752A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esenvolvimento </w:t>
      </w:r>
      <w:r w:rsidRPr="000752A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ocial</w:t>
      </w:r>
      <w:r w:rsidR="002F21A6">
        <w:rPr>
          <w:rFonts w:ascii="Times New Roman" w:hAnsi="Times New Roman" w:cs="Times New Roman"/>
          <w:sz w:val="24"/>
          <w:szCs w:val="24"/>
        </w:rPr>
        <w:t xml:space="preserve"> (2018)</w:t>
      </w:r>
      <w:r w:rsidR="00E714B5" w:rsidRPr="000752A3">
        <w:rPr>
          <w:rFonts w:ascii="Times New Roman" w:hAnsi="Times New Roman" w:cs="Times New Roman"/>
          <w:sz w:val="24"/>
          <w:szCs w:val="24"/>
        </w:rPr>
        <w:t xml:space="preserve">, Estratégia Brasil Amigo da Pessoa Idosa Secretaria Nacional de Promoção do Desenvolvimento Humano </w:t>
      </w:r>
      <w:r w:rsidR="003F2589">
        <w:rPr>
          <w:rFonts w:ascii="Times New Roman" w:hAnsi="Times New Roman" w:cs="Times New Roman"/>
          <w:sz w:val="24"/>
          <w:szCs w:val="24"/>
        </w:rPr>
        <w:t xml:space="preserve">Recuperado </w:t>
      </w:r>
      <w:r w:rsidR="0029184B" w:rsidRPr="0029184B">
        <w:rPr>
          <w:rFonts w:ascii="Times New Roman" w:hAnsi="Times New Roman" w:cs="Times New Roman"/>
          <w:sz w:val="24"/>
          <w:szCs w:val="24"/>
        </w:rPr>
        <w:t>http://www.mds.gov.br/webarquivos/arquivo/Brasil_Amigo_Pessoa_Idosa/publicacao/cartilha-ebapi.pdf</w:t>
      </w:r>
      <w:r w:rsidR="00535FF0">
        <w:rPr>
          <w:rFonts w:ascii="Times New Roman" w:hAnsi="Times New Roman" w:cs="Times New Roman"/>
          <w:sz w:val="24"/>
          <w:szCs w:val="24"/>
        </w:rPr>
        <w:t>.</w:t>
      </w:r>
    </w:p>
    <w:p w14:paraId="618E00FF" w14:textId="77777777" w:rsidR="0029184B" w:rsidRPr="00CF50E3" w:rsidRDefault="0029184B" w:rsidP="003F6721">
      <w:pPr>
        <w:ind w:left="425" w:hanging="425"/>
        <w:rPr>
          <w:rFonts w:ascii="Times New Roman" w:hAnsi="Times New Roman" w:cs="Times New Roman"/>
          <w:sz w:val="24"/>
          <w:szCs w:val="24"/>
        </w:rPr>
      </w:pPr>
    </w:p>
    <w:p w14:paraId="65CB0C37" w14:textId="3182833E" w:rsidR="00E714B5" w:rsidRPr="00CF50E3" w:rsidRDefault="003F6721" w:rsidP="003F6721">
      <w:pPr>
        <w:ind w:left="425" w:hanging="425"/>
        <w:rPr>
          <w:rFonts w:ascii="Times New Roman" w:hAnsi="Times New Roman" w:cs="Times New Roman"/>
          <w:sz w:val="24"/>
          <w:szCs w:val="24"/>
        </w:rPr>
      </w:pPr>
      <w:r w:rsidRPr="000752A3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inistério de </w:t>
      </w:r>
      <w:r w:rsidRPr="000752A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esenvolvimento </w:t>
      </w:r>
      <w:r w:rsidRPr="000752A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ocial</w:t>
      </w:r>
      <w:r w:rsidR="002F21A6">
        <w:rPr>
          <w:rFonts w:ascii="Times New Roman" w:hAnsi="Times New Roman" w:cs="Times New Roman"/>
          <w:sz w:val="24"/>
          <w:szCs w:val="24"/>
        </w:rPr>
        <w:t xml:space="preserve"> (2021)</w:t>
      </w:r>
      <w:r w:rsidR="00E714B5" w:rsidRPr="000752A3">
        <w:rPr>
          <w:rFonts w:ascii="Times New Roman" w:hAnsi="Times New Roman" w:cs="Times New Roman"/>
          <w:sz w:val="24"/>
          <w:szCs w:val="24"/>
        </w:rPr>
        <w:t xml:space="preserve">, Pacto Nacional de Implementação dos Direitos da Pessoa Idosa- PNDPI Compromisso da Década do Envelhecimento 2020 </w:t>
      </w:r>
      <w:r w:rsidR="003F2589">
        <w:rPr>
          <w:rFonts w:ascii="Times New Roman" w:hAnsi="Times New Roman" w:cs="Times New Roman"/>
          <w:sz w:val="24"/>
          <w:szCs w:val="24"/>
        </w:rPr>
        <w:t>–</w:t>
      </w:r>
      <w:r w:rsidR="00E714B5" w:rsidRPr="000752A3">
        <w:rPr>
          <w:rFonts w:ascii="Times New Roman" w:hAnsi="Times New Roman" w:cs="Times New Roman"/>
          <w:sz w:val="24"/>
          <w:szCs w:val="24"/>
        </w:rPr>
        <w:t xml:space="preserve"> 2030</w:t>
      </w:r>
      <w:r w:rsidR="003F2589">
        <w:rPr>
          <w:rFonts w:ascii="Times New Roman" w:hAnsi="Times New Roman" w:cs="Times New Roman"/>
          <w:sz w:val="24"/>
          <w:szCs w:val="24"/>
        </w:rPr>
        <w:t xml:space="preserve">. Recuperado </w:t>
      </w:r>
      <w:r w:rsidR="00E714B5" w:rsidRPr="00CF50E3">
        <w:rPr>
          <w:rFonts w:ascii="Times New Roman" w:hAnsi="Times New Roman" w:cs="Times New Roman"/>
          <w:sz w:val="24"/>
          <w:szCs w:val="24"/>
        </w:rPr>
        <w:t>https://www.gov.br/mdh/pt-br/navegue-por-temas/pessoa-idosa/CARTILHA_PACTO_ENVELHECIMENTO_.pdf</w:t>
      </w:r>
      <w:r w:rsidR="00535FF0">
        <w:rPr>
          <w:rFonts w:ascii="Times New Roman" w:hAnsi="Times New Roman" w:cs="Times New Roman"/>
          <w:sz w:val="24"/>
          <w:szCs w:val="24"/>
        </w:rPr>
        <w:t>.</w:t>
      </w:r>
    </w:p>
    <w:p w14:paraId="39A08AC0" w14:textId="0F197477" w:rsidR="00E714B5" w:rsidRPr="00CF50E3" w:rsidRDefault="00E714B5" w:rsidP="003F6721">
      <w:pPr>
        <w:ind w:left="425" w:hanging="425"/>
        <w:rPr>
          <w:rFonts w:ascii="Times New Roman" w:hAnsi="Times New Roman" w:cs="Times New Roman"/>
          <w:sz w:val="24"/>
          <w:szCs w:val="24"/>
        </w:rPr>
      </w:pPr>
      <w:r w:rsidRPr="000752A3">
        <w:rPr>
          <w:rFonts w:ascii="Times New Roman" w:hAnsi="Times New Roman" w:cs="Times New Roman"/>
          <w:sz w:val="24"/>
          <w:szCs w:val="24"/>
        </w:rPr>
        <w:lastRenderedPageBreak/>
        <w:t>O</w:t>
      </w:r>
      <w:r w:rsidR="003F6721">
        <w:rPr>
          <w:rFonts w:ascii="Times New Roman" w:hAnsi="Times New Roman" w:cs="Times New Roman"/>
          <w:sz w:val="24"/>
          <w:szCs w:val="24"/>
        </w:rPr>
        <w:t xml:space="preserve">rganização </w:t>
      </w:r>
      <w:r w:rsidRPr="000752A3">
        <w:rPr>
          <w:rFonts w:ascii="Times New Roman" w:hAnsi="Times New Roman" w:cs="Times New Roman"/>
          <w:sz w:val="24"/>
          <w:szCs w:val="24"/>
        </w:rPr>
        <w:t>M</w:t>
      </w:r>
      <w:r w:rsidR="003F6721">
        <w:rPr>
          <w:rFonts w:ascii="Times New Roman" w:hAnsi="Times New Roman" w:cs="Times New Roman"/>
          <w:sz w:val="24"/>
          <w:szCs w:val="24"/>
        </w:rPr>
        <w:t xml:space="preserve">undial de </w:t>
      </w:r>
      <w:r w:rsidRPr="000752A3">
        <w:rPr>
          <w:rFonts w:ascii="Times New Roman" w:hAnsi="Times New Roman" w:cs="Times New Roman"/>
          <w:sz w:val="24"/>
          <w:szCs w:val="24"/>
        </w:rPr>
        <w:t>S</w:t>
      </w:r>
      <w:r w:rsidR="003F6721">
        <w:rPr>
          <w:rFonts w:ascii="Times New Roman" w:hAnsi="Times New Roman" w:cs="Times New Roman"/>
          <w:sz w:val="24"/>
          <w:szCs w:val="24"/>
        </w:rPr>
        <w:t>aúde</w:t>
      </w:r>
      <w:r w:rsidR="002F21A6">
        <w:rPr>
          <w:rFonts w:ascii="Times New Roman" w:hAnsi="Times New Roman" w:cs="Times New Roman"/>
          <w:sz w:val="24"/>
          <w:szCs w:val="24"/>
        </w:rPr>
        <w:t xml:space="preserve"> (2008)</w:t>
      </w:r>
      <w:r w:rsidRPr="000752A3">
        <w:rPr>
          <w:rFonts w:ascii="Times New Roman" w:hAnsi="Times New Roman" w:cs="Times New Roman"/>
          <w:sz w:val="24"/>
          <w:szCs w:val="24"/>
        </w:rPr>
        <w:t xml:space="preserve">, Guia </w:t>
      </w:r>
      <w:r w:rsidR="003F2589" w:rsidRPr="000752A3">
        <w:rPr>
          <w:rFonts w:ascii="Times New Roman" w:hAnsi="Times New Roman" w:cs="Times New Roman"/>
          <w:sz w:val="24"/>
          <w:szCs w:val="24"/>
        </w:rPr>
        <w:t>global:</w:t>
      </w:r>
      <w:r w:rsidRPr="000752A3">
        <w:rPr>
          <w:rFonts w:ascii="Times New Roman" w:hAnsi="Times New Roman" w:cs="Times New Roman"/>
          <w:sz w:val="24"/>
          <w:szCs w:val="24"/>
        </w:rPr>
        <w:t xml:space="preserve"> cidade amiga do </w:t>
      </w:r>
      <w:r w:rsidR="00535FF0" w:rsidRPr="000752A3">
        <w:rPr>
          <w:rFonts w:ascii="Times New Roman" w:hAnsi="Times New Roman" w:cs="Times New Roman"/>
          <w:sz w:val="24"/>
          <w:szCs w:val="24"/>
        </w:rPr>
        <w:t>idoso. Organização</w:t>
      </w:r>
      <w:r w:rsidRPr="000752A3">
        <w:rPr>
          <w:rFonts w:ascii="Times New Roman" w:hAnsi="Times New Roman" w:cs="Times New Roman"/>
          <w:sz w:val="24"/>
          <w:szCs w:val="24"/>
        </w:rPr>
        <w:t xml:space="preserve"> Mundial da Saúde. ISBN 978 92 4 854730 0 (Classificação NLM: WT 31) © Organização Mundial da Saúde 2008 </w:t>
      </w:r>
      <w:r w:rsidR="003F2589">
        <w:rPr>
          <w:rFonts w:ascii="Times New Roman" w:hAnsi="Times New Roman" w:cs="Times New Roman"/>
          <w:sz w:val="24"/>
          <w:szCs w:val="24"/>
        </w:rPr>
        <w:t>Recuperado</w:t>
      </w:r>
      <w:r w:rsidRPr="000752A3">
        <w:rPr>
          <w:rFonts w:ascii="Times New Roman" w:hAnsi="Times New Roman" w:cs="Times New Roman"/>
          <w:sz w:val="24"/>
          <w:szCs w:val="24"/>
        </w:rPr>
        <w:t xml:space="preserve"> </w:t>
      </w:r>
      <w:r w:rsidRPr="00CF50E3">
        <w:rPr>
          <w:rFonts w:ascii="Times New Roman" w:hAnsi="Times New Roman" w:cs="Times New Roman"/>
          <w:sz w:val="24"/>
          <w:szCs w:val="24"/>
        </w:rPr>
        <w:t>https://www.who.int/ageing/GuiaAFCPortuguese.pdf</w:t>
      </w:r>
      <w:r w:rsidR="00535FF0">
        <w:rPr>
          <w:rFonts w:ascii="Times New Roman" w:hAnsi="Times New Roman" w:cs="Times New Roman"/>
          <w:sz w:val="24"/>
          <w:szCs w:val="24"/>
        </w:rPr>
        <w:t>.</w:t>
      </w:r>
      <w:r w:rsidR="00366578" w:rsidRPr="00CF50E3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</w:p>
    <w:p w14:paraId="5EF7A963" w14:textId="297B7F58" w:rsidR="00E714B5" w:rsidRPr="00CF50E3" w:rsidRDefault="00E714B5" w:rsidP="003F6721">
      <w:pPr>
        <w:ind w:left="425" w:hanging="425"/>
        <w:rPr>
          <w:rFonts w:ascii="Times New Roman" w:hAnsi="Times New Roman" w:cs="Times New Roman"/>
          <w:sz w:val="24"/>
          <w:szCs w:val="24"/>
        </w:rPr>
      </w:pPr>
      <w:r w:rsidRPr="000752A3">
        <w:rPr>
          <w:rFonts w:ascii="Times New Roman" w:hAnsi="Times New Roman" w:cs="Times New Roman"/>
          <w:sz w:val="24"/>
          <w:szCs w:val="24"/>
        </w:rPr>
        <w:t>O</w:t>
      </w:r>
      <w:r w:rsidR="003F6721">
        <w:rPr>
          <w:rFonts w:ascii="Times New Roman" w:hAnsi="Times New Roman" w:cs="Times New Roman"/>
          <w:sz w:val="24"/>
          <w:szCs w:val="24"/>
        </w:rPr>
        <w:t xml:space="preserve">rganização </w:t>
      </w:r>
      <w:r w:rsidRPr="000752A3">
        <w:rPr>
          <w:rFonts w:ascii="Times New Roman" w:hAnsi="Times New Roman" w:cs="Times New Roman"/>
          <w:sz w:val="24"/>
          <w:szCs w:val="24"/>
        </w:rPr>
        <w:t>P</w:t>
      </w:r>
      <w:r w:rsidR="003F6721">
        <w:rPr>
          <w:rFonts w:ascii="Times New Roman" w:hAnsi="Times New Roman" w:cs="Times New Roman"/>
          <w:sz w:val="24"/>
          <w:szCs w:val="24"/>
        </w:rPr>
        <w:t xml:space="preserve">an </w:t>
      </w:r>
      <w:r w:rsidRPr="000752A3">
        <w:rPr>
          <w:rFonts w:ascii="Times New Roman" w:hAnsi="Times New Roman" w:cs="Times New Roman"/>
          <w:sz w:val="24"/>
          <w:szCs w:val="24"/>
        </w:rPr>
        <w:t>A</w:t>
      </w:r>
      <w:r w:rsidR="003F6721">
        <w:rPr>
          <w:rFonts w:ascii="Times New Roman" w:hAnsi="Times New Roman" w:cs="Times New Roman"/>
          <w:sz w:val="24"/>
          <w:szCs w:val="24"/>
        </w:rPr>
        <w:t xml:space="preserve">mericana de </w:t>
      </w:r>
      <w:r w:rsidRPr="000752A3">
        <w:rPr>
          <w:rFonts w:ascii="Times New Roman" w:hAnsi="Times New Roman" w:cs="Times New Roman"/>
          <w:sz w:val="24"/>
          <w:szCs w:val="24"/>
        </w:rPr>
        <w:t>S</w:t>
      </w:r>
      <w:r w:rsidR="003F6721">
        <w:rPr>
          <w:rFonts w:ascii="Times New Roman" w:hAnsi="Times New Roman" w:cs="Times New Roman"/>
          <w:sz w:val="24"/>
          <w:szCs w:val="24"/>
        </w:rPr>
        <w:t>aúde</w:t>
      </w:r>
      <w:r w:rsidR="002F21A6">
        <w:rPr>
          <w:rFonts w:ascii="Times New Roman" w:hAnsi="Times New Roman" w:cs="Times New Roman"/>
          <w:sz w:val="24"/>
          <w:szCs w:val="24"/>
        </w:rPr>
        <w:t xml:space="preserve"> (2020)</w:t>
      </w:r>
      <w:r w:rsidRPr="000752A3">
        <w:rPr>
          <w:rFonts w:ascii="Times New Roman" w:hAnsi="Times New Roman" w:cs="Times New Roman"/>
          <w:sz w:val="24"/>
          <w:szCs w:val="24"/>
        </w:rPr>
        <w:t>,</w:t>
      </w:r>
      <w:r w:rsidRPr="000752A3">
        <w:rPr>
          <w:rFonts w:ascii="Times New Roman" w:eastAsia="Times New Roman" w:hAnsi="Times New Roman" w:cs="Times New Roman"/>
          <w:color w:val="777777"/>
          <w:sz w:val="24"/>
          <w:szCs w:val="24"/>
          <w:lang w:eastAsia="pt-BR"/>
        </w:rPr>
        <w:t xml:space="preserve"> </w:t>
      </w:r>
      <w:r w:rsidRPr="000752A3">
        <w:rPr>
          <w:rFonts w:ascii="Times New Roman" w:hAnsi="Times New Roman" w:cs="Times New Roman"/>
          <w:sz w:val="24"/>
          <w:szCs w:val="24"/>
        </w:rPr>
        <w:t>Assembleia Geral da ONU declara 2021-2030 como Década do Envelhecimento Saudável</w:t>
      </w:r>
      <w:r w:rsidR="003F6721">
        <w:rPr>
          <w:rFonts w:ascii="Times New Roman" w:hAnsi="Times New Roman" w:cs="Times New Roman"/>
          <w:sz w:val="24"/>
          <w:szCs w:val="24"/>
        </w:rPr>
        <w:t>.</w:t>
      </w:r>
      <w:r w:rsidRPr="000752A3">
        <w:rPr>
          <w:rFonts w:ascii="Times New Roman" w:hAnsi="Times New Roman" w:cs="Times New Roman"/>
          <w:sz w:val="24"/>
          <w:szCs w:val="24"/>
        </w:rPr>
        <w:t xml:space="preserve"> </w:t>
      </w:r>
      <w:r w:rsidR="003F2589">
        <w:rPr>
          <w:rFonts w:ascii="Times New Roman" w:hAnsi="Times New Roman" w:cs="Times New Roman"/>
          <w:sz w:val="24"/>
          <w:szCs w:val="24"/>
        </w:rPr>
        <w:t>Recuperado</w:t>
      </w:r>
      <w:r w:rsidRPr="000752A3">
        <w:rPr>
          <w:rFonts w:ascii="Times New Roman" w:hAnsi="Times New Roman" w:cs="Times New Roman"/>
          <w:sz w:val="24"/>
          <w:szCs w:val="24"/>
        </w:rPr>
        <w:t xml:space="preserve"> </w:t>
      </w:r>
      <w:r w:rsidR="00CF50E3" w:rsidRPr="00CF50E3">
        <w:rPr>
          <w:rFonts w:ascii="Times New Roman" w:hAnsi="Times New Roman" w:cs="Times New Roman"/>
          <w:sz w:val="24"/>
          <w:szCs w:val="24"/>
        </w:rPr>
        <w:t>https://www.paho.org/pt/noticias/14-12-2020-assembleia-geral-da-onu-declara-2021-2030-como-decada-do-envelhecimento#:~:text=Assembleia%20Geral%20da%20ONU%20declara%20202</w:t>
      </w:r>
      <w:r w:rsidR="00535FF0">
        <w:rPr>
          <w:rFonts w:ascii="Times New Roman" w:hAnsi="Times New Roman" w:cs="Times New Roman"/>
          <w:sz w:val="24"/>
          <w:szCs w:val="24"/>
        </w:rPr>
        <w:t>.</w:t>
      </w:r>
    </w:p>
    <w:p w14:paraId="1491C13C" w14:textId="77777777" w:rsidR="0052682E" w:rsidRPr="00CF50E3" w:rsidRDefault="0052682E" w:rsidP="003F6721">
      <w:pPr>
        <w:ind w:left="425" w:hanging="425"/>
        <w:rPr>
          <w:rFonts w:ascii="Times New Roman" w:hAnsi="Times New Roman" w:cs="Times New Roman"/>
          <w:sz w:val="24"/>
          <w:szCs w:val="24"/>
        </w:rPr>
      </w:pPr>
    </w:p>
    <w:sectPr w:rsidR="0052682E" w:rsidRPr="00CF50E3" w:rsidSect="00BE4BD7">
      <w:headerReference w:type="default" r:id="rId13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41FA1" w14:textId="77777777" w:rsidR="009308DA" w:rsidRDefault="009308DA" w:rsidP="004D7077">
      <w:pPr>
        <w:spacing w:after="0"/>
      </w:pPr>
      <w:r>
        <w:separator/>
      </w:r>
    </w:p>
  </w:endnote>
  <w:endnote w:type="continuationSeparator" w:id="0">
    <w:p w14:paraId="13180127" w14:textId="77777777" w:rsidR="009308DA" w:rsidRDefault="009308DA" w:rsidP="004D70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7C8BD" w14:textId="77777777" w:rsidR="009308DA" w:rsidRDefault="009308DA" w:rsidP="004D7077">
      <w:pPr>
        <w:spacing w:after="0"/>
      </w:pPr>
      <w:r>
        <w:separator/>
      </w:r>
    </w:p>
  </w:footnote>
  <w:footnote w:type="continuationSeparator" w:id="0">
    <w:p w14:paraId="19085A29" w14:textId="77777777" w:rsidR="009308DA" w:rsidRDefault="009308DA" w:rsidP="004D70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40043478"/>
      <w:docPartObj>
        <w:docPartGallery w:val="Page Numbers (Top of Page)"/>
        <w:docPartUnique/>
      </w:docPartObj>
    </w:sdtPr>
    <w:sdtEndPr/>
    <w:sdtContent>
      <w:p w14:paraId="744F570D" w14:textId="737B6C96" w:rsidR="00C82ED5" w:rsidRDefault="00C82ED5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9FBC64" w14:textId="77777777" w:rsidR="004D7077" w:rsidRDefault="004D707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C1253A"/>
    <w:multiLevelType w:val="multilevel"/>
    <w:tmpl w:val="A34C1D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775"/>
    <w:rsid w:val="00011B9A"/>
    <w:rsid w:val="00063C97"/>
    <w:rsid w:val="00067D87"/>
    <w:rsid w:val="000752A3"/>
    <w:rsid w:val="0009433D"/>
    <w:rsid w:val="000A57EB"/>
    <w:rsid w:val="000B7AF7"/>
    <w:rsid w:val="00112C7F"/>
    <w:rsid w:val="001264E5"/>
    <w:rsid w:val="00162660"/>
    <w:rsid w:val="0018368B"/>
    <w:rsid w:val="001954BB"/>
    <w:rsid w:val="001A1412"/>
    <w:rsid w:val="00254A28"/>
    <w:rsid w:val="002627E9"/>
    <w:rsid w:val="002661F2"/>
    <w:rsid w:val="00276184"/>
    <w:rsid w:val="0029184B"/>
    <w:rsid w:val="002926D1"/>
    <w:rsid w:val="002D2B73"/>
    <w:rsid w:val="002F21A6"/>
    <w:rsid w:val="00310435"/>
    <w:rsid w:val="00320B3A"/>
    <w:rsid w:val="0034334F"/>
    <w:rsid w:val="00366578"/>
    <w:rsid w:val="00387281"/>
    <w:rsid w:val="003A2CE8"/>
    <w:rsid w:val="003A5304"/>
    <w:rsid w:val="003C1811"/>
    <w:rsid w:val="003C6CCA"/>
    <w:rsid w:val="003D0ACD"/>
    <w:rsid w:val="003F2589"/>
    <w:rsid w:val="003F32D7"/>
    <w:rsid w:val="003F6721"/>
    <w:rsid w:val="00432AA2"/>
    <w:rsid w:val="00446C8F"/>
    <w:rsid w:val="0046103E"/>
    <w:rsid w:val="004D7077"/>
    <w:rsid w:val="004F33D9"/>
    <w:rsid w:val="005127E3"/>
    <w:rsid w:val="00516E1A"/>
    <w:rsid w:val="0052682E"/>
    <w:rsid w:val="00535FF0"/>
    <w:rsid w:val="00566DEB"/>
    <w:rsid w:val="00572D13"/>
    <w:rsid w:val="0059164A"/>
    <w:rsid w:val="005C1D75"/>
    <w:rsid w:val="005C444F"/>
    <w:rsid w:val="005C5C66"/>
    <w:rsid w:val="005E046D"/>
    <w:rsid w:val="005E22C9"/>
    <w:rsid w:val="005F13E6"/>
    <w:rsid w:val="006031C6"/>
    <w:rsid w:val="00620BEC"/>
    <w:rsid w:val="00630B9C"/>
    <w:rsid w:val="0063134B"/>
    <w:rsid w:val="00654813"/>
    <w:rsid w:val="00686050"/>
    <w:rsid w:val="006870AE"/>
    <w:rsid w:val="00692920"/>
    <w:rsid w:val="006A20F8"/>
    <w:rsid w:val="006B2F29"/>
    <w:rsid w:val="006E67AA"/>
    <w:rsid w:val="00746E66"/>
    <w:rsid w:val="0076582C"/>
    <w:rsid w:val="0077414C"/>
    <w:rsid w:val="007C4662"/>
    <w:rsid w:val="007F03BE"/>
    <w:rsid w:val="00801192"/>
    <w:rsid w:val="0082039B"/>
    <w:rsid w:val="00826E4B"/>
    <w:rsid w:val="00846D96"/>
    <w:rsid w:val="00877E1C"/>
    <w:rsid w:val="0088037B"/>
    <w:rsid w:val="008C2C4A"/>
    <w:rsid w:val="008D1A37"/>
    <w:rsid w:val="008D3EE8"/>
    <w:rsid w:val="009020E2"/>
    <w:rsid w:val="00930238"/>
    <w:rsid w:val="009308DA"/>
    <w:rsid w:val="0095656D"/>
    <w:rsid w:val="00980C64"/>
    <w:rsid w:val="009F6C7A"/>
    <w:rsid w:val="009F71B5"/>
    <w:rsid w:val="00A43CD1"/>
    <w:rsid w:val="00A45733"/>
    <w:rsid w:val="00A60D5A"/>
    <w:rsid w:val="00A728C4"/>
    <w:rsid w:val="00A77FC5"/>
    <w:rsid w:val="00A818B5"/>
    <w:rsid w:val="00A84B55"/>
    <w:rsid w:val="00A8505F"/>
    <w:rsid w:val="00AF5F7E"/>
    <w:rsid w:val="00B00AE4"/>
    <w:rsid w:val="00B027FF"/>
    <w:rsid w:val="00B16D47"/>
    <w:rsid w:val="00B3343E"/>
    <w:rsid w:val="00B42A21"/>
    <w:rsid w:val="00B4427E"/>
    <w:rsid w:val="00B85C16"/>
    <w:rsid w:val="00B9068F"/>
    <w:rsid w:val="00BC777C"/>
    <w:rsid w:val="00BE4BD7"/>
    <w:rsid w:val="00C025F5"/>
    <w:rsid w:val="00C165A9"/>
    <w:rsid w:val="00C20E07"/>
    <w:rsid w:val="00C719FD"/>
    <w:rsid w:val="00C75749"/>
    <w:rsid w:val="00C81C3C"/>
    <w:rsid w:val="00C82ED5"/>
    <w:rsid w:val="00CC2D46"/>
    <w:rsid w:val="00CD5F3F"/>
    <w:rsid w:val="00CF37E0"/>
    <w:rsid w:val="00CF50E3"/>
    <w:rsid w:val="00D064F9"/>
    <w:rsid w:val="00D07314"/>
    <w:rsid w:val="00D308D5"/>
    <w:rsid w:val="00D66F72"/>
    <w:rsid w:val="00D90301"/>
    <w:rsid w:val="00D95A3E"/>
    <w:rsid w:val="00DD06D0"/>
    <w:rsid w:val="00DE3CAA"/>
    <w:rsid w:val="00DE5D9E"/>
    <w:rsid w:val="00E003CA"/>
    <w:rsid w:val="00E0178D"/>
    <w:rsid w:val="00E136F5"/>
    <w:rsid w:val="00E37108"/>
    <w:rsid w:val="00E43BE9"/>
    <w:rsid w:val="00E601CF"/>
    <w:rsid w:val="00E714B5"/>
    <w:rsid w:val="00E76FE6"/>
    <w:rsid w:val="00E813F0"/>
    <w:rsid w:val="00EB0ED6"/>
    <w:rsid w:val="00ED214E"/>
    <w:rsid w:val="00EE3172"/>
    <w:rsid w:val="00F527CE"/>
    <w:rsid w:val="00F64735"/>
    <w:rsid w:val="00F84CCB"/>
    <w:rsid w:val="00FB5775"/>
    <w:rsid w:val="00FF23B3"/>
    <w:rsid w:val="00FF2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D7D66"/>
  <w15:docId w15:val="{F6A8ECF3-1904-41B0-8FAE-BF1681C5F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240" w:after="2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81C3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9433D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9433D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4D7077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4D7077"/>
  </w:style>
  <w:style w:type="paragraph" w:styleId="Rodap">
    <w:name w:val="footer"/>
    <w:basedOn w:val="Normal"/>
    <w:link w:val="RodapChar"/>
    <w:uiPriority w:val="99"/>
    <w:unhideWhenUsed/>
    <w:rsid w:val="004D7077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4D7077"/>
  </w:style>
  <w:style w:type="character" w:customStyle="1" w:styleId="Ttulo3Char">
    <w:name w:val="Título 3 Char"/>
    <w:basedOn w:val="Fontepargpadro"/>
    <w:link w:val="Ttulo3"/>
    <w:uiPriority w:val="9"/>
    <w:semiHidden/>
    <w:rsid w:val="00C81C3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E714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3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ortaldoenvelhecimento.com.br/cidade-amiga-do-idoso-cidades-para-todas-as-idades-ou-estrategia-brasil-amigo-da-pessoa-idosa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rtaldoenvelhecimento.com.br/tag/cidade-amiga-do-idoso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[brasil amigo grafico2.xlsx]Planilha1!Tabela dinâmica5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Contagem por Estado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Planilha1!$C$3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Planilha1!$A$4:$B$68</c:f>
              <c:multiLvlStrCache>
                <c:ptCount val="65"/>
                <c:lvl>
                  <c:pt idx="0">
                    <c:v>2019</c:v>
                  </c:pt>
                  <c:pt idx="1">
                    <c:v>2018</c:v>
                  </c:pt>
                  <c:pt idx="2">
                    <c:v>2019</c:v>
                  </c:pt>
                  <c:pt idx="3">
                    <c:v>2020</c:v>
                  </c:pt>
                  <c:pt idx="4">
                    <c:v>2018</c:v>
                  </c:pt>
                  <c:pt idx="5">
                    <c:v>2019</c:v>
                  </c:pt>
                  <c:pt idx="6">
                    <c:v>2018</c:v>
                  </c:pt>
                  <c:pt idx="7">
                    <c:v>2019</c:v>
                  </c:pt>
                  <c:pt idx="8">
                    <c:v>2020</c:v>
                  </c:pt>
                  <c:pt idx="9">
                    <c:v>2018</c:v>
                  </c:pt>
                  <c:pt idx="10">
                    <c:v>2019</c:v>
                  </c:pt>
                  <c:pt idx="11">
                    <c:v>2020</c:v>
                  </c:pt>
                  <c:pt idx="12">
                    <c:v>2018</c:v>
                  </c:pt>
                  <c:pt idx="13">
                    <c:v>2019</c:v>
                  </c:pt>
                  <c:pt idx="14">
                    <c:v>2020</c:v>
                  </c:pt>
                  <c:pt idx="15">
                    <c:v>2019</c:v>
                  </c:pt>
                  <c:pt idx="16">
                    <c:v>2018</c:v>
                  </c:pt>
                  <c:pt idx="17">
                    <c:v>2019</c:v>
                  </c:pt>
                  <c:pt idx="18">
                    <c:v>2020</c:v>
                  </c:pt>
                  <c:pt idx="19">
                    <c:v>2018</c:v>
                  </c:pt>
                  <c:pt idx="20">
                    <c:v>2019</c:v>
                  </c:pt>
                  <c:pt idx="21">
                    <c:v>2020</c:v>
                  </c:pt>
                  <c:pt idx="22">
                    <c:v>2018</c:v>
                  </c:pt>
                  <c:pt idx="23">
                    <c:v>2019</c:v>
                  </c:pt>
                  <c:pt idx="24">
                    <c:v>2020</c:v>
                  </c:pt>
                  <c:pt idx="25">
                    <c:v>2018</c:v>
                  </c:pt>
                  <c:pt idx="26">
                    <c:v>2019</c:v>
                  </c:pt>
                  <c:pt idx="27">
                    <c:v>2020</c:v>
                  </c:pt>
                  <c:pt idx="28">
                    <c:v>2019</c:v>
                  </c:pt>
                  <c:pt idx="29">
                    <c:v>2018</c:v>
                  </c:pt>
                  <c:pt idx="30">
                    <c:v>2019</c:v>
                  </c:pt>
                  <c:pt idx="31">
                    <c:v>2020</c:v>
                  </c:pt>
                  <c:pt idx="32">
                    <c:v>2018</c:v>
                  </c:pt>
                  <c:pt idx="33">
                    <c:v>2019</c:v>
                  </c:pt>
                  <c:pt idx="34">
                    <c:v>2020</c:v>
                  </c:pt>
                  <c:pt idx="35">
                    <c:v>2018</c:v>
                  </c:pt>
                  <c:pt idx="36">
                    <c:v>2019</c:v>
                  </c:pt>
                  <c:pt idx="37">
                    <c:v>2020</c:v>
                  </c:pt>
                  <c:pt idx="38">
                    <c:v>2018</c:v>
                  </c:pt>
                  <c:pt idx="39">
                    <c:v>2019</c:v>
                  </c:pt>
                  <c:pt idx="40">
                    <c:v>2020</c:v>
                  </c:pt>
                  <c:pt idx="41">
                    <c:v>2018</c:v>
                  </c:pt>
                  <c:pt idx="42">
                    <c:v>2019</c:v>
                  </c:pt>
                  <c:pt idx="43">
                    <c:v>2020</c:v>
                  </c:pt>
                  <c:pt idx="44">
                    <c:v>2018</c:v>
                  </c:pt>
                  <c:pt idx="45">
                    <c:v>2019</c:v>
                  </c:pt>
                  <c:pt idx="46">
                    <c:v>2020</c:v>
                  </c:pt>
                  <c:pt idx="47">
                    <c:v>2018</c:v>
                  </c:pt>
                  <c:pt idx="48">
                    <c:v>2019</c:v>
                  </c:pt>
                  <c:pt idx="49">
                    <c:v>2020</c:v>
                  </c:pt>
                  <c:pt idx="50">
                    <c:v>2018</c:v>
                  </c:pt>
                  <c:pt idx="51">
                    <c:v>2019</c:v>
                  </c:pt>
                  <c:pt idx="52">
                    <c:v>2020</c:v>
                  </c:pt>
                  <c:pt idx="53">
                    <c:v>2019</c:v>
                  </c:pt>
                  <c:pt idx="54">
                    <c:v>2018</c:v>
                  </c:pt>
                  <c:pt idx="55">
                    <c:v>2019</c:v>
                  </c:pt>
                  <c:pt idx="56">
                    <c:v>2020</c:v>
                  </c:pt>
                  <c:pt idx="57">
                    <c:v>2018</c:v>
                  </c:pt>
                  <c:pt idx="58">
                    <c:v>2019</c:v>
                  </c:pt>
                  <c:pt idx="59">
                    <c:v>2019</c:v>
                  </c:pt>
                  <c:pt idx="60">
                    <c:v>2018</c:v>
                  </c:pt>
                  <c:pt idx="61">
                    <c:v>2019</c:v>
                  </c:pt>
                  <c:pt idx="62">
                    <c:v>2020</c:v>
                  </c:pt>
                  <c:pt idx="63">
                    <c:v>2018</c:v>
                  </c:pt>
                  <c:pt idx="64">
                    <c:v>2019</c:v>
                  </c:pt>
                </c:lvl>
                <c:lvl>
                  <c:pt idx="0">
                    <c:v>AC</c:v>
                  </c:pt>
                  <c:pt idx="1">
                    <c:v>AL</c:v>
                  </c:pt>
                  <c:pt idx="4">
                    <c:v>AM</c:v>
                  </c:pt>
                  <c:pt idx="6">
                    <c:v>AP</c:v>
                  </c:pt>
                  <c:pt idx="9">
                    <c:v>BA</c:v>
                  </c:pt>
                  <c:pt idx="12">
                    <c:v>CE</c:v>
                  </c:pt>
                  <c:pt idx="15">
                    <c:v>ES</c:v>
                  </c:pt>
                  <c:pt idx="16">
                    <c:v>GO</c:v>
                  </c:pt>
                  <c:pt idx="19">
                    <c:v>MA</c:v>
                  </c:pt>
                  <c:pt idx="22">
                    <c:v>MG</c:v>
                  </c:pt>
                  <c:pt idx="25">
                    <c:v>MS</c:v>
                  </c:pt>
                  <c:pt idx="28">
                    <c:v>MT</c:v>
                  </c:pt>
                  <c:pt idx="29">
                    <c:v>PA</c:v>
                  </c:pt>
                  <c:pt idx="32">
                    <c:v>PB</c:v>
                  </c:pt>
                  <c:pt idx="35">
                    <c:v>PE</c:v>
                  </c:pt>
                  <c:pt idx="38">
                    <c:v>PI</c:v>
                  </c:pt>
                  <c:pt idx="41">
                    <c:v>PR</c:v>
                  </c:pt>
                  <c:pt idx="44">
                    <c:v>RJ</c:v>
                  </c:pt>
                  <c:pt idx="47">
                    <c:v>RN</c:v>
                  </c:pt>
                  <c:pt idx="50">
                    <c:v>RO</c:v>
                  </c:pt>
                  <c:pt idx="53">
                    <c:v>RR</c:v>
                  </c:pt>
                  <c:pt idx="54">
                    <c:v>RS</c:v>
                  </c:pt>
                  <c:pt idx="57">
                    <c:v>SC</c:v>
                  </c:pt>
                  <c:pt idx="59">
                    <c:v>SE</c:v>
                  </c:pt>
                  <c:pt idx="60">
                    <c:v>SP</c:v>
                  </c:pt>
                  <c:pt idx="63">
                    <c:v>TO</c:v>
                  </c:pt>
                </c:lvl>
              </c:multiLvlStrCache>
            </c:multiLvlStrRef>
          </c:cat>
          <c:val>
            <c:numRef>
              <c:f>Planilha1!$C$4:$C$68</c:f>
              <c:numCache>
                <c:formatCode>General</c:formatCode>
                <c:ptCount val="65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1</c:v>
                </c:pt>
                <c:pt idx="4">
                  <c:v>3</c:v>
                </c:pt>
                <c:pt idx="5">
                  <c:v>1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24</c:v>
                </c:pt>
                <c:pt idx="10">
                  <c:v>33</c:v>
                </c:pt>
                <c:pt idx="11">
                  <c:v>6</c:v>
                </c:pt>
                <c:pt idx="12">
                  <c:v>122</c:v>
                </c:pt>
                <c:pt idx="13">
                  <c:v>22</c:v>
                </c:pt>
                <c:pt idx="14">
                  <c:v>5</c:v>
                </c:pt>
                <c:pt idx="15">
                  <c:v>6</c:v>
                </c:pt>
                <c:pt idx="16">
                  <c:v>22</c:v>
                </c:pt>
                <c:pt idx="17">
                  <c:v>32</c:v>
                </c:pt>
                <c:pt idx="18">
                  <c:v>20</c:v>
                </c:pt>
                <c:pt idx="19">
                  <c:v>11</c:v>
                </c:pt>
                <c:pt idx="20">
                  <c:v>43</c:v>
                </c:pt>
                <c:pt idx="21">
                  <c:v>5</c:v>
                </c:pt>
                <c:pt idx="22">
                  <c:v>35</c:v>
                </c:pt>
                <c:pt idx="23">
                  <c:v>120</c:v>
                </c:pt>
                <c:pt idx="24">
                  <c:v>23</c:v>
                </c:pt>
                <c:pt idx="25">
                  <c:v>1</c:v>
                </c:pt>
                <c:pt idx="26">
                  <c:v>2</c:v>
                </c:pt>
                <c:pt idx="27">
                  <c:v>1</c:v>
                </c:pt>
                <c:pt idx="28">
                  <c:v>1</c:v>
                </c:pt>
                <c:pt idx="29">
                  <c:v>6</c:v>
                </c:pt>
                <c:pt idx="30">
                  <c:v>11</c:v>
                </c:pt>
                <c:pt idx="31">
                  <c:v>3</c:v>
                </c:pt>
                <c:pt idx="32">
                  <c:v>11</c:v>
                </c:pt>
                <c:pt idx="33">
                  <c:v>9</c:v>
                </c:pt>
                <c:pt idx="34">
                  <c:v>4</c:v>
                </c:pt>
                <c:pt idx="35">
                  <c:v>15</c:v>
                </c:pt>
                <c:pt idx="36">
                  <c:v>14</c:v>
                </c:pt>
                <c:pt idx="37">
                  <c:v>2</c:v>
                </c:pt>
                <c:pt idx="38">
                  <c:v>8</c:v>
                </c:pt>
                <c:pt idx="39">
                  <c:v>6</c:v>
                </c:pt>
                <c:pt idx="40">
                  <c:v>1</c:v>
                </c:pt>
                <c:pt idx="41">
                  <c:v>14</c:v>
                </c:pt>
                <c:pt idx="42">
                  <c:v>77</c:v>
                </c:pt>
                <c:pt idx="43">
                  <c:v>13</c:v>
                </c:pt>
                <c:pt idx="44">
                  <c:v>4</c:v>
                </c:pt>
                <c:pt idx="45">
                  <c:v>17</c:v>
                </c:pt>
                <c:pt idx="46">
                  <c:v>3</c:v>
                </c:pt>
                <c:pt idx="47">
                  <c:v>12</c:v>
                </c:pt>
                <c:pt idx="48">
                  <c:v>16</c:v>
                </c:pt>
                <c:pt idx="49">
                  <c:v>5</c:v>
                </c:pt>
                <c:pt idx="50">
                  <c:v>1</c:v>
                </c:pt>
                <c:pt idx="51">
                  <c:v>4</c:v>
                </c:pt>
                <c:pt idx="52">
                  <c:v>1</c:v>
                </c:pt>
                <c:pt idx="53">
                  <c:v>1</c:v>
                </c:pt>
                <c:pt idx="54">
                  <c:v>8</c:v>
                </c:pt>
                <c:pt idx="55">
                  <c:v>25</c:v>
                </c:pt>
                <c:pt idx="56">
                  <c:v>9</c:v>
                </c:pt>
                <c:pt idx="57">
                  <c:v>25</c:v>
                </c:pt>
                <c:pt idx="58">
                  <c:v>6</c:v>
                </c:pt>
                <c:pt idx="59">
                  <c:v>2</c:v>
                </c:pt>
                <c:pt idx="60">
                  <c:v>14</c:v>
                </c:pt>
                <c:pt idx="61">
                  <c:v>51</c:v>
                </c:pt>
                <c:pt idx="62">
                  <c:v>3</c:v>
                </c:pt>
                <c:pt idx="63">
                  <c:v>3</c:v>
                </c:pt>
                <c:pt idx="6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11-4AFB-B840-4E01FB2A10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87913072"/>
        <c:axId val="539423416"/>
      </c:barChart>
      <c:catAx>
        <c:axId val="387913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39423416"/>
        <c:crosses val="autoZero"/>
        <c:auto val="1"/>
        <c:lblAlgn val="ctr"/>
        <c:lblOffset val="100"/>
        <c:noMultiLvlLbl val="0"/>
      </c:catAx>
      <c:valAx>
        <c:axId val="539423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87913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28108D-4770-42AC-A887-7F8395F35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12</Pages>
  <Words>3842</Words>
  <Characters>20751</Characters>
  <Application>Microsoft Office Word</Application>
  <DocSecurity>0</DocSecurity>
  <Lines>172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Geraldo Alvarenga</dc:creator>
  <cp:keywords/>
  <dc:description/>
  <cp:lastModifiedBy>José Geraldo Alvarenga</cp:lastModifiedBy>
  <cp:revision>11</cp:revision>
  <cp:lastPrinted>2021-09-17T02:58:00Z</cp:lastPrinted>
  <dcterms:created xsi:type="dcterms:W3CDTF">2021-09-17T19:53:00Z</dcterms:created>
  <dcterms:modified xsi:type="dcterms:W3CDTF">2021-09-17T20:52:00Z</dcterms:modified>
</cp:coreProperties>
</file>