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3FC5" w14:textId="45477591" w:rsidR="00360491" w:rsidRPr="00774DB3" w:rsidRDefault="00360491" w:rsidP="00D00A1F">
      <w:pPr>
        <w:spacing w:after="0" w:line="360" w:lineRule="auto"/>
        <w:jc w:val="both"/>
        <w:rPr>
          <w:rFonts w:ascii="Times New Roman" w:hAnsi="Times New Roman" w:cs="Times New Roman"/>
          <w:sz w:val="24"/>
          <w:szCs w:val="24"/>
        </w:rPr>
      </w:pPr>
      <w:r w:rsidRPr="00774DB3">
        <w:rPr>
          <w:rFonts w:ascii="Times New Roman" w:hAnsi="Times New Roman" w:cs="Times New Roman"/>
          <w:sz w:val="24"/>
          <w:szCs w:val="24"/>
        </w:rPr>
        <w:t xml:space="preserve">- Título: La importancia </w:t>
      </w:r>
      <w:bookmarkStart w:id="0" w:name="_Hlk80016203"/>
      <w:r w:rsidRPr="00774DB3">
        <w:rPr>
          <w:rFonts w:ascii="Times New Roman" w:hAnsi="Times New Roman" w:cs="Times New Roman"/>
          <w:sz w:val="24"/>
          <w:szCs w:val="24"/>
        </w:rPr>
        <w:t>de la formación en Derechos Humanos con perspectiva de género y diversidad para el trabajo social</w:t>
      </w:r>
      <w:bookmarkEnd w:id="0"/>
    </w:p>
    <w:p w14:paraId="320A3658" w14:textId="77777777" w:rsidR="00360491" w:rsidRPr="00774DB3" w:rsidRDefault="00360491" w:rsidP="00D00A1F">
      <w:pPr>
        <w:spacing w:after="0" w:line="360" w:lineRule="auto"/>
        <w:jc w:val="both"/>
        <w:rPr>
          <w:rFonts w:ascii="Times New Roman" w:hAnsi="Times New Roman" w:cs="Times New Roman"/>
          <w:sz w:val="24"/>
          <w:szCs w:val="24"/>
        </w:rPr>
      </w:pPr>
      <w:r w:rsidRPr="00774DB3">
        <w:rPr>
          <w:rFonts w:ascii="Times New Roman" w:hAnsi="Times New Roman" w:cs="Times New Roman"/>
          <w:sz w:val="24"/>
          <w:szCs w:val="24"/>
        </w:rPr>
        <w:t>- Eje temático: 2/5</w:t>
      </w:r>
    </w:p>
    <w:p w14:paraId="4CD39646" w14:textId="77777777" w:rsidR="00360491" w:rsidRPr="00774DB3" w:rsidRDefault="00360491" w:rsidP="00D00A1F">
      <w:pPr>
        <w:spacing w:after="0" w:line="360" w:lineRule="auto"/>
        <w:jc w:val="both"/>
        <w:rPr>
          <w:rFonts w:ascii="Times New Roman" w:hAnsi="Times New Roman" w:cs="Times New Roman"/>
          <w:sz w:val="24"/>
          <w:szCs w:val="24"/>
        </w:rPr>
      </w:pPr>
      <w:r w:rsidRPr="00774DB3">
        <w:rPr>
          <w:rFonts w:ascii="Times New Roman" w:hAnsi="Times New Roman" w:cs="Times New Roman"/>
          <w:sz w:val="24"/>
          <w:szCs w:val="24"/>
        </w:rPr>
        <w:t>- Autora: María Lorena Boada</w:t>
      </w:r>
    </w:p>
    <w:p w14:paraId="6C38E022" w14:textId="77777777" w:rsidR="00360491" w:rsidRPr="00774DB3" w:rsidRDefault="00360491" w:rsidP="00D00A1F">
      <w:pPr>
        <w:spacing w:after="0" w:line="360" w:lineRule="auto"/>
        <w:jc w:val="both"/>
        <w:rPr>
          <w:rFonts w:ascii="Times New Roman" w:hAnsi="Times New Roman" w:cs="Times New Roman"/>
          <w:sz w:val="24"/>
          <w:szCs w:val="24"/>
        </w:rPr>
      </w:pPr>
      <w:r w:rsidRPr="00774DB3">
        <w:rPr>
          <w:rFonts w:ascii="Times New Roman" w:hAnsi="Times New Roman" w:cs="Times New Roman"/>
          <w:sz w:val="24"/>
          <w:szCs w:val="24"/>
        </w:rPr>
        <w:t xml:space="preserve">- Dirección: Facultad de Ciencias de la salud y Trabajo Social, Universidad Nacional de Mar del Plata/Funes 3350, Mar del Plata. </w:t>
      </w:r>
    </w:p>
    <w:p w14:paraId="5CFB56FC" w14:textId="77777777" w:rsidR="00360491" w:rsidRPr="00774DB3" w:rsidRDefault="00360491" w:rsidP="00D00A1F">
      <w:pPr>
        <w:spacing w:after="0" w:line="360" w:lineRule="auto"/>
        <w:jc w:val="both"/>
        <w:rPr>
          <w:rFonts w:ascii="Times New Roman" w:hAnsi="Times New Roman" w:cs="Times New Roman"/>
          <w:sz w:val="24"/>
          <w:szCs w:val="24"/>
        </w:rPr>
      </w:pPr>
      <w:r w:rsidRPr="00774DB3">
        <w:rPr>
          <w:rFonts w:ascii="Times New Roman" w:hAnsi="Times New Roman" w:cs="Times New Roman"/>
          <w:sz w:val="24"/>
          <w:szCs w:val="24"/>
        </w:rPr>
        <w:t>lorenaboada@hotmail.com</w:t>
      </w:r>
    </w:p>
    <w:p w14:paraId="3144EB46" w14:textId="77777777" w:rsidR="00360491" w:rsidRPr="00774DB3" w:rsidRDefault="00360491" w:rsidP="00D00A1F">
      <w:pPr>
        <w:spacing w:after="0" w:line="360" w:lineRule="auto"/>
        <w:jc w:val="both"/>
        <w:rPr>
          <w:rFonts w:ascii="Times New Roman" w:hAnsi="Times New Roman" w:cs="Times New Roman"/>
          <w:sz w:val="24"/>
          <w:szCs w:val="24"/>
        </w:rPr>
      </w:pPr>
      <w:r w:rsidRPr="00774DB3">
        <w:rPr>
          <w:rFonts w:ascii="Times New Roman" w:hAnsi="Times New Roman" w:cs="Times New Roman"/>
          <w:sz w:val="24"/>
          <w:szCs w:val="24"/>
        </w:rPr>
        <w:t>- Palabras clave: género y derechos humanos- trabajo social- educación</w:t>
      </w:r>
    </w:p>
    <w:p w14:paraId="3C029B38" w14:textId="59E621B7" w:rsidR="00360491" w:rsidRPr="00774DB3" w:rsidRDefault="00360491" w:rsidP="00D00A1F">
      <w:pPr>
        <w:spacing w:after="0" w:line="360" w:lineRule="auto"/>
        <w:jc w:val="both"/>
        <w:rPr>
          <w:rFonts w:ascii="Times New Roman" w:hAnsi="Times New Roman" w:cs="Times New Roman"/>
          <w:sz w:val="24"/>
          <w:szCs w:val="24"/>
        </w:rPr>
      </w:pPr>
    </w:p>
    <w:p w14:paraId="6CA84664" w14:textId="496CF5E3" w:rsidR="00D00A1F" w:rsidRPr="00774DB3" w:rsidRDefault="00D00A1F" w:rsidP="00D00A1F">
      <w:pPr>
        <w:spacing w:after="0" w:line="360" w:lineRule="auto"/>
        <w:jc w:val="both"/>
        <w:rPr>
          <w:rFonts w:ascii="Times New Roman" w:hAnsi="Times New Roman" w:cs="Times New Roman"/>
          <w:sz w:val="24"/>
          <w:szCs w:val="24"/>
        </w:rPr>
      </w:pPr>
      <w:r w:rsidRPr="00774DB3">
        <w:rPr>
          <w:rFonts w:ascii="Times New Roman" w:hAnsi="Times New Roman" w:cs="Times New Roman"/>
          <w:sz w:val="24"/>
          <w:szCs w:val="24"/>
        </w:rPr>
        <w:t>Resumen</w:t>
      </w:r>
    </w:p>
    <w:p w14:paraId="4B09956D" w14:textId="77777777" w:rsidR="00360491" w:rsidRPr="00774DB3" w:rsidRDefault="00360491" w:rsidP="00D00A1F">
      <w:pPr>
        <w:spacing w:after="0" w:line="360" w:lineRule="auto"/>
        <w:ind w:firstLine="284"/>
        <w:jc w:val="both"/>
        <w:rPr>
          <w:rFonts w:ascii="Times New Roman" w:hAnsi="Times New Roman" w:cs="Times New Roman"/>
          <w:sz w:val="24"/>
          <w:szCs w:val="24"/>
        </w:rPr>
      </w:pPr>
      <w:bookmarkStart w:id="1" w:name="_Hlk80013883"/>
      <w:r w:rsidRPr="00774DB3">
        <w:rPr>
          <w:rFonts w:ascii="Times New Roman" w:hAnsi="Times New Roman" w:cs="Times New Roman"/>
          <w:sz w:val="24"/>
          <w:szCs w:val="24"/>
        </w:rPr>
        <w:t xml:space="preserve">La Licenciatura en Trabajo Social de la Facultad de Ciencias de la Salud y Trabajo social de la Universidad Nacional de Mar del Plata, ha comenzado a implementar a partir del presente ciclo académico una reforma de su Plan de estudios. La misma ha contemplado, la inclusión de cuatro nuevos espacios curriculares, que promueven la profundización en diferentes áreas del conocimiento, imprescindibles para el ejercicio de la profesión. Entre ellos se incluye el seminario de Género y Derechos Humanos. </w:t>
      </w:r>
    </w:p>
    <w:p w14:paraId="49B64785" w14:textId="09EC51FC" w:rsidR="00360491" w:rsidRPr="00774DB3" w:rsidRDefault="00360491" w:rsidP="00D00A1F">
      <w:pPr>
        <w:spacing w:after="0" w:line="360" w:lineRule="auto"/>
        <w:ind w:firstLine="284"/>
        <w:jc w:val="both"/>
        <w:rPr>
          <w:rFonts w:ascii="Times New Roman" w:hAnsi="Times New Roman" w:cs="Times New Roman"/>
          <w:bCs/>
          <w:sz w:val="24"/>
          <w:szCs w:val="24"/>
        </w:rPr>
      </w:pPr>
      <w:r w:rsidRPr="00774DB3">
        <w:rPr>
          <w:rFonts w:ascii="Times New Roman" w:hAnsi="Times New Roman" w:cs="Times New Roman"/>
          <w:sz w:val="24"/>
          <w:szCs w:val="24"/>
        </w:rPr>
        <w:t xml:space="preserve">Los contenidos del mismo presentan enorme relevancia para la formación e intervención en Trabajo Social, ya que </w:t>
      </w:r>
      <w:r w:rsidRPr="00774DB3">
        <w:rPr>
          <w:rFonts w:ascii="Times New Roman" w:hAnsi="Times New Roman" w:cs="Times New Roman"/>
          <w:bCs/>
          <w:sz w:val="24"/>
          <w:szCs w:val="24"/>
        </w:rPr>
        <w:t xml:space="preserve">intenta aportar a la formación intensiva en materia de intervención con perspectiva de género y diversidad. </w:t>
      </w:r>
      <w:r w:rsidR="00694790" w:rsidRPr="00774DB3">
        <w:rPr>
          <w:rFonts w:ascii="Times New Roman" w:hAnsi="Times New Roman" w:cs="Times New Roman"/>
          <w:bCs/>
          <w:sz w:val="24"/>
          <w:szCs w:val="24"/>
        </w:rPr>
        <w:t>A</w:t>
      </w:r>
      <w:r w:rsidRPr="00774DB3">
        <w:rPr>
          <w:rFonts w:ascii="Times New Roman" w:hAnsi="Times New Roman" w:cs="Times New Roman"/>
          <w:bCs/>
          <w:sz w:val="24"/>
          <w:szCs w:val="24"/>
        </w:rPr>
        <w:t>puntamos a entender qué significa desarrollar un trabajo social desde la perspectiva de género y diversidad, reconocer y analizar los mecanismos que generan situaciones de discriminación y desigualdad de género, así como desarrollar estrategias y actuaciones para la transformación, hacia una sociedad más justa e igualitaria.</w:t>
      </w:r>
    </w:p>
    <w:p w14:paraId="70E299BF" w14:textId="77777777" w:rsidR="00360491" w:rsidRPr="00774DB3" w:rsidRDefault="00360491" w:rsidP="00D00A1F">
      <w:pPr>
        <w:tabs>
          <w:tab w:val="num" w:pos="720"/>
        </w:tabs>
        <w:spacing w:after="0" w:line="360" w:lineRule="auto"/>
        <w:ind w:firstLine="284"/>
        <w:jc w:val="both"/>
        <w:rPr>
          <w:rFonts w:ascii="Times New Roman" w:hAnsi="Times New Roman" w:cs="Times New Roman"/>
          <w:sz w:val="24"/>
          <w:szCs w:val="24"/>
        </w:rPr>
      </w:pPr>
      <w:r w:rsidRPr="00774DB3">
        <w:rPr>
          <w:rFonts w:ascii="Times New Roman" w:hAnsi="Times New Roman" w:cs="Times New Roman"/>
          <w:bCs/>
          <w:sz w:val="24"/>
          <w:szCs w:val="24"/>
        </w:rPr>
        <w:t>El capitalismo y el patriarcado también invaden nuestras aulas y cobran formas más o menos violentas que hay que combatir, develar e interpelar. Es por ello que c</w:t>
      </w:r>
      <w:r w:rsidRPr="00774DB3">
        <w:rPr>
          <w:rFonts w:ascii="Times New Roman" w:hAnsi="Times New Roman" w:cs="Times New Roman"/>
          <w:bCs/>
          <w:sz w:val="24"/>
          <w:szCs w:val="24"/>
          <w:lang w:val="es-ES_tradnl"/>
        </w:rPr>
        <w:t>onsideramos que el mayor desafío lo constituye internalizar la cuestión de género como una problemática de Derechos Humanos y hacer uso de la misma, de forma que atraviese nuestras prácticas, cualquiera sea el espacio donde las mismas se desarrollen.</w:t>
      </w:r>
      <w:bookmarkEnd w:id="1"/>
      <w:r w:rsidRPr="00774DB3">
        <w:rPr>
          <w:rFonts w:ascii="Times New Roman" w:hAnsi="Times New Roman" w:cs="Times New Roman"/>
          <w:bCs/>
          <w:sz w:val="24"/>
          <w:szCs w:val="24"/>
          <w:lang w:val="es-ES_tradnl"/>
        </w:rPr>
        <w:t xml:space="preserve">  Por ello, resignificando la propuesta de trabajo docente presentada para el dictado de la asignatura, nos proponemos abordar/intentar dar respuesta a las siguientes ideas/categorías esenciales: </w:t>
      </w:r>
      <w:r w:rsidRPr="00774DB3">
        <w:rPr>
          <w:rFonts w:ascii="Times New Roman" w:hAnsi="Times New Roman" w:cs="Times New Roman"/>
          <w:sz w:val="24"/>
          <w:szCs w:val="24"/>
        </w:rPr>
        <w:t xml:space="preserve">¿qué significa desarrollar un trabajo social desde la perspectiva de género y diversidad?, ¿Cómo reconocer y analizar los mecanismos que generan situaciones de discriminación y desigualdad de género?, ¿De que modo desarrollar estrategias y </w:t>
      </w:r>
      <w:r w:rsidRPr="00774DB3">
        <w:rPr>
          <w:rFonts w:ascii="Times New Roman" w:hAnsi="Times New Roman" w:cs="Times New Roman"/>
          <w:sz w:val="24"/>
          <w:szCs w:val="24"/>
        </w:rPr>
        <w:lastRenderedPageBreak/>
        <w:t>actuaciones para la transformación hacia una sociedad más justa e igualitaria?, ¿Qué  intervenciones desde que trabajo social?.</w:t>
      </w:r>
    </w:p>
    <w:p w14:paraId="206C6E44" w14:textId="77660856" w:rsidR="00957C44" w:rsidRPr="00774DB3" w:rsidRDefault="00957C44" w:rsidP="00D00A1F">
      <w:pPr>
        <w:spacing w:after="0" w:line="360" w:lineRule="auto"/>
        <w:ind w:firstLine="284"/>
        <w:jc w:val="both"/>
        <w:rPr>
          <w:rFonts w:ascii="Times New Roman" w:hAnsi="Times New Roman" w:cs="Times New Roman"/>
          <w:sz w:val="24"/>
          <w:szCs w:val="24"/>
        </w:rPr>
      </w:pPr>
    </w:p>
    <w:p w14:paraId="61FE64E4" w14:textId="119F484B" w:rsidR="000F53C3" w:rsidRPr="00774DB3" w:rsidRDefault="00841BE6" w:rsidP="00D00A1F">
      <w:pPr>
        <w:autoSpaceDE w:val="0"/>
        <w:autoSpaceDN w:val="0"/>
        <w:adjustRightInd w:val="0"/>
        <w:spacing w:after="0" w:line="360" w:lineRule="auto"/>
        <w:ind w:firstLine="567"/>
        <w:jc w:val="both"/>
        <w:rPr>
          <w:rFonts w:ascii="Times New Roman" w:hAnsi="Times New Roman" w:cs="Times New Roman"/>
          <w:sz w:val="24"/>
          <w:szCs w:val="24"/>
        </w:rPr>
      </w:pPr>
      <w:bookmarkStart w:id="2" w:name="_Hlk80223339"/>
      <w:r w:rsidRPr="00774DB3">
        <w:rPr>
          <w:rFonts w:ascii="Times New Roman" w:hAnsi="Times New Roman" w:cs="Times New Roman"/>
          <w:sz w:val="24"/>
          <w:szCs w:val="24"/>
        </w:rPr>
        <w:t>La Licenciatura en Trabajo Social de la Facultad de Ciencias de la Salud y Trabajo Social de la Universidad Nacional de Mar del Plata, luego de muchos años de debates e intentos de reforma,</w:t>
      </w:r>
      <w:r w:rsidR="00F03BD5" w:rsidRPr="00774DB3">
        <w:rPr>
          <w:rFonts w:ascii="Times New Roman" w:hAnsi="Times New Roman" w:cs="Times New Roman"/>
          <w:sz w:val="24"/>
          <w:szCs w:val="24"/>
        </w:rPr>
        <w:t xml:space="preserve"> </w:t>
      </w:r>
      <w:r w:rsidRPr="00774DB3">
        <w:rPr>
          <w:rFonts w:ascii="Times New Roman" w:hAnsi="Times New Roman" w:cs="Times New Roman"/>
          <w:sz w:val="24"/>
          <w:szCs w:val="24"/>
        </w:rPr>
        <w:t xml:space="preserve">ha comenzado a implementar a partir del ciclo académico 2021 una reforma de su Plan de estudios. </w:t>
      </w:r>
      <w:bookmarkEnd w:id="2"/>
      <w:r w:rsidRPr="00774DB3">
        <w:rPr>
          <w:rFonts w:ascii="Times New Roman" w:hAnsi="Times New Roman" w:cs="Times New Roman"/>
          <w:sz w:val="24"/>
          <w:szCs w:val="24"/>
        </w:rPr>
        <w:t>En consonancia con el pe</w:t>
      </w:r>
      <w:r w:rsidR="00A937DD" w:rsidRPr="00774DB3">
        <w:rPr>
          <w:rFonts w:ascii="Times New Roman" w:hAnsi="Times New Roman" w:cs="Times New Roman"/>
          <w:sz w:val="24"/>
          <w:szCs w:val="24"/>
        </w:rPr>
        <w:t>r</w:t>
      </w:r>
      <w:r w:rsidRPr="00774DB3">
        <w:rPr>
          <w:rFonts w:ascii="Times New Roman" w:hAnsi="Times New Roman" w:cs="Times New Roman"/>
          <w:sz w:val="24"/>
          <w:szCs w:val="24"/>
        </w:rPr>
        <w:t xml:space="preserve">fil profesional de la carrera, </w:t>
      </w:r>
      <w:r w:rsidR="000F53C3" w:rsidRPr="00774DB3">
        <w:rPr>
          <w:rFonts w:ascii="Times New Roman" w:hAnsi="Times New Roman" w:cs="Times New Roman"/>
          <w:sz w:val="24"/>
          <w:szCs w:val="24"/>
        </w:rPr>
        <w:t>se “… propone una formación generalista que cuestione los</w:t>
      </w:r>
      <w:r w:rsidR="00E42B05" w:rsidRPr="00774DB3">
        <w:rPr>
          <w:rFonts w:ascii="Times New Roman" w:hAnsi="Times New Roman" w:cs="Times New Roman"/>
          <w:sz w:val="24"/>
          <w:szCs w:val="24"/>
        </w:rPr>
        <w:t xml:space="preserve"> </w:t>
      </w:r>
      <w:r w:rsidR="000F53C3" w:rsidRPr="00774DB3">
        <w:rPr>
          <w:rFonts w:ascii="Times New Roman" w:hAnsi="Times New Roman" w:cs="Times New Roman"/>
          <w:sz w:val="24"/>
          <w:szCs w:val="24"/>
        </w:rPr>
        <w:t>resabios de la educación bancaria, inscripta en las diversas dimensiones de la</w:t>
      </w:r>
      <w:r w:rsidR="00E42B05" w:rsidRPr="00774DB3">
        <w:rPr>
          <w:rFonts w:ascii="Times New Roman" w:hAnsi="Times New Roman" w:cs="Times New Roman"/>
          <w:sz w:val="24"/>
          <w:szCs w:val="24"/>
        </w:rPr>
        <w:t xml:space="preserve"> </w:t>
      </w:r>
      <w:r w:rsidR="000F53C3" w:rsidRPr="00774DB3">
        <w:rPr>
          <w:rFonts w:ascii="Times New Roman" w:hAnsi="Times New Roman" w:cs="Times New Roman"/>
          <w:sz w:val="24"/>
          <w:szCs w:val="24"/>
        </w:rPr>
        <w:t>subjetividad de los/las estudiantes. Parte de establecer como prioridad que el/la</w:t>
      </w:r>
      <w:r w:rsidR="00E42B05" w:rsidRPr="00774DB3">
        <w:rPr>
          <w:rFonts w:ascii="Times New Roman" w:hAnsi="Times New Roman" w:cs="Times New Roman"/>
          <w:sz w:val="24"/>
          <w:szCs w:val="24"/>
        </w:rPr>
        <w:t xml:space="preserve"> </w:t>
      </w:r>
      <w:r w:rsidR="000F53C3" w:rsidRPr="00774DB3">
        <w:rPr>
          <w:rFonts w:ascii="Times New Roman" w:hAnsi="Times New Roman" w:cs="Times New Roman"/>
          <w:sz w:val="24"/>
          <w:szCs w:val="24"/>
        </w:rPr>
        <w:t>egresado/a de la carrera de Licenciatura en Trabajo Social de la UNMdP se constituya</w:t>
      </w:r>
      <w:r w:rsidR="00E42B05" w:rsidRPr="00774DB3">
        <w:rPr>
          <w:rFonts w:ascii="Times New Roman" w:hAnsi="Times New Roman" w:cs="Times New Roman"/>
          <w:sz w:val="24"/>
          <w:szCs w:val="24"/>
        </w:rPr>
        <w:t xml:space="preserve"> </w:t>
      </w:r>
      <w:r w:rsidR="000F53C3" w:rsidRPr="00774DB3">
        <w:rPr>
          <w:rFonts w:ascii="Times New Roman" w:hAnsi="Times New Roman" w:cs="Times New Roman"/>
          <w:sz w:val="24"/>
          <w:szCs w:val="24"/>
        </w:rPr>
        <w:t>en un/una profesional crítico/a, entendido como aquel/aquella que tiene la capacidad</w:t>
      </w:r>
      <w:r w:rsidR="00E42B05" w:rsidRPr="00774DB3">
        <w:rPr>
          <w:rFonts w:ascii="Times New Roman" w:hAnsi="Times New Roman" w:cs="Times New Roman"/>
          <w:sz w:val="24"/>
          <w:szCs w:val="24"/>
        </w:rPr>
        <w:t xml:space="preserve"> </w:t>
      </w:r>
      <w:r w:rsidR="000F53C3" w:rsidRPr="00774DB3">
        <w:rPr>
          <w:rFonts w:ascii="Times New Roman" w:hAnsi="Times New Roman" w:cs="Times New Roman"/>
          <w:sz w:val="24"/>
          <w:szCs w:val="24"/>
        </w:rPr>
        <w:t>de interpelar, poner en tensión permanente lo que se presenta como naturalizado,</w:t>
      </w:r>
      <w:r w:rsidR="00E42B05" w:rsidRPr="00774DB3">
        <w:rPr>
          <w:rFonts w:ascii="Times New Roman" w:hAnsi="Times New Roman" w:cs="Times New Roman"/>
          <w:sz w:val="24"/>
          <w:szCs w:val="24"/>
        </w:rPr>
        <w:t xml:space="preserve"> </w:t>
      </w:r>
      <w:r w:rsidR="000F53C3" w:rsidRPr="00774DB3">
        <w:rPr>
          <w:rFonts w:ascii="Times New Roman" w:hAnsi="Times New Roman" w:cs="Times New Roman"/>
          <w:sz w:val="24"/>
          <w:szCs w:val="24"/>
        </w:rPr>
        <w:t>articulando la esfera analítica en las prácticas sociales, debatiendo, accionando y</w:t>
      </w:r>
      <w:r w:rsidR="00E42B05" w:rsidRPr="00774DB3">
        <w:rPr>
          <w:rFonts w:ascii="Times New Roman" w:hAnsi="Times New Roman" w:cs="Times New Roman"/>
          <w:sz w:val="24"/>
          <w:szCs w:val="24"/>
        </w:rPr>
        <w:t xml:space="preserve"> </w:t>
      </w:r>
      <w:r w:rsidR="000F53C3" w:rsidRPr="00774DB3">
        <w:rPr>
          <w:rFonts w:ascii="Times New Roman" w:hAnsi="Times New Roman" w:cs="Times New Roman"/>
          <w:sz w:val="24"/>
          <w:szCs w:val="24"/>
        </w:rPr>
        <w:t>confrontando con solidez argumentativa, teniendo como horizonte la emancipación</w:t>
      </w:r>
      <w:r w:rsidR="00E42B05" w:rsidRPr="00774DB3">
        <w:rPr>
          <w:rFonts w:ascii="Times New Roman" w:hAnsi="Times New Roman" w:cs="Times New Roman"/>
          <w:sz w:val="24"/>
          <w:szCs w:val="24"/>
        </w:rPr>
        <w:t xml:space="preserve"> </w:t>
      </w:r>
      <w:r w:rsidR="000F53C3" w:rsidRPr="00774DB3">
        <w:rPr>
          <w:rFonts w:ascii="Times New Roman" w:hAnsi="Times New Roman" w:cs="Times New Roman"/>
          <w:sz w:val="24"/>
          <w:szCs w:val="24"/>
        </w:rPr>
        <w:t>humana.</w:t>
      </w:r>
      <w:r w:rsidR="00A90966" w:rsidRPr="00774DB3">
        <w:rPr>
          <w:rFonts w:ascii="Times New Roman" w:hAnsi="Times New Roman" w:cs="Times New Roman"/>
          <w:sz w:val="24"/>
          <w:szCs w:val="24"/>
        </w:rPr>
        <w:t>” (OCS (856/19</w:t>
      </w:r>
      <w:r w:rsidR="00C50E92" w:rsidRPr="00774DB3">
        <w:rPr>
          <w:rFonts w:ascii="Times New Roman" w:hAnsi="Times New Roman" w:cs="Times New Roman"/>
          <w:sz w:val="24"/>
          <w:szCs w:val="24"/>
        </w:rPr>
        <w:t>, 2019</w:t>
      </w:r>
      <w:r w:rsidR="00417143" w:rsidRPr="00774DB3">
        <w:rPr>
          <w:rFonts w:ascii="Times New Roman" w:hAnsi="Times New Roman" w:cs="Times New Roman"/>
          <w:sz w:val="24"/>
          <w:szCs w:val="24"/>
        </w:rPr>
        <w:t>, p. 4)</w:t>
      </w:r>
      <w:r w:rsidR="00A90966" w:rsidRPr="00774DB3">
        <w:rPr>
          <w:rFonts w:ascii="Times New Roman" w:hAnsi="Times New Roman" w:cs="Times New Roman"/>
          <w:sz w:val="24"/>
          <w:szCs w:val="24"/>
        </w:rPr>
        <w:t xml:space="preserve"> </w:t>
      </w:r>
    </w:p>
    <w:p w14:paraId="6A42B3E7" w14:textId="27516102" w:rsidR="00A22776" w:rsidRPr="00774DB3" w:rsidRDefault="00E42B05" w:rsidP="00D00A1F">
      <w:pPr>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Esta concepción</w:t>
      </w:r>
      <w:r w:rsidR="00EC2DFD" w:rsidRPr="00774DB3">
        <w:rPr>
          <w:rFonts w:ascii="Times New Roman" w:hAnsi="Times New Roman" w:cs="Times New Roman"/>
          <w:sz w:val="24"/>
          <w:szCs w:val="24"/>
        </w:rPr>
        <w:t xml:space="preserve">, </w:t>
      </w:r>
      <w:bookmarkStart w:id="3" w:name="_Hlk80223394"/>
      <w:r w:rsidR="00EC2DFD" w:rsidRPr="00774DB3">
        <w:rPr>
          <w:rFonts w:ascii="Times New Roman" w:hAnsi="Times New Roman" w:cs="Times New Roman"/>
          <w:sz w:val="24"/>
          <w:szCs w:val="24"/>
        </w:rPr>
        <w:t>esta manera de entender la formación y el ejercicio profesional del Trabajo Social</w:t>
      </w:r>
      <w:r w:rsidR="000B0E11" w:rsidRPr="00774DB3">
        <w:rPr>
          <w:rFonts w:ascii="Times New Roman" w:hAnsi="Times New Roman" w:cs="Times New Roman"/>
          <w:sz w:val="24"/>
          <w:szCs w:val="24"/>
        </w:rPr>
        <w:t>,</w:t>
      </w:r>
      <w:r w:rsidRPr="00774DB3">
        <w:rPr>
          <w:rFonts w:ascii="Times New Roman" w:hAnsi="Times New Roman" w:cs="Times New Roman"/>
          <w:sz w:val="24"/>
          <w:szCs w:val="24"/>
        </w:rPr>
        <w:t xml:space="preserve"> </w:t>
      </w:r>
      <w:r w:rsidR="000D5B82" w:rsidRPr="00774DB3">
        <w:rPr>
          <w:rFonts w:ascii="Times New Roman" w:hAnsi="Times New Roman" w:cs="Times New Roman"/>
          <w:sz w:val="24"/>
          <w:szCs w:val="24"/>
        </w:rPr>
        <w:t xml:space="preserve">se encuentra en estrecha vinculación con </w:t>
      </w:r>
      <w:r w:rsidR="00F03BD5" w:rsidRPr="00774DB3">
        <w:rPr>
          <w:rFonts w:ascii="Times New Roman" w:hAnsi="Times New Roman" w:cs="Times New Roman"/>
          <w:sz w:val="24"/>
          <w:szCs w:val="24"/>
        </w:rPr>
        <w:t>los lineamientos de la Ley Federal de Trabajo Social,</w:t>
      </w:r>
      <w:r w:rsidR="000D5B82" w:rsidRPr="00774DB3">
        <w:rPr>
          <w:rFonts w:ascii="Times New Roman" w:hAnsi="Times New Roman" w:cs="Times New Roman"/>
          <w:sz w:val="24"/>
          <w:szCs w:val="24"/>
        </w:rPr>
        <w:t xml:space="preserve"> </w:t>
      </w:r>
      <w:r w:rsidR="00787583" w:rsidRPr="00774DB3">
        <w:rPr>
          <w:rFonts w:ascii="Times New Roman" w:hAnsi="Times New Roman" w:cs="Times New Roman"/>
          <w:sz w:val="24"/>
          <w:szCs w:val="24"/>
        </w:rPr>
        <w:t xml:space="preserve">que motivo, entre otras cuestiones </w:t>
      </w:r>
      <w:r w:rsidR="000D5B82" w:rsidRPr="00774DB3">
        <w:rPr>
          <w:rFonts w:ascii="Times New Roman" w:hAnsi="Times New Roman" w:cs="Times New Roman"/>
          <w:sz w:val="24"/>
          <w:szCs w:val="24"/>
        </w:rPr>
        <w:t>pensar nuevas estructuras</w:t>
      </w:r>
      <w:r w:rsidR="00683097" w:rsidRPr="00774DB3">
        <w:rPr>
          <w:rFonts w:ascii="Times New Roman" w:hAnsi="Times New Roman" w:cs="Times New Roman"/>
          <w:sz w:val="24"/>
          <w:szCs w:val="24"/>
        </w:rPr>
        <w:t>, diferentes modos de nominar las asignaturas</w:t>
      </w:r>
      <w:r w:rsidR="000B0E11" w:rsidRPr="00774DB3">
        <w:rPr>
          <w:rFonts w:ascii="Times New Roman" w:hAnsi="Times New Roman" w:cs="Times New Roman"/>
          <w:sz w:val="24"/>
          <w:szCs w:val="24"/>
        </w:rPr>
        <w:t>,</w:t>
      </w:r>
      <w:r w:rsidR="00683097" w:rsidRPr="00774DB3">
        <w:rPr>
          <w:rFonts w:ascii="Times New Roman" w:hAnsi="Times New Roman" w:cs="Times New Roman"/>
          <w:sz w:val="24"/>
          <w:szCs w:val="24"/>
        </w:rPr>
        <w:t xml:space="preserve"> modificar contenidos. </w:t>
      </w:r>
      <w:r w:rsidR="00311DAC" w:rsidRPr="00774DB3">
        <w:rPr>
          <w:rFonts w:ascii="Times New Roman" w:hAnsi="Times New Roman" w:cs="Times New Roman"/>
          <w:sz w:val="24"/>
          <w:szCs w:val="24"/>
        </w:rPr>
        <w:t>Los antecedentes de</w:t>
      </w:r>
      <w:r w:rsidR="003231F9" w:rsidRPr="00774DB3">
        <w:rPr>
          <w:rFonts w:ascii="Times New Roman" w:hAnsi="Times New Roman" w:cs="Times New Roman"/>
          <w:sz w:val="24"/>
          <w:szCs w:val="24"/>
        </w:rPr>
        <w:t xml:space="preserve">l proceso desarrollado </w:t>
      </w:r>
      <w:proofErr w:type="gramStart"/>
      <w:r w:rsidR="003231F9" w:rsidRPr="00774DB3">
        <w:rPr>
          <w:rFonts w:ascii="Times New Roman" w:hAnsi="Times New Roman" w:cs="Times New Roman"/>
          <w:sz w:val="24"/>
          <w:szCs w:val="24"/>
        </w:rPr>
        <w:t xml:space="preserve">por </w:t>
      </w:r>
      <w:r w:rsidR="00311DAC" w:rsidRPr="00774DB3">
        <w:rPr>
          <w:rFonts w:ascii="Times New Roman" w:hAnsi="Times New Roman" w:cs="Times New Roman"/>
          <w:sz w:val="24"/>
          <w:szCs w:val="24"/>
        </w:rPr>
        <w:t xml:space="preserve"> la</w:t>
      </w:r>
      <w:proofErr w:type="gramEnd"/>
      <w:r w:rsidR="00311DAC" w:rsidRPr="00774DB3">
        <w:rPr>
          <w:rFonts w:ascii="Times New Roman" w:hAnsi="Times New Roman" w:cs="Times New Roman"/>
          <w:sz w:val="24"/>
          <w:szCs w:val="24"/>
        </w:rPr>
        <w:t xml:space="preserve"> asamblea interclaustros para la modificación del Plan de Estudios han demostrado que el trabajo colectivo es un instrumento de validez y potencia para arribar a acuerdos y consensos situados. </w:t>
      </w:r>
      <w:r w:rsidR="00B83716" w:rsidRPr="00774DB3">
        <w:rPr>
          <w:rFonts w:ascii="Times New Roman" w:hAnsi="Times New Roman" w:cs="Times New Roman"/>
          <w:sz w:val="24"/>
          <w:szCs w:val="24"/>
        </w:rPr>
        <w:t xml:space="preserve">Ello </w:t>
      </w:r>
      <w:r w:rsidR="000B0E11" w:rsidRPr="00774DB3">
        <w:rPr>
          <w:rFonts w:ascii="Times New Roman" w:hAnsi="Times New Roman" w:cs="Times New Roman"/>
          <w:sz w:val="24"/>
          <w:szCs w:val="24"/>
        </w:rPr>
        <w:t xml:space="preserve">llevó a </w:t>
      </w:r>
      <w:r w:rsidR="00841BE6" w:rsidRPr="00774DB3">
        <w:rPr>
          <w:rFonts w:ascii="Times New Roman" w:hAnsi="Times New Roman" w:cs="Times New Roman"/>
          <w:sz w:val="24"/>
          <w:szCs w:val="24"/>
        </w:rPr>
        <w:t>contempla</w:t>
      </w:r>
      <w:r w:rsidR="000B0E11" w:rsidRPr="00774DB3">
        <w:rPr>
          <w:rFonts w:ascii="Times New Roman" w:hAnsi="Times New Roman" w:cs="Times New Roman"/>
          <w:sz w:val="24"/>
          <w:szCs w:val="24"/>
        </w:rPr>
        <w:t>r</w:t>
      </w:r>
      <w:r w:rsidR="00B83716" w:rsidRPr="00774DB3">
        <w:rPr>
          <w:rFonts w:ascii="Times New Roman" w:hAnsi="Times New Roman" w:cs="Times New Roman"/>
          <w:sz w:val="24"/>
          <w:szCs w:val="24"/>
        </w:rPr>
        <w:t xml:space="preserve">, entre otros, </w:t>
      </w:r>
      <w:r w:rsidR="00841BE6" w:rsidRPr="00774DB3">
        <w:rPr>
          <w:rFonts w:ascii="Times New Roman" w:hAnsi="Times New Roman" w:cs="Times New Roman"/>
          <w:sz w:val="24"/>
          <w:szCs w:val="24"/>
        </w:rPr>
        <w:t>la inclusión de cuatro nuevos espacios curriculares, que promueven la profundización en diferentes áreas del conocimiento, imprescindibles para el ejercicio de la profesión</w:t>
      </w:r>
      <w:r w:rsidR="00A22776" w:rsidRPr="00774DB3">
        <w:rPr>
          <w:rFonts w:ascii="Times New Roman" w:hAnsi="Times New Roman" w:cs="Times New Roman"/>
          <w:sz w:val="24"/>
          <w:szCs w:val="24"/>
        </w:rPr>
        <w:t>: tres seminarios</w:t>
      </w:r>
      <w:r w:rsidR="00787583" w:rsidRPr="00774DB3">
        <w:rPr>
          <w:rFonts w:ascii="Times New Roman" w:hAnsi="Times New Roman" w:cs="Times New Roman"/>
          <w:sz w:val="24"/>
          <w:szCs w:val="24"/>
        </w:rPr>
        <w:t>;</w:t>
      </w:r>
      <w:r w:rsidR="00CA5F11" w:rsidRPr="00774DB3">
        <w:rPr>
          <w:rFonts w:ascii="Times New Roman" w:hAnsi="Times New Roman" w:cs="Times New Roman"/>
          <w:sz w:val="24"/>
          <w:szCs w:val="24"/>
        </w:rPr>
        <w:t xml:space="preserve"> Pensamiento Crítico, Problematicas Sociales Contempor</w:t>
      </w:r>
      <w:r w:rsidR="00830639" w:rsidRPr="00774DB3">
        <w:rPr>
          <w:rFonts w:ascii="Times New Roman" w:hAnsi="Times New Roman" w:cs="Times New Roman"/>
          <w:sz w:val="24"/>
          <w:szCs w:val="24"/>
        </w:rPr>
        <w:t>á</w:t>
      </w:r>
      <w:r w:rsidR="00CA5F11" w:rsidRPr="00774DB3">
        <w:rPr>
          <w:rFonts w:ascii="Times New Roman" w:hAnsi="Times New Roman" w:cs="Times New Roman"/>
          <w:sz w:val="24"/>
          <w:szCs w:val="24"/>
        </w:rPr>
        <w:t xml:space="preserve">neas, </w:t>
      </w:r>
      <w:bookmarkStart w:id="4" w:name="_Hlk80015373"/>
      <w:r w:rsidR="00CA5F11" w:rsidRPr="00774DB3">
        <w:rPr>
          <w:rFonts w:ascii="Times New Roman" w:hAnsi="Times New Roman" w:cs="Times New Roman"/>
          <w:sz w:val="24"/>
          <w:szCs w:val="24"/>
        </w:rPr>
        <w:t>Género y Derechos Humanos</w:t>
      </w:r>
      <w:bookmarkEnd w:id="4"/>
      <w:r w:rsidR="00CA5F11" w:rsidRPr="00774DB3">
        <w:rPr>
          <w:rFonts w:ascii="Times New Roman" w:hAnsi="Times New Roman" w:cs="Times New Roman"/>
          <w:sz w:val="24"/>
          <w:szCs w:val="24"/>
        </w:rPr>
        <w:t xml:space="preserve"> </w:t>
      </w:r>
      <w:r w:rsidR="00A22776" w:rsidRPr="00774DB3">
        <w:rPr>
          <w:rFonts w:ascii="Times New Roman" w:hAnsi="Times New Roman" w:cs="Times New Roman"/>
          <w:sz w:val="24"/>
          <w:szCs w:val="24"/>
        </w:rPr>
        <w:t xml:space="preserve">y un </w:t>
      </w:r>
      <w:r w:rsidR="00DB6B29" w:rsidRPr="00774DB3">
        <w:rPr>
          <w:rFonts w:ascii="Times New Roman" w:hAnsi="Times New Roman" w:cs="Times New Roman"/>
          <w:sz w:val="24"/>
          <w:szCs w:val="24"/>
        </w:rPr>
        <w:t>T</w:t>
      </w:r>
      <w:r w:rsidR="00A22776" w:rsidRPr="00774DB3">
        <w:rPr>
          <w:rFonts w:ascii="Times New Roman" w:hAnsi="Times New Roman" w:cs="Times New Roman"/>
          <w:sz w:val="24"/>
          <w:szCs w:val="24"/>
        </w:rPr>
        <w:t xml:space="preserve">aller de </w:t>
      </w:r>
      <w:r w:rsidR="00DB6B29" w:rsidRPr="00774DB3">
        <w:rPr>
          <w:rFonts w:ascii="Times New Roman" w:hAnsi="Times New Roman" w:cs="Times New Roman"/>
          <w:sz w:val="24"/>
          <w:szCs w:val="24"/>
        </w:rPr>
        <w:t>T</w:t>
      </w:r>
      <w:r w:rsidR="00A22776" w:rsidRPr="00774DB3">
        <w:rPr>
          <w:rFonts w:ascii="Times New Roman" w:hAnsi="Times New Roman" w:cs="Times New Roman"/>
          <w:sz w:val="24"/>
          <w:szCs w:val="24"/>
        </w:rPr>
        <w:t xml:space="preserve">esis. </w:t>
      </w:r>
    </w:p>
    <w:bookmarkEnd w:id="3"/>
    <w:p w14:paraId="09757FEB" w14:textId="17C14C43" w:rsidR="00841BE6" w:rsidRPr="00774DB3" w:rsidRDefault="00841BE6" w:rsidP="00D00A1F">
      <w:pPr>
        <w:spacing w:after="0" w:line="360" w:lineRule="auto"/>
        <w:ind w:firstLine="567"/>
        <w:jc w:val="both"/>
        <w:rPr>
          <w:rFonts w:ascii="Times New Roman" w:hAnsi="Times New Roman" w:cs="Times New Roman"/>
          <w:bCs/>
          <w:sz w:val="24"/>
          <w:szCs w:val="24"/>
        </w:rPr>
      </w:pPr>
      <w:r w:rsidRPr="00774DB3">
        <w:rPr>
          <w:rFonts w:ascii="Times New Roman" w:hAnsi="Times New Roman" w:cs="Times New Roman"/>
          <w:sz w:val="24"/>
          <w:szCs w:val="24"/>
        </w:rPr>
        <w:t>Los contenidos de</w:t>
      </w:r>
      <w:r w:rsidR="00EC215F" w:rsidRPr="00774DB3">
        <w:rPr>
          <w:rFonts w:ascii="Times New Roman" w:hAnsi="Times New Roman" w:cs="Times New Roman"/>
          <w:sz w:val="24"/>
          <w:szCs w:val="24"/>
        </w:rPr>
        <w:t xml:space="preserve"> </w:t>
      </w:r>
      <w:r w:rsidRPr="00774DB3">
        <w:rPr>
          <w:rFonts w:ascii="Times New Roman" w:hAnsi="Times New Roman" w:cs="Times New Roman"/>
          <w:sz w:val="24"/>
          <w:szCs w:val="24"/>
        </w:rPr>
        <w:t>l</w:t>
      </w:r>
      <w:r w:rsidR="00EC215F" w:rsidRPr="00774DB3">
        <w:rPr>
          <w:rFonts w:ascii="Times New Roman" w:hAnsi="Times New Roman" w:cs="Times New Roman"/>
          <w:sz w:val="24"/>
          <w:szCs w:val="24"/>
        </w:rPr>
        <w:t>os</w:t>
      </w:r>
      <w:r w:rsidRPr="00774DB3">
        <w:rPr>
          <w:rFonts w:ascii="Times New Roman" w:hAnsi="Times New Roman" w:cs="Times New Roman"/>
          <w:sz w:val="24"/>
          <w:szCs w:val="24"/>
        </w:rPr>
        <w:t xml:space="preserve"> mismo presentan enorme relevancia para la formación e intervención en Trabajo Social, </w:t>
      </w:r>
      <w:r w:rsidR="00EC215F" w:rsidRPr="00774DB3">
        <w:rPr>
          <w:rFonts w:ascii="Times New Roman" w:hAnsi="Times New Roman" w:cs="Times New Roman"/>
          <w:sz w:val="24"/>
          <w:szCs w:val="24"/>
        </w:rPr>
        <w:t>y vienen a ocupar ciertas vacancias en la formación</w:t>
      </w:r>
      <w:r w:rsidR="00FB2D39" w:rsidRPr="00774DB3">
        <w:rPr>
          <w:rFonts w:ascii="Times New Roman" w:hAnsi="Times New Roman" w:cs="Times New Roman"/>
          <w:sz w:val="24"/>
          <w:szCs w:val="24"/>
        </w:rPr>
        <w:t xml:space="preserve">: </w:t>
      </w:r>
      <w:r w:rsidR="00ED76E0" w:rsidRPr="00774DB3">
        <w:rPr>
          <w:rFonts w:ascii="Times New Roman" w:hAnsi="Times New Roman" w:cs="Times New Roman"/>
          <w:sz w:val="24"/>
          <w:szCs w:val="24"/>
        </w:rPr>
        <w:t xml:space="preserve">aspectos no contemplados específicamente en los </w:t>
      </w:r>
      <w:r w:rsidR="00FB2D39" w:rsidRPr="00774DB3">
        <w:rPr>
          <w:rFonts w:ascii="Times New Roman" w:hAnsi="Times New Roman" w:cs="Times New Roman"/>
          <w:sz w:val="24"/>
          <w:szCs w:val="24"/>
        </w:rPr>
        <w:t xml:space="preserve">contenidos </w:t>
      </w:r>
      <w:r w:rsidR="00ED76E0" w:rsidRPr="00774DB3">
        <w:rPr>
          <w:rFonts w:ascii="Times New Roman" w:hAnsi="Times New Roman" w:cs="Times New Roman"/>
          <w:sz w:val="24"/>
          <w:szCs w:val="24"/>
        </w:rPr>
        <w:t xml:space="preserve">mínimos de las demás </w:t>
      </w:r>
      <w:proofErr w:type="gramStart"/>
      <w:r w:rsidR="00ED76E0" w:rsidRPr="00774DB3">
        <w:rPr>
          <w:rFonts w:ascii="Times New Roman" w:hAnsi="Times New Roman" w:cs="Times New Roman"/>
          <w:sz w:val="24"/>
          <w:szCs w:val="24"/>
        </w:rPr>
        <w:t>asignaturas</w:t>
      </w:r>
      <w:proofErr w:type="gramEnd"/>
      <w:r w:rsidR="00ED76E0" w:rsidRPr="00774DB3">
        <w:rPr>
          <w:rFonts w:ascii="Times New Roman" w:hAnsi="Times New Roman" w:cs="Times New Roman"/>
          <w:sz w:val="24"/>
          <w:szCs w:val="24"/>
        </w:rPr>
        <w:t xml:space="preserve"> pero de </w:t>
      </w:r>
      <w:r w:rsidR="00B10422" w:rsidRPr="00774DB3">
        <w:rPr>
          <w:rFonts w:ascii="Times New Roman" w:hAnsi="Times New Roman" w:cs="Times New Roman"/>
          <w:sz w:val="24"/>
          <w:szCs w:val="24"/>
        </w:rPr>
        <w:t>necesaria inclusión en la formación profesional</w:t>
      </w:r>
      <w:r w:rsidR="00EC215F" w:rsidRPr="00774DB3">
        <w:rPr>
          <w:rFonts w:ascii="Times New Roman" w:hAnsi="Times New Roman" w:cs="Times New Roman"/>
          <w:sz w:val="24"/>
          <w:szCs w:val="24"/>
        </w:rPr>
        <w:t xml:space="preserve">. Particularmente en lo referido al </w:t>
      </w:r>
      <w:r w:rsidR="00E44744" w:rsidRPr="00774DB3">
        <w:rPr>
          <w:rFonts w:ascii="Times New Roman" w:hAnsi="Times New Roman" w:cs="Times New Roman"/>
          <w:sz w:val="24"/>
          <w:szCs w:val="24"/>
        </w:rPr>
        <w:t>Seminario Género y Derechos Humanos</w:t>
      </w:r>
      <w:r w:rsidR="00B10422" w:rsidRPr="00774DB3">
        <w:rPr>
          <w:rFonts w:ascii="Times New Roman" w:hAnsi="Times New Roman" w:cs="Times New Roman"/>
          <w:sz w:val="24"/>
          <w:szCs w:val="24"/>
        </w:rPr>
        <w:t>, consideramos que resulta fundamental su</w:t>
      </w:r>
      <w:r w:rsidR="0059112E" w:rsidRPr="00774DB3">
        <w:rPr>
          <w:rFonts w:ascii="Times New Roman" w:hAnsi="Times New Roman" w:cs="Times New Roman"/>
          <w:sz w:val="24"/>
          <w:szCs w:val="24"/>
        </w:rPr>
        <w:t xml:space="preserve"> dictado,</w:t>
      </w:r>
      <w:r w:rsidR="00E44744" w:rsidRPr="00774DB3">
        <w:rPr>
          <w:rFonts w:ascii="Times New Roman" w:hAnsi="Times New Roman" w:cs="Times New Roman"/>
          <w:sz w:val="24"/>
          <w:szCs w:val="24"/>
        </w:rPr>
        <w:t xml:space="preserve"> </w:t>
      </w:r>
      <w:r w:rsidRPr="00774DB3">
        <w:rPr>
          <w:rFonts w:ascii="Times New Roman" w:hAnsi="Times New Roman" w:cs="Times New Roman"/>
          <w:sz w:val="24"/>
          <w:szCs w:val="24"/>
        </w:rPr>
        <w:t xml:space="preserve">ya que </w:t>
      </w:r>
      <w:r w:rsidRPr="00774DB3">
        <w:rPr>
          <w:rFonts w:ascii="Times New Roman" w:hAnsi="Times New Roman" w:cs="Times New Roman"/>
          <w:bCs/>
          <w:sz w:val="24"/>
          <w:szCs w:val="24"/>
        </w:rPr>
        <w:t>intenta aportar a la formación intensiva en materia de intervención con perspectiva de género y diversidad</w:t>
      </w:r>
      <w:r w:rsidR="00837D5B" w:rsidRPr="00774DB3">
        <w:rPr>
          <w:rFonts w:ascii="Times New Roman" w:hAnsi="Times New Roman" w:cs="Times New Roman"/>
          <w:bCs/>
          <w:sz w:val="24"/>
          <w:szCs w:val="24"/>
        </w:rPr>
        <w:t>;</w:t>
      </w:r>
      <w:r w:rsidR="0038331D" w:rsidRPr="00774DB3">
        <w:rPr>
          <w:rFonts w:ascii="Times New Roman" w:hAnsi="Times New Roman" w:cs="Times New Roman"/>
          <w:bCs/>
          <w:sz w:val="24"/>
          <w:szCs w:val="24"/>
        </w:rPr>
        <w:t xml:space="preserve"> </w:t>
      </w:r>
      <w:r w:rsidR="00837D5B" w:rsidRPr="00774DB3">
        <w:rPr>
          <w:rFonts w:ascii="Times New Roman" w:hAnsi="Times New Roman" w:cs="Times New Roman"/>
          <w:bCs/>
          <w:sz w:val="24"/>
          <w:szCs w:val="24"/>
        </w:rPr>
        <w:t>a</w:t>
      </w:r>
      <w:r w:rsidRPr="00774DB3">
        <w:rPr>
          <w:rFonts w:ascii="Times New Roman" w:hAnsi="Times New Roman" w:cs="Times New Roman"/>
          <w:bCs/>
          <w:sz w:val="24"/>
          <w:szCs w:val="24"/>
        </w:rPr>
        <w:t>p</w:t>
      </w:r>
      <w:r w:rsidR="0038331D" w:rsidRPr="00774DB3">
        <w:rPr>
          <w:rFonts w:ascii="Times New Roman" w:hAnsi="Times New Roman" w:cs="Times New Roman"/>
          <w:bCs/>
          <w:sz w:val="24"/>
          <w:szCs w:val="24"/>
        </w:rPr>
        <w:t>untando a comprender</w:t>
      </w:r>
      <w:r w:rsidRPr="00774DB3">
        <w:rPr>
          <w:rFonts w:ascii="Times New Roman" w:hAnsi="Times New Roman" w:cs="Times New Roman"/>
          <w:bCs/>
          <w:sz w:val="24"/>
          <w:szCs w:val="24"/>
        </w:rPr>
        <w:t xml:space="preserve">  qué significa desarrollar un trabajo social desde </w:t>
      </w:r>
      <w:r w:rsidR="00A70BAA" w:rsidRPr="00774DB3">
        <w:rPr>
          <w:rFonts w:ascii="Times New Roman" w:hAnsi="Times New Roman" w:cs="Times New Roman"/>
          <w:bCs/>
          <w:sz w:val="24"/>
          <w:szCs w:val="24"/>
        </w:rPr>
        <w:t>ésta perspectiva</w:t>
      </w:r>
      <w:r w:rsidRPr="00774DB3">
        <w:rPr>
          <w:rFonts w:ascii="Times New Roman" w:hAnsi="Times New Roman" w:cs="Times New Roman"/>
          <w:bCs/>
          <w:sz w:val="24"/>
          <w:szCs w:val="24"/>
        </w:rPr>
        <w:t xml:space="preserve">, </w:t>
      </w:r>
      <w:r w:rsidR="0038331D" w:rsidRPr="00774DB3">
        <w:rPr>
          <w:rFonts w:ascii="Times New Roman" w:hAnsi="Times New Roman" w:cs="Times New Roman"/>
          <w:bCs/>
          <w:sz w:val="24"/>
          <w:szCs w:val="24"/>
        </w:rPr>
        <w:t xml:space="preserve">como </w:t>
      </w:r>
      <w:r w:rsidRPr="00774DB3">
        <w:rPr>
          <w:rFonts w:ascii="Times New Roman" w:hAnsi="Times New Roman" w:cs="Times New Roman"/>
          <w:bCs/>
          <w:sz w:val="24"/>
          <w:szCs w:val="24"/>
        </w:rPr>
        <w:t>reconocer</w:t>
      </w:r>
      <w:r w:rsidR="0038331D" w:rsidRPr="00774DB3">
        <w:rPr>
          <w:rFonts w:ascii="Times New Roman" w:hAnsi="Times New Roman" w:cs="Times New Roman"/>
          <w:bCs/>
          <w:sz w:val="24"/>
          <w:szCs w:val="24"/>
        </w:rPr>
        <w:t>, identificar</w:t>
      </w:r>
      <w:r w:rsidRPr="00774DB3">
        <w:rPr>
          <w:rFonts w:ascii="Times New Roman" w:hAnsi="Times New Roman" w:cs="Times New Roman"/>
          <w:bCs/>
          <w:sz w:val="24"/>
          <w:szCs w:val="24"/>
        </w:rPr>
        <w:t xml:space="preserve"> </w:t>
      </w:r>
      <w:r w:rsidRPr="00774DB3">
        <w:rPr>
          <w:rFonts w:ascii="Times New Roman" w:hAnsi="Times New Roman" w:cs="Times New Roman"/>
          <w:bCs/>
          <w:sz w:val="24"/>
          <w:szCs w:val="24"/>
        </w:rPr>
        <w:lastRenderedPageBreak/>
        <w:t>y analizar los mecanismos que generan situaciones de discriminación y desigualdad de género, así como desarrollar estrategias y actuaciones para la transformación, hacia una sociedad más justa e igualitaria.</w:t>
      </w:r>
    </w:p>
    <w:p w14:paraId="205ACAD9" w14:textId="72B431CB" w:rsidR="00841BE6" w:rsidRPr="00774DB3" w:rsidRDefault="00841BE6" w:rsidP="00D00A1F">
      <w:pPr>
        <w:spacing w:after="0" w:line="360" w:lineRule="auto"/>
        <w:ind w:firstLine="567"/>
        <w:jc w:val="both"/>
        <w:rPr>
          <w:rFonts w:ascii="Times New Roman" w:hAnsi="Times New Roman" w:cs="Times New Roman"/>
          <w:bCs/>
          <w:sz w:val="24"/>
          <w:szCs w:val="24"/>
          <w:lang w:val="es-ES_tradnl"/>
        </w:rPr>
      </w:pPr>
      <w:r w:rsidRPr="00774DB3">
        <w:rPr>
          <w:rFonts w:ascii="Times New Roman" w:hAnsi="Times New Roman" w:cs="Times New Roman"/>
          <w:bCs/>
          <w:sz w:val="24"/>
          <w:szCs w:val="24"/>
        </w:rPr>
        <w:t>El capitalismo y el patriarcado también invaden nuestras aulas y cobran formas más o menos violentas que hay que combatir, develar e interpelar. Es por ello que c</w:t>
      </w:r>
      <w:r w:rsidRPr="00774DB3">
        <w:rPr>
          <w:rFonts w:ascii="Times New Roman" w:hAnsi="Times New Roman" w:cs="Times New Roman"/>
          <w:bCs/>
          <w:sz w:val="24"/>
          <w:szCs w:val="24"/>
          <w:lang w:val="es-ES_tradnl"/>
        </w:rPr>
        <w:t>onsideramos que el mayor desafío lo constituye internalizar la cuestión de género como una problemática de Derechos Humanos y hacer uso de la misma, de forma que atraviese nuestras prácticas, cualquiera sea el espacio donde las mismas se desarrollen.</w:t>
      </w:r>
    </w:p>
    <w:p w14:paraId="05E7270B" w14:textId="37EF7C6F" w:rsidR="000C3C1D" w:rsidRPr="00774DB3" w:rsidRDefault="000C3C1D" w:rsidP="00D00A1F">
      <w:pPr>
        <w:spacing w:after="0" w:line="360" w:lineRule="auto"/>
        <w:ind w:firstLine="567"/>
        <w:jc w:val="both"/>
        <w:rPr>
          <w:rFonts w:ascii="Times New Roman" w:hAnsi="Times New Roman" w:cs="Times New Roman"/>
          <w:b/>
          <w:sz w:val="24"/>
          <w:szCs w:val="24"/>
          <w:lang w:val="es-ES_tradnl"/>
        </w:rPr>
      </w:pPr>
      <w:bookmarkStart w:id="5" w:name="_Hlk80223604"/>
      <w:r w:rsidRPr="00774DB3">
        <w:rPr>
          <w:rFonts w:ascii="Times New Roman" w:hAnsi="Times New Roman" w:cs="Times New Roman"/>
          <w:b/>
          <w:sz w:val="24"/>
          <w:szCs w:val="24"/>
          <w:lang w:val="es-ES_tradnl"/>
        </w:rPr>
        <w:t>Desde dónde partimos</w:t>
      </w:r>
    </w:p>
    <w:p w14:paraId="5F051CBC" w14:textId="32D5B748" w:rsidR="00E913C0" w:rsidRPr="00774DB3" w:rsidRDefault="0046242F"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 xml:space="preserve">Para poder comenzar a pensar en recorridos posibles, inevitablemente es necesario tener un punto de partida. En una profesión feminizada, </w:t>
      </w:r>
      <w:r w:rsidR="00A145CB" w:rsidRPr="00774DB3">
        <w:rPr>
          <w:rFonts w:ascii="Times New Roman" w:hAnsi="Times New Roman" w:cs="Times New Roman"/>
          <w:sz w:val="24"/>
          <w:szCs w:val="24"/>
        </w:rPr>
        <w:t>puesto que mayormente somos mujeres quienes cursamos y ejercemos la profesión del Trabajo Social</w:t>
      </w:r>
      <w:r w:rsidR="00193E8E" w:rsidRPr="00774DB3">
        <w:rPr>
          <w:rFonts w:ascii="Times New Roman" w:hAnsi="Times New Roman" w:cs="Times New Roman"/>
          <w:sz w:val="24"/>
          <w:szCs w:val="24"/>
        </w:rPr>
        <w:t>; en</w:t>
      </w:r>
      <w:r w:rsidR="00A145CB" w:rsidRPr="00774DB3">
        <w:rPr>
          <w:rFonts w:ascii="Times New Roman" w:hAnsi="Times New Roman" w:cs="Times New Roman"/>
          <w:sz w:val="24"/>
          <w:szCs w:val="24"/>
        </w:rPr>
        <w:t xml:space="preserve"> </w:t>
      </w:r>
      <w:r w:rsidR="00193E8E" w:rsidRPr="00774DB3">
        <w:rPr>
          <w:rFonts w:ascii="Times New Roman" w:hAnsi="Times New Roman" w:cs="Times New Roman"/>
          <w:sz w:val="24"/>
          <w:szCs w:val="24"/>
        </w:rPr>
        <w:t>u</w:t>
      </w:r>
      <w:r w:rsidR="00A145CB" w:rsidRPr="00774DB3">
        <w:rPr>
          <w:rFonts w:ascii="Times New Roman" w:hAnsi="Times New Roman" w:cs="Times New Roman"/>
          <w:sz w:val="24"/>
          <w:szCs w:val="24"/>
        </w:rPr>
        <w:t>na profesión con vocación feminista, porque ha empoderado a las mujeres</w:t>
      </w:r>
      <w:r w:rsidR="00193E8E" w:rsidRPr="00774DB3">
        <w:rPr>
          <w:rFonts w:ascii="Times New Roman" w:hAnsi="Times New Roman" w:cs="Times New Roman"/>
          <w:sz w:val="24"/>
          <w:szCs w:val="24"/>
        </w:rPr>
        <w:t>,</w:t>
      </w:r>
      <w:r w:rsidR="00A145CB" w:rsidRPr="00774DB3">
        <w:rPr>
          <w:rFonts w:ascii="Times New Roman" w:hAnsi="Times New Roman" w:cs="Times New Roman"/>
          <w:sz w:val="24"/>
          <w:szCs w:val="24"/>
        </w:rPr>
        <w:t xml:space="preserve"> pero también a través de esta profesión las mujeres han salido al espacio público, siendo las protagonistas de las experiencias que han dotado de contenido a la profesión.</w:t>
      </w:r>
      <w:r w:rsidR="00AE65DB" w:rsidRPr="00774DB3">
        <w:rPr>
          <w:rFonts w:ascii="Times New Roman" w:hAnsi="Times New Roman" w:cs="Times New Roman"/>
          <w:sz w:val="24"/>
          <w:szCs w:val="24"/>
        </w:rPr>
        <w:t xml:space="preserve"> </w:t>
      </w:r>
      <w:r w:rsidR="00E913C0" w:rsidRPr="00774DB3">
        <w:rPr>
          <w:rFonts w:ascii="Times New Roman" w:hAnsi="Times New Roman" w:cs="Times New Roman"/>
          <w:sz w:val="24"/>
          <w:szCs w:val="24"/>
        </w:rPr>
        <w:t xml:space="preserve">Como ha mencionado Amalia Morales, </w:t>
      </w:r>
      <w:r w:rsidR="003D003F" w:rsidRPr="00774DB3">
        <w:rPr>
          <w:rFonts w:ascii="Times New Roman" w:hAnsi="Times New Roman" w:cs="Times New Roman"/>
          <w:sz w:val="24"/>
          <w:szCs w:val="24"/>
        </w:rPr>
        <w:t>u</w:t>
      </w:r>
      <w:r w:rsidR="00E913C0" w:rsidRPr="00774DB3">
        <w:rPr>
          <w:rFonts w:ascii="Times New Roman" w:hAnsi="Times New Roman" w:cs="Times New Roman"/>
          <w:sz w:val="24"/>
          <w:szCs w:val="24"/>
        </w:rPr>
        <w:t>na profesión para mujeres</w:t>
      </w:r>
      <w:r w:rsidR="003D003F" w:rsidRPr="00774DB3">
        <w:rPr>
          <w:rFonts w:ascii="Times New Roman" w:hAnsi="Times New Roman" w:cs="Times New Roman"/>
          <w:sz w:val="24"/>
          <w:szCs w:val="24"/>
        </w:rPr>
        <w:t>, p</w:t>
      </w:r>
      <w:r w:rsidR="00E913C0" w:rsidRPr="00774DB3">
        <w:rPr>
          <w:rFonts w:ascii="Times New Roman" w:hAnsi="Times New Roman" w:cs="Times New Roman"/>
          <w:sz w:val="24"/>
          <w:szCs w:val="24"/>
        </w:rPr>
        <w:t>ara mujeres porque nace de la experiencia de las mujeres</w:t>
      </w:r>
      <w:r w:rsidR="004F17EC" w:rsidRPr="00774DB3">
        <w:rPr>
          <w:rFonts w:ascii="Times New Roman" w:hAnsi="Times New Roman" w:cs="Times New Roman"/>
          <w:sz w:val="24"/>
          <w:szCs w:val="24"/>
        </w:rPr>
        <w:t xml:space="preserve"> y que si</w:t>
      </w:r>
      <w:r w:rsidR="00E913C0" w:rsidRPr="00774DB3">
        <w:rPr>
          <w:rFonts w:ascii="Times New Roman" w:hAnsi="Times New Roman" w:cs="Times New Roman"/>
          <w:sz w:val="24"/>
          <w:szCs w:val="24"/>
        </w:rPr>
        <w:t>n haberlo premeditado ha sido una prolongación de las tareas de cuidados ya asignadas al rol femenino</w:t>
      </w:r>
      <w:r w:rsidR="005E6ED0" w:rsidRPr="00774DB3">
        <w:rPr>
          <w:rStyle w:val="Refdenotaalpie"/>
          <w:rFonts w:ascii="Times New Roman" w:hAnsi="Times New Roman" w:cs="Times New Roman"/>
          <w:sz w:val="24"/>
          <w:szCs w:val="24"/>
        </w:rPr>
        <w:footnoteReference w:id="1"/>
      </w:r>
      <w:r w:rsidR="00E913C0" w:rsidRPr="00774DB3">
        <w:rPr>
          <w:rFonts w:ascii="Times New Roman" w:hAnsi="Times New Roman" w:cs="Times New Roman"/>
          <w:sz w:val="24"/>
          <w:szCs w:val="24"/>
        </w:rPr>
        <w:t xml:space="preserve">. </w:t>
      </w:r>
    </w:p>
    <w:p w14:paraId="7115C172" w14:textId="498E6F50" w:rsidR="008D2A69" w:rsidRPr="00774DB3" w:rsidRDefault="008D2A69"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En la historia del Trabajo Social tanto mujeres como hombres han hecho contribuciones para su desarrollo, pero las aportaciones de las mujeres son las menos conocidas, por ello</w:t>
      </w:r>
      <w:r w:rsidR="00183828" w:rsidRPr="00774DB3">
        <w:rPr>
          <w:rFonts w:ascii="Times New Roman" w:hAnsi="Times New Roman" w:cs="Times New Roman"/>
          <w:sz w:val="24"/>
          <w:szCs w:val="24"/>
        </w:rPr>
        <w:t xml:space="preserve"> también </w:t>
      </w:r>
      <w:r w:rsidRPr="00774DB3">
        <w:rPr>
          <w:rFonts w:ascii="Times New Roman" w:hAnsi="Times New Roman" w:cs="Times New Roman"/>
          <w:sz w:val="24"/>
          <w:szCs w:val="24"/>
        </w:rPr>
        <w:t>el análisis de</w:t>
      </w:r>
      <w:r w:rsidR="00B30608" w:rsidRPr="00774DB3">
        <w:rPr>
          <w:rFonts w:ascii="Times New Roman" w:hAnsi="Times New Roman" w:cs="Times New Roman"/>
          <w:sz w:val="24"/>
          <w:szCs w:val="24"/>
        </w:rPr>
        <w:t>sde la perspectiva de género</w:t>
      </w:r>
      <w:r w:rsidRPr="00774DB3">
        <w:rPr>
          <w:rFonts w:ascii="Times New Roman" w:hAnsi="Times New Roman" w:cs="Times New Roman"/>
          <w:sz w:val="24"/>
          <w:szCs w:val="24"/>
        </w:rPr>
        <w:t xml:space="preserve"> visibiliza el protagonismo que tuvieron las mujeres dentro de </w:t>
      </w:r>
      <w:r w:rsidR="00B30608" w:rsidRPr="00774DB3">
        <w:rPr>
          <w:rFonts w:ascii="Times New Roman" w:hAnsi="Times New Roman" w:cs="Times New Roman"/>
          <w:sz w:val="24"/>
          <w:szCs w:val="24"/>
        </w:rPr>
        <w:t>l</w:t>
      </w:r>
      <w:r w:rsidRPr="00774DB3">
        <w:rPr>
          <w:rFonts w:ascii="Times New Roman" w:hAnsi="Times New Roman" w:cs="Times New Roman"/>
          <w:sz w:val="24"/>
          <w:szCs w:val="24"/>
        </w:rPr>
        <w:t>a disciplina.</w:t>
      </w:r>
      <w:r w:rsidR="008263E1" w:rsidRPr="00774DB3">
        <w:rPr>
          <w:rFonts w:ascii="Times New Roman" w:hAnsi="Times New Roman" w:cs="Times New Roman"/>
          <w:sz w:val="24"/>
          <w:szCs w:val="24"/>
        </w:rPr>
        <w:t xml:space="preserve"> De </w:t>
      </w:r>
      <w:proofErr w:type="gramStart"/>
      <w:r w:rsidR="008263E1" w:rsidRPr="00774DB3">
        <w:rPr>
          <w:rFonts w:ascii="Times New Roman" w:hAnsi="Times New Roman" w:cs="Times New Roman"/>
          <w:sz w:val="24"/>
          <w:szCs w:val="24"/>
        </w:rPr>
        <w:t>hecho</w:t>
      </w:r>
      <w:proofErr w:type="gramEnd"/>
      <w:r w:rsidR="008263E1" w:rsidRPr="00774DB3">
        <w:rPr>
          <w:rFonts w:ascii="Times New Roman" w:hAnsi="Times New Roman" w:cs="Times New Roman"/>
          <w:sz w:val="24"/>
          <w:szCs w:val="24"/>
        </w:rPr>
        <w:t xml:space="preserve"> debemos destacar que nuestra profesión tiene sus orígenes en las “pioneras”</w:t>
      </w:r>
      <w:r w:rsidR="008E57F3" w:rsidRPr="00774DB3">
        <w:rPr>
          <w:rFonts w:ascii="Times New Roman" w:hAnsi="Times New Roman" w:cs="Times New Roman"/>
          <w:sz w:val="24"/>
          <w:szCs w:val="24"/>
        </w:rPr>
        <w:t>:</w:t>
      </w:r>
      <w:r w:rsidR="008263E1" w:rsidRPr="00774DB3">
        <w:rPr>
          <w:rFonts w:ascii="Times New Roman" w:hAnsi="Times New Roman" w:cs="Times New Roman"/>
          <w:sz w:val="24"/>
          <w:szCs w:val="24"/>
        </w:rPr>
        <w:t xml:space="preserve"> Mary Richmond, Jane Addams, </w:t>
      </w:r>
      <w:r w:rsidR="00392F70" w:rsidRPr="00774DB3">
        <w:rPr>
          <w:rFonts w:ascii="Times New Roman" w:hAnsi="Times New Roman" w:cs="Times New Roman"/>
          <w:sz w:val="24"/>
          <w:szCs w:val="24"/>
        </w:rPr>
        <w:t>Octavia Hill entre otras ilustres mujeres</w:t>
      </w:r>
      <w:r w:rsidR="002C0E46" w:rsidRPr="00774DB3">
        <w:rPr>
          <w:rFonts w:ascii="Times New Roman" w:hAnsi="Times New Roman" w:cs="Times New Roman"/>
          <w:sz w:val="24"/>
          <w:szCs w:val="24"/>
        </w:rPr>
        <w:t xml:space="preserve"> que a pesar del contexto socio histórico que atravesaban</w:t>
      </w:r>
      <w:r w:rsidR="008E57F3" w:rsidRPr="00774DB3">
        <w:rPr>
          <w:rFonts w:ascii="Times New Roman" w:hAnsi="Times New Roman" w:cs="Times New Roman"/>
          <w:sz w:val="24"/>
          <w:szCs w:val="24"/>
        </w:rPr>
        <w:t xml:space="preserve">, son </w:t>
      </w:r>
      <w:r w:rsidR="00392F70" w:rsidRPr="00774DB3">
        <w:rPr>
          <w:rFonts w:ascii="Times New Roman" w:hAnsi="Times New Roman" w:cs="Times New Roman"/>
          <w:sz w:val="24"/>
          <w:szCs w:val="24"/>
        </w:rPr>
        <w:t xml:space="preserve">quienes </w:t>
      </w:r>
      <w:r w:rsidR="002C0E46" w:rsidRPr="00774DB3">
        <w:rPr>
          <w:rFonts w:ascii="Times New Roman" w:hAnsi="Times New Roman" w:cs="Times New Roman"/>
          <w:sz w:val="24"/>
          <w:szCs w:val="24"/>
        </w:rPr>
        <w:t xml:space="preserve">se posicionaron y </w:t>
      </w:r>
      <w:r w:rsidR="00392F70" w:rsidRPr="00774DB3">
        <w:rPr>
          <w:rFonts w:ascii="Times New Roman" w:hAnsi="Times New Roman" w:cs="Times New Roman"/>
          <w:sz w:val="24"/>
          <w:szCs w:val="24"/>
        </w:rPr>
        <w:t xml:space="preserve">han </w:t>
      </w:r>
      <w:r w:rsidR="008E57F3" w:rsidRPr="00774DB3">
        <w:rPr>
          <w:rFonts w:ascii="Times New Roman" w:hAnsi="Times New Roman" w:cs="Times New Roman"/>
          <w:sz w:val="24"/>
          <w:szCs w:val="24"/>
        </w:rPr>
        <w:t>dado origen a la misma</w:t>
      </w:r>
      <w:r w:rsidR="002C0E46" w:rsidRPr="00774DB3">
        <w:rPr>
          <w:rFonts w:ascii="Times New Roman" w:hAnsi="Times New Roman" w:cs="Times New Roman"/>
          <w:sz w:val="24"/>
          <w:szCs w:val="24"/>
        </w:rPr>
        <w:t>,</w:t>
      </w:r>
      <w:r w:rsidR="008E57F3" w:rsidRPr="00774DB3">
        <w:rPr>
          <w:rFonts w:ascii="Times New Roman" w:hAnsi="Times New Roman" w:cs="Times New Roman"/>
          <w:sz w:val="24"/>
          <w:szCs w:val="24"/>
        </w:rPr>
        <w:t xml:space="preserve"> </w:t>
      </w:r>
      <w:r w:rsidR="00392F70" w:rsidRPr="00774DB3">
        <w:rPr>
          <w:rFonts w:ascii="Times New Roman" w:hAnsi="Times New Roman" w:cs="Times New Roman"/>
          <w:sz w:val="24"/>
          <w:szCs w:val="24"/>
        </w:rPr>
        <w:t>elabora</w:t>
      </w:r>
      <w:r w:rsidR="008E57F3" w:rsidRPr="00774DB3">
        <w:rPr>
          <w:rFonts w:ascii="Times New Roman" w:hAnsi="Times New Roman" w:cs="Times New Roman"/>
          <w:sz w:val="24"/>
          <w:szCs w:val="24"/>
        </w:rPr>
        <w:t>n</w:t>
      </w:r>
      <w:r w:rsidR="00392F70" w:rsidRPr="00774DB3">
        <w:rPr>
          <w:rFonts w:ascii="Times New Roman" w:hAnsi="Times New Roman" w:cs="Times New Roman"/>
          <w:sz w:val="24"/>
          <w:szCs w:val="24"/>
        </w:rPr>
        <w:t>do los fundamentos prácticos, epistemológicos y metodológicos de la intervención en Trabajo Social</w:t>
      </w:r>
      <w:r w:rsidR="008E57F3" w:rsidRPr="00774DB3">
        <w:rPr>
          <w:rFonts w:ascii="Times New Roman" w:hAnsi="Times New Roman" w:cs="Times New Roman"/>
          <w:sz w:val="24"/>
          <w:szCs w:val="24"/>
        </w:rPr>
        <w:t>.</w:t>
      </w:r>
    </w:p>
    <w:p w14:paraId="6AAB2D38" w14:textId="77F6DC5D" w:rsidR="008D2A69" w:rsidRPr="00774DB3" w:rsidRDefault="008D2A69"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 xml:space="preserve">Amalia Morales plantea </w:t>
      </w:r>
      <w:proofErr w:type="gramStart"/>
      <w:r w:rsidRPr="00774DB3">
        <w:rPr>
          <w:rFonts w:ascii="Times New Roman" w:hAnsi="Times New Roman" w:cs="Times New Roman"/>
          <w:sz w:val="24"/>
          <w:szCs w:val="24"/>
        </w:rPr>
        <w:t>que</w:t>
      </w:r>
      <w:proofErr w:type="gramEnd"/>
      <w:r w:rsidRPr="00774DB3">
        <w:rPr>
          <w:rFonts w:ascii="Times New Roman" w:hAnsi="Times New Roman" w:cs="Times New Roman"/>
          <w:sz w:val="24"/>
          <w:szCs w:val="24"/>
        </w:rPr>
        <w:t xml:space="preserve"> en clave de género</w:t>
      </w:r>
      <w:r w:rsidR="00A43744" w:rsidRPr="00774DB3">
        <w:rPr>
          <w:rFonts w:ascii="Times New Roman" w:hAnsi="Times New Roman" w:cs="Times New Roman"/>
          <w:sz w:val="24"/>
          <w:szCs w:val="24"/>
        </w:rPr>
        <w:t>,</w:t>
      </w:r>
      <w:r w:rsidRPr="00774DB3">
        <w:rPr>
          <w:rFonts w:ascii="Times New Roman" w:hAnsi="Times New Roman" w:cs="Times New Roman"/>
          <w:sz w:val="24"/>
          <w:szCs w:val="24"/>
        </w:rPr>
        <w:t xml:space="preserve"> la reflexión que se hace del Trabajo Social como una disciplina para mujeres, feminizada y con vocación feminista muestra </w:t>
      </w:r>
      <w:r w:rsidR="008B0ADC" w:rsidRPr="00774DB3">
        <w:rPr>
          <w:rFonts w:ascii="Times New Roman" w:hAnsi="Times New Roman" w:cs="Times New Roman"/>
          <w:sz w:val="24"/>
          <w:szCs w:val="24"/>
        </w:rPr>
        <w:t xml:space="preserve">tres puntos </w:t>
      </w:r>
      <w:r w:rsidRPr="00774DB3">
        <w:rPr>
          <w:rFonts w:ascii="Times New Roman" w:hAnsi="Times New Roman" w:cs="Times New Roman"/>
          <w:sz w:val="24"/>
          <w:szCs w:val="24"/>
        </w:rPr>
        <w:t>interesantes:</w:t>
      </w:r>
    </w:p>
    <w:p w14:paraId="07F70D58" w14:textId="49A4ED77" w:rsidR="003A16CE" w:rsidRPr="00774DB3" w:rsidRDefault="003A16CE" w:rsidP="00D00A1F">
      <w:pPr>
        <w:numPr>
          <w:ilvl w:val="0"/>
          <w:numId w:val="8"/>
        </w:numPr>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lastRenderedPageBreak/>
        <w:t>Siendo una profesión feminizada, que además se materializa en una extensión de los roles de género asignados a las mujeres, es destacable que en los puestos de dirección y toma de decisiones la representación de las mujeres en ellos siguen siendo baja. </w:t>
      </w:r>
      <w:r w:rsidRPr="00774DB3">
        <w:rPr>
          <w:rFonts w:ascii="Times New Roman" w:hAnsi="Times New Roman" w:cs="Times New Roman"/>
          <w:b/>
          <w:bCs/>
          <w:sz w:val="24"/>
          <w:szCs w:val="24"/>
        </w:rPr>
        <w:t>Las mujeres en esta profesión suelen estar alejadas de los espacios de toma de decisiones</w:t>
      </w:r>
      <w:r w:rsidRPr="00774DB3">
        <w:rPr>
          <w:rFonts w:ascii="Times New Roman" w:hAnsi="Times New Roman" w:cs="Times New Roman"/>
          <w:sz w:val="24"/>
          <w:szCs w:val="24"/>
        </w:rPr>
        <w:t>.</w:t>
      </w:r>
    </w:p>
    <w:p w14:paraId="2BC7AD9B" w14:textId="527F1A0E" w:rsidR="003A16CE" w:rsidRPr="00774DB3" w:rsidRDefault="003A16CE" w:rsidP="00D00A1F">
      <w:pPr>
        <w:numPr>
          <w:ilvl w:val="0"/>
          <w:numId w:val="8"/>
        </w:numPr>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Las mujeres han contribuido al desarrollo de la intervención social a través de los saberes acumulados de su experiencia. </w:t>
      </w:r>
      <w:r w:rsidRPr="00774DB3">
        <w:rPr>
          <w:rFonts w:ascii="Times New Roman" w:hAnsi="Times New Roman" w:cs="Times New Roman"/>
          <w:b/>
          <w:bCs/>
          <w:sz w:val="24"/>
          <w:szCs w:val="24"/>
        </w:rPr>
        <w:t xml:space="preserve">La forma particular de conceptualizar, de ejecutar la acción social y de entender la relación de ayuda de las mujeres ha contribuido al desarrollo de </w:t>
      </w:r>
      <w:proofErr w:type="gramStart"/>
      <w:r w:rsidRPr="00774DB3">
        <w:rPr>
          <w:rFonts w:ascii="Times New Roman" w:hAnsi="Times New Roman" w:cs="Times New Roman"/>
          <w:b/>
          <w:bCs/>
          <w:sz w:val="24"/>
          <w:szCs w:val="24"/>
        </w:rPr>
        <w:t>ésta</w:t>
      </w:r>
      <w:proofErr w:type="gramEnd"/>
      <w:r w:rsidRPr="00774DB3">
        <w:rPr>
          <w:rFonts w:ascii="Times New Roman" w:hAnsi="Times New Roman" w:cs="Times New Roman"/>
          <w:b/>
          <w:bCs/>
          <w:sz w:val="24"/>
          <w:szCs w:val="24"/>
        </w:rPr>
        <w:t xml:space="preserve"> disciplina</w:t>
      </w:r>
      <w:r w:rsidRPr="00774DB3">
        <w:rPr>
          <w:rFonts w:ascii="Times New Roman" w:hAnsi="Times New Roman" w:cs="Times New Roman"/>
          <w:sz w:val="24"/>
          <w:szCs w:val="24"/>
        </w:rPr>
        <w:t>. Ésto ha otorgado una mayor autoridad a las mujeres en este campo, pero no ha ido aparejado a la acumulación de poder. Ha habido un freno por parte de las instituciones en el crecimiento del poder de las mujeres.</w:t>
      </w:r>
      <w:r w:rsidRPr="00774DB3">
        <w:rPr>
          <w:rFonts w:ascii="Times New Roman" w:hAnsi="Times New Roman" w:cs="Times New Roman"/>
          <w:sz w:val="24"/>
          <w:szCs w:val="24"/>
        </w:rPr>
        <w:br/>
        <w:t xml:space="preserve">En el ámbito de la ayuda social se entendía que las mujeres estaban ocupando el espacio público, un espacio que se consideraba no natural de las mujeres, por lo que las mujeres han detentado algunos puestos de </w:t>
      </w:r>
      <w:proofErr w:type="gramStart"/>
      <w:r w:rsidRPr="00774DB3">
        <w:rPr>
          <w:rFonts w:ascii="Times New Roman" w:hAnsi="Times New Roman" w:cs="Times New Roman"/>
          <w:sz w:val="24"/>
          <w:szCs w:val="24"/>
        </w:rPr>
        <w:t>poder</w:t>
      </w:r>
      <w:proofErr w:type="gramEnd"/>
      <w:r w:rsidRPr="00774DB3">
        <w:rPr>
          <w:rFonts w:ascii="Times New Roman" w:hAnsi="Times New Roman" w:cs="Times New Roman"/>
          <w:sz w:val="24"/>
          <w:szCs w:val="24"/>
        </w:rPr>
        <w:t xml:space="preserve"> pero siempre bajo la supervisión masculina.</w:t>
      </w:r>
    </w:p>
    <w:p w14:paraId="265BD579" w14:textId="77777777" w:rsidR="003A16CE" w:rsidRPr="00774DB3" w:rsidRDefault="003A16CE" w:rsidP="00D00A1F">
      <w:pPr>
        <w:numPr>
          <w:ilvl w:val="0"/>
          <w:numId w:val="8"/>
        </w:numPr>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El hecho de profesionalizar la disciplina le ha dado estatus a la figura profesional del trabajo social, y por tanto a las mujeres, dado que el Trabajo Social es una profesión feminizada. </w:t>
      </w:r>
      <w:r w:rsidRPr="00774DB3">
        <w:rPr>
          <w:rFonts w:ascii="Times New Roman" w:hAnsi="Times New Roman" w:cs="Times New Roman"/>
          <w:b/>
          <w:bCs/>
          <w:sz w:val="24"/>
          <w:szCs w:val="24"/>
        </w:rPr>
        <w:t>El empoderamiento de las mujeres ha venido de la mano del hecho de otorgarle un mayor prestigio a esta profesión</w:t>
      </w:r>
      <w:r w:rsidRPr="00774DB3">
        <w:rPr>
          <w:rFonts w:ascii="Times New Roman" w:hAnsi="Times New Roman" w:cs="Times New Roman"/>
          <w:sz w:val="24"/>
          <w:szCs w:val="24"/>
        </w:rPr>
        <w:t>.</w:t>
      </w:r>
    </w:p>
    <w:p w14:paraId="346AFE27" w14:textId="77777777" w:rsidR="008D2A69" w:rsidRPr="00774DB3" w:rsidRDefault="008D2A69" w:rsidP="00D00A1F">
      <w:pPr>
        <w:tabs>
          <w:tab w:val="num" w:pos="720"/>
        </w:tabs>
        <w:spacing w:after="0" w:line="360" w:lineRule="auto"/>
        <w:ind w:firstLine="567"/>
        <w:jc w:val="both"/>
        <w:rPr>
          <w:rFonts w:ascii="Times New Roman" w:hAnsi="Times New Roman" w:cs="Times New Roman"/>
          <w:sz w:val="24"/>
          <w:szCs w:val="24"/>
        </w:rPr>
      </w:pPr>
    </w:p>
    <w:p w14:paraId="31B5BAFF" w14:textId="17C5CD57" w:rsidR="002E00CA" w:rsidRPr="00774DB3" w:rsidRDefault="00AE65DB"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 xml:space="preserve">Y así surge la primera de las tres ideas o categorías </w:t>
      </w:r>
      <w:r w:rsidR="00642AFD" w:rsidRPr="00774DB3">
        <w:rPr>
          <w:rFonts w:ascii="Times New Roman" w:hAnsi="Times New Roman" w:cs="Times New Roman"/>
          <w:sz w:val="24"/>
          <w:szCs w:val="24"/>
        </w:rPr>
        <w:t xml:space="preserve">que consideramos para </w:t>
      </w:r>
      <w:proofErr w:type="gramStart"/>
      <w:r w:rsidR="00642AFD" w:rsidRPr="00774DB3">
        <w:rPr>
          <w:rFonts w:ascii="Times New Roman" w:hAnsi="Times New Roman" w:cs="Times New Roman"/>
          <w:sz w:val="24"/>
          <w:szCs w:val="24"/>
        </w:rPr>
        <w:t xml:space="preserve">poder </w:t>
      </w:r>
      <w:r w:rsidRPr="00774DB3">
        <w:rPr>
          <w:rFonts w:ascii="Times New Roman" w:hAnsi="Times New Roman" w:cs="Times New Roman"/>
          <w:sz w:val="24"/>
          <w:szCs w:val="24"/>
        </w:rPr>
        <w:t xml:space="preserve"> empezar</w:t>
      </w:r>
      <w:proofErr w:type="gramEnd"/>
      <w:r w:rsidRPr="00774DB3">
        <w:rPr>
          <w:rFonts w:ascii="Times New Roman" w:hAnsi="Times New Roman" w:cs="Times New Roman"/>
          <w:sz w:val="24"/>
          <w:szCs w:val="24"/>
        </w:rPr>
        <w:t xml:space="preserve"> a pensar la importancia de </w:t>
      </w:r>
      <w:r w:rsidR="00EF563D" w:rsidRPr="00774DB3">
        <w:rPr>
          <w:rFonts w:ascii="Times New Roman" w:hAnsi="Times New Roman" w:cs="Times New Roman"/>
          <w:sz w:val="24"/>
          <w:szCs w:val="24"/>
        </w:rPr>
        <w:t>la formación en Derechos Humanos con perspectiva de género y diversidad para el trabajo social</w:t>
      </w:r>
      <w:r w:rsidR="00642AFD" w:rsidRPr="00774DB3">
        <w:rPr>
          <w:rFonts w:ascii="Times New Roman" w:hAnsi="Times New Roman" w:cs="Times New Roman"/>
          <w:sz w:val="24"/>
          <w:szCs w:val="24"/>
        </w:rPr>
        <w:t>. É</w:t>
      </w:r>
      <w:r w:rsidR="00EF563D" w:rsidRPr="00774DB3">
        <w:rPr>
          <w:rFonts w:ascii="Times New Roman" w:hAnsi="Times New Roman" w:cs="Times New Roman"/>
          <w:sz w:val="24"/>
          <w:szCs w:val="24"/>
        </w:rPr>
        <w:t>sta primera idea refiere a la frase acuñada por el feminismo “LO</w:t>
      </w:r>
      <w:r w:rsidR="00CC1584" w:rsidRPr="00774DB3">
        <w:rPr>
          <w:rFonts w:ascii="Times New Roman" w:hAnsi="Times New Roman" w:cs="Times New Roman"/>
          <w:sz w:val="24"/>
          <w:szCs w:val="24"/>
        </w:rPr>
        <w:t xml:space="preserve"> PERSONAL ES POLÍTICO</w:t>
      </w:r>
      <w:r w:rsidR="002E00CA" w:rsidRPr="00774DB3">
        <w:rPr>
          <w:rFonts w:ascii="Times New Roman" w:hAnsi="Times New Roman" w:cs="Times New Roman"/>
          <w:sz w:val="24"/>
          <w:szCs w:val="24"/>
        </w:rPr>
        <w:t>”. L</w:t>
      </w:r>
      <w:r w:rsidR="00CC1584" w:rsidRPr="00774DB3">
        <w:rPr>
          <w:rFonts w:ascii="Times New Roman" w:hAnsi="Times New Roman" w:cs="Times New Roman"/>
          <w:sz w:val="24"/>
          <w:szCs w:val="24"/>
        </w:rPr>
        <w:t>os problemas personales son problemas políticos. Solo hay acción colectiva para una solución colectiva</w:t>
      </w:r>
      <w:r w:rsidR="002E00CA" w:rsidRPr="00774DB3">
        <w:rPr>
          <w:rFonts w:ascii="Times New Roman" w:hAnsi="Times New Roman" w:cs="Times New Roman"/>
          <w:sz w:val="24"/>
          <w:szCs w:val="24"/>
        </w:rPr>
        <w:t>.</w:t>
      </w:r>
    </w:p>
    <w:p w14:paraId="69BD5AEA" w14:textId="0851C915" w:rsidR="00854633" w:rsidRPr="00774DB3" w:rsidRDefault="002E00CA"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Cada una de nosotras es m</w:t>
      </w:r>
      <w:r w:rsidR="0020431D" w:rsidRPr="00774DB3">
        <w:rPr>
          <w:rFonts w:ascii="Times New Roman" w:hAnsi="Times New Roman" w:cs="Times New Roman"/>
          <w:sz w:val="24"/>
          <w:szCs w:val="24"/>
        </w:rPr>
        <w:t xml:space="preserve">ujer, hija, nieta, madre, hermana, </w:t>
      </w:r>
      <w:r w:rsidRPr="00774DB3">
        <w:rPr>
          <w:rFonts w:ascii="Times New Roman" w:hAnsi="Times New Roman" w:cs="Times New Roman"/>
          <w:sz w:val="24"/>
          <w:szCs w:val="24"/>
        </w:rPr>
        <w:t>amiga,</w:t>
      </w:r>
      <w:r w:rsidR="0020431D" w:rsidRPr="00774DB3">
        <w:rPr>
          <w:rFonts w:ascii="Times New Roman" w:hAnsi="Times New Roman" w:cs="Times New Roman"/>
          <w:sz w:val="24"/>
          <w:szCs w:val="24"/>
        </w:rPr>
        <w:t xml:space="preserve"> </w:t>
      </w:r>
      <w:r w:rsidRPr="00774DB3">
        <w:rPr>
          <w:rFonts w:ascii="Times New Roman" w:hAnsi="Times New Roman" w:cs="Times New Roman"/>
          <w:sz w:val="24"/>
          <w:szCs w:val="24"/>
        </w:rPr>
        <w:t>mi</w:t>
      </w:r>
      <w:r w:rsidR="0020431D" w:rsidRPr="00774DB3">
        <w:rPr>
          <w:rFonts w:ascii="Times New Roman" w:hAnsi="Times New Roman" w:cs="Times New Roman"/>
          <w:sz w:val="24"/>
          <w:szCs w:val="24"/>
        </w:rPr>
        <w:t>litante</w:t>
      </w:r>
      <w:r w:rsidR="00185EF9" w:rsidRPr="00774DB3">
        <w:rPr>
          <w:rFonts w:ascii="Times New Roman" w:hAnsi="Times New Roman" w:cs="Times New Roman"/>
          <w:sz w:val="24"/>
          <w:szCs w:val="24"/>
        </w:rPr>
        <w:t xml:space="preserve">, </w:t>
      </w:r>
      <w:r w:rsidR="0020431D" w:rsidRPr="00774DB3">
        <w:rPr>
          <w:rFonts w:ascii="Times New Roman" w:hAnsi="Times New Roman" w:cs="Times New Roman"/>
          <w:sz w:val="24"/>
          <w:szCs w:val="24"/>
        </w:rPr>
        <w:t>docente, investigadora</w:t>
      </w:r>
      <w:r w:rsidR="00185EF9" w:rsidRPr="00774DB3">
        <w:rPr>
          <w:rFonts w:ascii="Times New Roman" w:hAnsi="Times New Roman" w:cs="Times New Roman"/>
          <w:sz w:val="24"/>
          <w:szCs w:val="24"/>
        </w:rPr>
        <w:t>, extensionista,</w:t>
      </w:r>
      <w:r w:rsidR="0020431D" w:rsidRPr="00774DB3">
        <w:rPr>
          <w:rFonts w:ascii="Times New Roman" w:hAnsi="Times New Roman" w:cs="Times New Roman"/>
          <w:sz w:val="24"/>
          <w:szCs w:val="24"/>
        </w:rPr>
        <w:t xml:space="preserve"> estudiante</w:t>
      </w:r>
      <w:r w:rsidR="00185EF9" w:rsidRPr="00774DB3">
        <w:rPr>
          <w:rFonts w:ascii="Times New Roman" w:hAnsi="Times New Roman" w:cs="Times New Roman"/>
          <w:sz w:val="24"/>
          <w:szCs w:val="24"/>
        </w:rPr>
        <w:t xml:space="preserve"> y Trabajadora social.</w:t>
      </w:r>
      <w:r w:rsidR="00854633" w:rsidRPr="00774DB3">
        <w:rPr>
          <w:rFonts w:ascii="Times New Roman" w:hAnsi="Times New Roman" w:cs="Times New Roman"/>
          <w:sz w:val="24"/>
          <w:szCs w:val="24"/>
        </w:rPr>
        <w:t xml:space="preserve"> Y así la frase que fue popularizada por un ensayo de Carol Hanisch, </w:t>
      </w:r>
      <w:r w:rsidR="00CB680A" w:rsidRPr="00774DB3">
        <w:rPr>
          <w:rFonts w:ascii="Times New Roman" w:hAnsi="Times New Roman" w:cs="Times New Roman"/>
          <w:sz w:val="24"/>
          <w:szCs w:val="24"/>
        </w:rPr>
        <w:t>en</w:t>
      </w:r>
      <w:r w:rsidR="00854633" w:rsidRPr="00774DB3">
        <w:rPr>
          <w:rFonts w:ascii="Times New Roman" w:hAnsi="Times New Roman" w:cs="Times New Roman"/>
          <w:sz w:val="24"/>
          <w:szCs w:val="24"/>
        </w:rPr>
        <w:t xml:space="preserve"> 1969, y que las feministas insisten en adjudicar autoría colectiva, comienza a cobrar sentido para nuestra profesión. Descubrimiento que emociona</w:t>
      </w:r>
      <w:r w:rsidR="00117AE6" w:rsidRPr="00774DB3">
        <w:rPr>
          <w:rFonts w:ascii="Times New Roman" w:hAnsi="Times New Roman" w:cs="Times New Roman"/>
          <w:sz w:val="24"/>
          <w:szCs w:val="24"/>
        </w:rPr>
        <w:t>,</w:t>
      </w:r>
      <w:r w:rsidR="00854633" w:rsidRPr="00774DB3">
        <w:rPr>
          <w:rFonts w:ascii="Times New Roman" w:hAnsi="Times New Roman" w:cs="Times New Roman"/>
          <w:sz w:val="24"/>
          <w:szCs w:val="24"/>
        </w:rPr>
        <w:t xml:space="preserve"> porque significa darse cuenta de que gran parte del dolor y de las experiencias difíciles que cada una ha vivido en la intimidad, en la familia</w:t>
      </w:r>
      <w:r w:rsidR="00117AE6" w:rsidRPr="00774DB3">
        <w:rPr>
          <w:rFonts w:ascii="Times New Roman" w:hAnsi="Times New Roman" w:cs="Times New Roman"/>
          <w:sz w:val="24"/>
          <w:szCs w:val="24"/>
        </w:rPr>
        <w:t xml:space="preserve"> y en otros tantos espacios,</w:t>
      </w:r>
      <w:r w:rsidR="00854633" w:rsidRPr="00774DB3">
        <w:rPr>
          <w:rFonts w:ascii="Times New Roman" w:hAnsi="Times New Roman" w:cs="Times New Roman"/>
          <w:sz w:val="24"/>
          <w:szCs w:val="24"/>
        </w:rPr>
        <w:t xml:space="preserve"> tiene una explicación que va más allá de lo individual, ya que forma parte de una historia colectiva</w:t>
      </w:r>
      <w:r w:rsidR="00CB680A" w:rsidRPr="00774DB3">
        <w:rPr>
          <w:rFonts w:ascii="Times New Roman" w:hAnsi="Times New Roman" w:cs="Times New Roman"/>
          <w:sz w:val="24"/>
          <w:szCs w:val="24"/>
        </w:rPr>
        <w:t>. Una</w:t>
      </w:r>
      <w:r w:rsidR="002A327F" w:rsidRPr="00774DB3">
        <w:rPr>
          <w:rFonts w:ascii="Times New Roman" w:hAnsi="Times New Roman" w:cs="Times New Roman"/>
          <w:sz w:val="24"/>
          <w:szCs w:val="24"/>
        </w:rPr>
        <w:t xml:space="preserve"> </w:t>
      </w:r>
      <w:r w:rsidR="00854633" w:rsidRPr="00774DB3">
        <w:rPr>
          <w:rFonts w:ascii="Times New Roman" w:hAnsi="Times New Roman" w:cs="Times New Roman"/>
          <w:sz w:val="24"/>
          <w:szCs w:val="24"/>
        </w:rPr>
        <w:t xml:space="preserve">vivencia individual de la desigualdad </w:t>
      </w:r>
      <w:r w:rsidR="002A327F" w:rsidRPr="00774DB3">
        <w:rPr>
          <w:rFonts w:ascii="Times New Roman" w:hAnsi="Times New Roman" w:cs="Times New Roman"/>
          <w:sz w:val="24"/>
          <w:szCs w:val="24"/>
        </w:rPr>
        <w:t xml:space="preserve">que </w:t>
      </w:r>
      <w:r w:rsidR="00854633" w:rsidRPr="00774DB3">
        <w:rPr>
          <w:rFonts w:ascii="Times New Roman" w:hAnsi="Times New Roman" w:cs="Times New Roman"/>
          <w:sz w:val="24"/>
          <w:szCs w:val="24"/>
        </w:rPr>
        <w:t xml:space="preserve">es parte de </w:t>
      </w:r>
      <w:r w:rsidR="00854633" w:rsidRPr="00774DB3">
        <w:rPr>
          <w:rFonts w:ascii="Times New Roman" w:hAnsi="Times New Roman" w:cs="Times New Roman"/>
          <w:sz w:val="24"/>
          <w:szCs w:val="24"/>
        </w:rPr>
        <w:lastRenderedPageBreak/>
        <w:t>un sistema que deshumaniza a todas las mujeres</w:t>
      </w:r>
      <w:r w:rsidR="002A327F" w:rsidRPr="00774DB3">
        <w:rPr>
          <w:rFonts w:ascii="Times New Roman" w:hAnsi="Times New Roman" w:cs="Times New Roman"/>
          <w:sz w:val="24"/>
          <w:szCs w:val="24"/>
        </w:rPr>
        <w:t xml:space="preserve"> y del cual no estamos exentas por nuestra profesión, porque nos ocurren las mismas cosas que a tantas otras mujeres con las que trabajamos en lo cotidiano y porque ese orden capitalista y patriarcal también nos oprime y nos </w:t>
      </w:r>
      <w:proofErr w:type="gramStart"/>
      <w:r w:rsidR="002A327F" w:rsidRPr="00774DB3">
        <w:rPr>
          <w:rFonts w:ascii="Times New Roman" w:hAnsi="Times New Roman" w:cs="Times New Roman"/>
          <w:sz w:val="24"/>
          <w:szCs w:val="24"/>
        </w:rPr>
        <w:t>excluy</w:t>
      </w:r>
      <w:r w:rsidR="00835A5C" w:rsidRPr="00774DB3">
        <w:rPr>
          <w:rFonts w:ascii="Times New Roman" w:hAnsi="Times New Roman" w:cs="Times New Roman"/>
          <w:sz w:val="24"/>
          <w:szCs w:val="24"/>
        </w:rPr>
        <w:t>e</w:t>
      </w:r>
      <w:proofErr w:type="gramEnd"/>
      <w:r w:rsidR="002A327F" w:rsidRPr="00774DB3">
        <w:rPr>
          <w:rFonts w:ascii="Times New Roman" w:hAnsi="Times New Roman" w:cs="Times New Roman"/>
          <w:sz w:val="24"/>
          <w:szCs w:val="24"/>
        </w:rPr>
        <w:t xml:space="preserve"> aunque conozcamos un poco más </w:t>
      </w:r>
      <w:r w:rsidR="007D2271" w:rsidRPr="00774DB3">
        <w:rPr>
          <w:rFonts w:ascii="Times New Roman" w:hAnsi="Times New Roman" w:cs="Times New Roman"/>
          <w:sz w:val="24"/>
          <w:szCs w:val="24"/>
        </w:rPr>
        <w:t>de teoría y de reflexiones colectivas</w:t>
      </w:r>
      <w:r w:rsidR="002C310D" w:rsidRPr="00774DB3">
        <w:rPr>
          <w:rFonts w:ascii="Times New Roman" w:hAnsi="Times New Roman" w:cs="Times New Roman"/>
          <w:sz w:val="24"/>
          <w:szCs w:val="24"/>
        </w:rPr>
        <w:t>….</w:t>
      </w:r>
    </w:p>
    <w:p w14:paraId="7EFF6401" w14:textId="34CD3862" w:rsidR="007D2271" w:rsidRPr="00774DB3" w:rsidRDefault="00835A5C"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ab/>
        <w:t xml:space="preserve">Por eso también, la </w:t>
      </w:r>
      <w:r w:rsidR="007D2271" w:rsidRPr="00774DB3">
        <w:rPr>
          <w:rFonts w:ascii="Times New Roman" w:hAnsi="Times New Roman" w:cs="Times New Roman"/>
          <w:sz w:val="24"/>
          <w:szCs w:val="24"/>
        </w:rPr>
        <w:t>perspectiva de género</w:t>
      </w:r>
      <w:r w:rsidRPr="00774DB3">
        <w:rPr>
          <w:rFonts w:ascii="Times New Roman" w:hAnsi="Times New Roman" w:cs="Times New Roman"/>
          <w:sz w:val="24"/>
          <w:szCs w:val="24"/>
        </w:rPr>
        <w:t xml:space="preserve"> es de gran importancia para el Trabajo Social</w:t>
      </w:r>
      <w:r w:rsidR="007D2271" w:rsidRPr="00774DB3">
        <w:rPr>
          <w:rFonts w:ascii="Times New Roman" w:hAnsi="Times New Roman" w:cs="Times New Roman"/>
          <w:sz w:val="24"/>
          <w:szCs w:val="24"/>
        </w:rPr>
        <w:t xml:space="preserve">, </w:t>
      </w:r>
      <w:r w:rsidRPr="00774DB3">
        <w:rPr>
          <w:rFonts w:ascii="Times New Roman" w:hAnsi="Times New Roman" w:cs="Times New Roman"/>
          <w:sz w:val="24"/>
          <w:szCs w:val="24"/>
        </w:rPr>
        <w:t xml:space="preserve">porque </w:t>
      </w:r>
      <w:r w:rsidR="007D2271" w:rsidRPr="00774DB3">
        <w:rPr>
          <w:rFonts w:ascii="Times New Roman" w:hAnsi="Times New Roman" w:cs="Times New Roman"/>
          <w:sz w:val="24"/>
          <w:szCs w:val="24"/>
        </w:rPr>
        <w:t>gracias a esta perspectiva se puede revisar la</w:t>
      </w:r>
      <w:r w:rsidR="002C310D" w:rsidRPr="00774DB3">
        <w:rPr>
          <w:rFonts w:ascii="Times New Roman" w:hAnsi="Times New Roman" w:cs="Times New Roman"/>
          <w:sz w:val="24"/>
          <w:szCs w:val="24"/>
        </w:rPr>
        <w:t xml:space="preserve"> </w:t>
      </w:r>
      <w:r w:rsidR="007D2271" w:rsidRPr="00774DB3">
        <w:rPr>
          <w:rFonts w:ascii="Times New Roman" w:hAnsi="Times New Roman" w:cs="Times New Roman"/>
          <w:sz w:val="24"/>
          <w:szCs w:val="24"/>
        </w:rPr>
        <w:t xml:space="preserve">historia y entender </w:t>
      </w:r>
      <w:r w:rsidR="002C310D" w:rsidRPr="00774DB3">
        <w:rPr>
          <w:rFonts w:ascii="Times New Roman" w:hAnsi="Times New Roman" w:cs="Times New Roman"/>
          <w:sz w:val="24"/>
          <w:szCs w:val="24"/>
        </w:rPr>
        <w:t>y resignificar el</w:t>
      </w:r>
      <w:r w:rsidR="007D2271" w:rsidRPr="00774DB3">
        <w:rPr>
          <w:rFonts w:ascii="Times New Roman" w:hAnsi="Times New Roman" w:cs="Times New Roman"/>
          <w:sz w:val="24"/>
          <w:szCs w:val="24"/>
        </w:rPr>
        <w:t xml:space="preserve"> presente</w:t>
      </w:r>
      <w:r w:rsidR="004376B4" w:rsidRPr="00774DB3">
        <w:rPr>
          <w:rFonts w:ascii="Times New Roman" w:hAnsi="Times New Roman" w:cs="Times New Roman"/>
          <w:sz w:val="24"/>
          <w:szCs w:val="24"/>
        </w:rPr>
        <w:t>, la propia, la que nos ha atravesado y la que nos toca vivir a cada una de nosotras. Porque para poder trabajar con otras mujeres</w:t>
      </w:r>
      <w:r w:rsidR="00182D4F" w:rsidRPr="00774DB3">
        <w:rPr>
          <w:rFonts w:ascii="Times New Roman" w:hAnsi="Times New Roman" w:cs="Times New Roman"/>
          <w:sz w:val="24"/>
          <w:szCs w:val="24"/>
        </w:rPr>
        <w:t xml:space="preserve">, </w:t>
      </w:r>
      <w:r w:rsidR="004376B4" w:rsidRPr="00774DB3">
        <w:rPr>
          <w:rFonts w:ascii="Times New Roman" w:hAnsi="Times New Roman" w:cs="Times New Roman"/>
          <w:sz w:val="24"/>
          <w:szCs w:val="24"/>
        </w:rPr>
        <w:t>ayudarl</w:t>
      </w:r>
      <w:r w:rsidR="00182D4F" w:rsidRPr="00774DB3">
        <w:rPr>
          <w:rFonts w:ascii="Times New Roman" w:hAnsi="Times New Roman" w:cs="Times New Roman"/>
          <w:sz w:val="24"/>
          <w:szCs w:val="24"/>
        </w:rPr>
        <w:t>e</w:t>
      </w:r>
      <w:r w:rsidR="004376B4" w:rsidRPr="00774DB3">
        <w:rPr>
          <w:rFonts w:ascii="Times New Roman" w:hAnsi="Times New Roman" w:cs="Times New Roman"/>
          <w:sz w:val="24"/>
          <w:szCs w:val="24"/>
        </w:rPr>
        <w:t>s a superar situaciones de vulneración de Derechos, necesariamente tenemos que también trabajar en nuestras propias vivencias, interpelando prácticas personales y cotidianas</w:t>
      </w:r>
      <w:r w:rsidR="007D3FE1" w:rsidRPr="00774DB3">
        <w:rPr>
          <w:rFonts w:ascii="Times New Roman" w:hAnsi="Times New Roman" w:cs="Times New Roman"/>
          <w:sz w:val="24"/>
          <w:szCs w:val="24"/>
        </w:rPr>
        <w:t xml:space="preserve"> </w:t>
      </w:r>
      <w:r w:rsidR="007D3FE1" w:rsidRPr="00774DB3">
        <w:rPr>
          <w:rFonts w:ascii="Times New Roman" w:hAnsi="Times New Roman" w:cs="Times New Roman"/>
          <w:sz w:val="24"/>
          <w:szCs w:val="24"/>
        </w:rPr>
        <w:t>propias</w:t>
      </w:r>
      <w:r w:rsidR="004376B4" w:rsidRPr="00774DB3">
        <w:rPr>
          <w:rFonts w:ascii="Times New Roman" w:hAnsi="Times New Roman" w:cs="Times New Roman"/>
          <w:sz w:val="24"/>
          <w:szCs w:val="24"/>
        </w:rPr>
        <w:t>.</w:t>
      </w:r>
      <w:r w:rsidR="007949CC" w:rsidRPr="00774DB3">
        <w:rPr>
          <w:rFonts w:ascii="Times New Roman" w:hAnsi="Times New Roman" w:cs="Times New Roman"/>
          <w:sz w:val="24"/>
          <w:szCs w:val="24"/>
        </w:rPr>
        <w:t xml:space="preserve"> </w:t>
      </w:r>
      <w:r w:rsidR="007D2271" w:rsidRPr="00774DB3">
        <w:rPr>
          <w:rFonts w:ascii="Times New Roman" w:hAnsi="Times New Roman" w:cs="Times New Roman"/>
          <w:sz w:val="24"/>
          <w:szCs w:val="24"/>
        </w:rPr>
        <w:t>Re</w:t>
      </w:r>
      <w:r w:rsidR="007949CC" w:rsidRPr="00774DB3">
        <w:rPr>
          <w:rFonts w:ascii="Times New Roman" w:hAnsi="Times New Roman" w:cs="Times New Roman"/>
          <w:sz w:val="24"/>
          <w:szCs w:val="24"/>
        </w:rPr>
        <w:t xml:space="preserve">pensar en la </w:t>
      </w:r>
      <w:r w:rsidR="00642AFD" w:rsidRPr="00774DB3">
        <w:rPr>
          <w:rFonts w:ascii="Times New Roman" w:hAnsi="Times New Roman" w:cs="Times New Roman"/>
          <w:sz w:val="24"/>
          <w:szCs w:val="24"/>
        </w:rPr>
        <w:t>re-</w:t>
      </w:r>
      <w:r w:rsidR="007D2271" w:rsidRPr="00774DB3">
        <w:rPr>
          <w:rFonts w:ascii="Times New Roman" w:hAnsi="Times New Roman" w:cs="Times New Roman"/>
          <w:sz w:val="24"/>
          <w:szCs w:val="24"/>
        </w:rPr>
        <w:t>producción de lo que sucede</w:t>
      </w:r>
      <w:r w:rsidR="00182D4F" w:rsidRPr="00774DB3">
        <w:rPr>
          <w:rFonts w:ascii="Times New Roman" w:hAnsi="Times New Roman" w:cs="Times New Roman"/>
          <w:sz w:val="24"/>
          <w:szCs w:val="24"/>
        </w:rPr>
        <w:t>:</w:t>
      </w:r>
      <w:r w:rsidR="007D2271" w:rsidRPr="00774DB3">
        <w:rPr>
          <w:rFonts w:ascii="Times New Roman" w:hAnsi="Times New Roman" w:cs="Times New Roman"/>
          <w:sz w:val="24"/>
          <w:szCs w:val="24"/>
        </w:rPr>
        <w:t xml:space="preserve"> no por </w:t>
      </w:r>
      <w:r w:rsidR="007949CC" w:rsidRPr="00774DB3">
        <w:rPr>
          <w:rFonts w:ascii="Times New Roman" w:hAnsi="Times New Roman" w:cs="Times New Roman"/>
          <w:sz w:val="24"/>
          <w:szCs w:val="24"/>
        </w:rPr>
        <w:t xml:space="preserve">conocer </w:t>
      </w:r>
      <w:r w:rsidR="007D2271" w:rsidRPr="00774DB3">
        <w:rPr>
          <w:rFonts w:ascii="Times New Roman" w:hAnsi="Times New Roman" w:cs="Times New Roman"/>
          <w:sz w:val="24"/>
          <w:szCs w:val="24"/>
        </w:rPr>
        <w:t>la teoría estamos exentas en lo cotidiano, personal, profesional y político</w:t>
      </w:r>
      <w:r w:rsidR="000A5487" w:rsidRPr="00774DB3">
        <w:rPr>
          <w:rFonts w:ascii="Times New Roman" w:hAnsi="Times New Roman" w:cs="Times New Roman"/>
          <w:sz w:val="24"/>
          <w:szCs w:val="24"/>
        </w:rPr>
        <w:t xml:space="preserve"> de las diferentes formas en que nos atraviesa el patriarcado</w:t>
      </w:r>
      <w:r w:rsidR="007949CC" w:rsidRPr="00774DB3">
        <w:rPr>
          <w:rFonts w:ascii="Times New Roman" w:hAnsi="Times New Roman" w:cs="Times New Roman"/>
          <w:sz w:val="24"/>
          <w:szCs w:val="24"/>
        </w:rPr>
        <w:t>.</w:t>
      </w:r>
    </w:p>
    <w:p w14:paraId="5872399D" w14:textId="59E4CD89" w:rsidR="007949CC" w:rsidRPr="00774DB3" w:rsidRDefault="00963FB0"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 xml:space="preserve">Ahora bien, como nuestra propuesta remite a repensar la formación, la segunda idea remite a concebir a </w:t>
      </w:r>
      <w:r w:rsidR="00173E60" w:rsidRPr="00774DB3">
        <w:rPr>
          <w:rFonts w:ascii="Times New Roman" w:hAnsi="Times New Roman" w:cs="Times New Roman"/>
          <w:sz w:val="24"/>
          <w:szCs w:val="24"/>
        </w:rPr>
        <w:t>LA EDUCACIÓN COMO BIEN SOCIAL</w:t>
      </w:r>
      <w:r w:rsidR="00683061" w:rsidRPr="00774DB3">
        <w:rPr>
          <w:rFonts w:ascii="Times New Roman" w:hAnsi="Times New Roman" w:cs="Times New Roman"/>
          <w:sz w:val="24"/>
          <w:szCs w:val="24"/>
        </w:rPr>
        <w:t xml:space="preserve">. Se trata de un </w:t>
      </w:r>
      <w:r w:rsidR="00173E60" w:rsidRPr="00774DB3">
        <w:rPr>
          <w:rFonts w:ascii="Times New Roman" w:hAnsi="Times New Roman" w:cs="Times New Roman"/>
          <w:sz w:val="24"/>
          <w:szCs w:val="24"/>
        </w:rPr>
        <w:t>derecho al cual todos deben poder tener acceso con garantía de aprendizajes</w:t>
      </w:r>
      <w:r w:rsidR="00F35F33" w:rsidRPr="00774DB3">
        <w:rPr>
          <w:rStyle w:val="Refdenotaalpie"/>
          <w:rFonts w:ascii="Times New Roman" w:hAnsi="Times New Roman" w:cs="Times New Roman"/>
          <w:sz w:val="24"/>
          <w:szCs w:val="24"/>
        </w:rPr>
        <w:footnoteReference w:id="2"/>
      </w:r>
      <w:r w:rsidR="00683061" w:rsidRPr="00774DB3">
        <w:rPr>
          <w:rFonts w:ascii="Times New Roman" w:hAnsi="Times New Roman" w:cs="Times New Roman"/>
          <w:sz w:val="24"/>
          <w:szCs w:val="24"/>
        </w:rPr>
        <w:t xml:space="preserve">; </w:t>
      </w:r>
      <w:r w:rsidR="007949CC" w:rsidRPr="00774DB3">
        <w:rPr>
          <w:rFonts w:ascii="Times New Roman" w:hAnsi="Times New Roman" w:cs="Times New Roman"/>
          <w:sz w:val="24"/>
          <w:szCs w:val="24"/>
        </w:rPr>
        <w:t xml:space="preserve">un derecho que es del sujeto, no sólo para acceder a ella, sino de permanecer y aprender lo que está previsto que </w:t>
      </w:r>
      <w:r w:rsidR="00F465BE" w:rsidRPr="00774DB3">
        <w:rPr>
          <w:rFonts w:ascii="Times New Roman" w:hAnsi="Times New Roman" w:cs="Times New Roman"/>
          <w:sz w:val="24"/>
          <w:szCs w:val="24"/>
        </w:rPr>
        <w:t>cada suje</w:t>
      </w:r>
      <w:r w:rsidR="00C42B65" w:rsidRPr="00774DB3">
        <w:rPr>
          <w:rFonts w:ascii="Times New Roman" w:hAnsi="Times New Roman" w:cs="Times New Roman"/>
          <w:sz w:val="24"/>
          <w:szCs w:val="24"/>
        </w:rPr>
        <w:t>to pueda</w:t>
      </w:r>
      <w:r w:rsidR="007949CC" w:rsidRPr="00774DB3">
        <w:rPr>
          <w:rFonts w:ascii="Times New Roman" w:hAnsi="Times New Roman" w:cs="Times New Roman"/>
          <w:sz w:val="24"/>
          <w:szCs w:val="24"/>
        </w:rPr>
        <w:t xml:space="preserve"> aprend</w:t>
      </w:r>
      <w:r w:rsidR="00C42B65" w:rsidRPr="00774DB3">
        <w:rPr>
          <w:rFonts w:ascii="Times New Roman" w:hAnsi="Times New Roman" w:cs="Times New Roman"/>
          <w:sz w:val="24"/>
          <w:szCs w:val="24"/>
        </w:rPr>
        <w:t>er</w:t>
      </w:r>
      <w:r w:rsidR="003A4BF4" w:rsidRPr="00774DB3">
        <w:rPr>
          <w:rFonts w:ascii="Times New Roman" w:hAnsi="Times New Roman" w:cs="Times New Roman"/>
          <w:sz w:val="24"/>
          <w:szCs w:val="24"/>
        </w:rPr>
        <w:t>, incorporar</w:t>
      </w:r>
      <w:r w:rsidR="007949CC" w:rsidRPr="00774DB3">
        <w:rPr>
          <w:rFonts w:ascii="Times New Roman" w:hAnsi="Times New Roman" w:cs="Times New Roman"/>
          <w:sz w:val="24"/>
          <w:szCs w:val="24"/>
        </w:rPr>
        <w:t xml:space="preserve">. La educación es un bien social y así debemos concebirla, como un derecho </w:t>
      </w:r>
      <w:r w:rsidR="00C42B65" w:rsidRPr="00774DB3">
        <w:rPr>
          <w:rFonts w:ascii="Times New Roman" w:hAnsi="Times New Roman" w:cs="Times New Roman"/>
          <w:sz w:val="24"/>
          <w:szCs w:val="24"/>
        </w:rPr>
        <w:t>al</w:t>
      </w:r>
      <w:r w:rsidR="007949CC" w:rsidRPr="00774DB3">
        <w:rPr>
          <w:rFonts w:ascii="Times New Roman" w:hAnsi="Times New Roman" w:cs="Times New Roman"/>
          <w:sz w:val="24"/>
          <w:szCs w:val="24"/>
        </w:rPr>
        <w:t xml:space="preserve"> que todos deben poder tener acceso </w:t>
      </w:r>
      <w:r w:rsidR="00C42B65" w:rsidRPr="00774DB3">
        <w:rPr>
          <w:rFonts w:ascii="Times New Roman" w:hAnsi="Times New Roman" w:cs="Times New Roman"/>
          <w:sz w:val="24"/>
          <w:szCs w:val="24"/>
        </w:rPr>
        <w:t>y permanencia</w:t>
      </w:r>
      <w:r w:rsidR="007949CC" w:rsidRPr="00774DB3">
        <w:rPr>
          <w:rFonts w:ascii="Times New Roman" w:hAnsi="Times New Roman" w:cs="Times New Roman"/>
          <w:sz w:val="24"/>
          <w:szCs w:val="24"/>
        </w:rPr>
        <w:t xml:space="preserve">, más allá </w:t>
      </w:r>
      <w:r w:rsidR="00F465BE" w:rsidRPr="00774DB3">
        <w:rPr>
          <w:rFonts w:ascii="Times New Roman" w:hAnsi="Times New Roman" w:cs="Times New Roman"/>
          <w:sz w:val="24"/>
          <w:szCs w:val="24"/>
        </w:rPr>
        <w:t>del</w:t>
      </w:r>
      <w:r w:rsidR="007949CC" w:rsidRPr="00774DB3">
        <w:rPr>
          <w:rFonts w:ascii="Times New Roman" w:hAnsi="Times New Roman" w:cs="Times New Roman"/>
          <w:sz w:val="24"/>
          <w:szCs w:val="24"/>
        </w:rPr>
        <w:t xml:space="preserve"> origen o condición económica. </w:t>
      </w:r>
      <w:proofErr w:type="gramStart"/>
      <w:r w:rsidR="007949CC" w:rsidRPr="00774DB3">
        <w:rPr>
          <w:rFonts w:ascii="Times New Roman" w:hAnsi="Times New Roman" w:cs="Times New Roman"/>
          <w:sz w:val="24"/>
          <w:szCs w:val="24"/>
        </w:rPr>
        <w:t>El desafío?</w:t>
      </w:r>
      <w:proofErr w:type="gramEnd"/>
      <w:r w:rsidR="007949CC" w:rsidRPr="00774DB3">
        <w:rPr>
          <w:rFonts w:ascii="Times New Roman" w:hAnsi="Times New Roman" w:cs="Times New Roman"/>
          <w:sz w:val="24"/>
          <w:szCs w:val="24"/>
        </w:rPr>
        <w:t xml:space="preserve"> Gestar una nueva universidad, una pluriversidad </w:t>
      </w:r>
      <w:r w:rsidR="00556243" w:rsidRPr="00774DB3">
        <w:rPr>
          <w:rFonts w:ascii="Times New Roman" w:hAnsi="Times New Roman" w:cs="Times New Roman"/>
          <w:sz w:val="24"/>
          <w:szCs w:val="24"/>
        </w:rPr>
        <w:t>en términos de B</w:t>
      </w:r>
      <w:r w:rsidR="007949CC" w:rsidRPr="00774DB3">
        <w:rPr>
          <w:rFonts w:ascii="Times New Roman" w:hAnsi="Times New Roman" w:cs="Times New Roman"/>
          <w:sz w:val="24"/>
          <w:szCs w:val="24"/>
        </w:rPr>
        <w:t xml:space="preserve">oaventura </w:t>
      </w:r>
      <w:r w:rsidR="00556243" w:rsidRPr="00774DB3">
        <w:rPr>
          <w:rFonts w:ascii="Times New Roman" w:hAnsi="Times New Roman" w:cs="Times New Roman"/>
          <w:sz w:val="24"/>
          <w:szCs w:val="24"/>
        </w:rPr>
        <w:t xml:space="preserve">de </w:t>
      </w:r>
      <w:r w:rsidR="007949CC" w:rsidRPr="00774DB3">
        <w:rPr>
          <w:rFonts w:ascii="Times New Roman" w:hAnsi="Times New Roman" w:cs="Times New Roman"/>
          <w:sz w:val="24"/>
          <w:szCs w:val="24"/>
        </w:rPr>
        <w:t xml:space="preserve">Souza </w:t>
      </w:r>
      <w:r w:rsidR="00556243" w:rsidRPr="00774DB3">
        <w:rPr>
          <w:rFonts w:ascii="Times New Roman" w:hAnsi="Times New Roman" w:cs="Times New Roman"/>
          <w:sz w:val="24"/>
          <w:szCs w:val="24"/>
        </w:rPr>
        <w:t>Santos</w:t>
      </w:r>
      <w:r w:rsidR="007949CC" w:rsidRPr="00774DB3">
        <w:rPr>
          <w:rFonts w:ascii="Times New Roman" w:hAnsi="Times New Roman" w:cs="Times New Roman"/>
          <w:sz w:val="24"/>
          <w:szCs w:val="24"/>
        </w:rPr>
        <w:t>, que contemple las diferencias pero que también permita construcciones y utopías colectivas.</w:t>
      </w:r>
      <w:r w:rsidR="00556243" w:rsidRPr="00774DB3">
        <w:rPr>
          <w:rFonts w:ascii="Times New Roman" w:hAnsi="Times New Roman" w:cs="Times New Roman"/>
          <w:sz w:val="24"/>
          <w:szCs w:val="24"/>
        </w:rPr>
        <w:t xml:space="preserve"> Que promueva </w:t>
      </w:r>
      <w:r w:rsidR="00306085" w:rsidRPr="00774DB3">
        <w:rPr>
          <w:rFonts w:ascii="Times New Roman" w:hAnsi="Times New Roman" w:cs="Times New Roman"/>
          <w:sz w:val="24"/>
          <w:szCs w:val="24"/>
        </w:rPr>
        <w:t>saberes otros, contrahegemónicos, ecológicos, plurales; que se salga de la matriz europea del “conocimiento universitario”</w:t>
      </w:r>
      <w:r w:rsidR="00FE4602" w:rsidRPr="00774DB3">
        <w:rPr>
          <w:rFonts w:ascii="Times New Roman" w:hAnsi="Times New Roman" w:cs="Times New Roman"/>
          <w:sz w:val="24"/>
          <w:szCs w:val="24"/>
        </w:rPr>
        <w:t>, basado en un modelo hegemónico universalizador</w:t>
      </w:r>
      <w:r w:rsidR="0023614C" w:rsidRPr="00774DB3">
        <w:rPr>
          <w:rFonts w:ascii="Times New Roman" w:hAnsi="Times New Roman" w:cs="Times New Roman"/>
          <w:sz w:val="24"/>
          <w:szCs w:val="24"/>
        </w:rPr>
        <w:t>.</w:t>
      </w:r>
    </w:p>
    <w:p w14:paraId="67097862" w14:textId="63DB2E7B" w:rsidR="007949CC" w:rsidRPr="00774DB3" w:rsidRDefault="0023614C"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 xml:space="preserve">Entonces </w:t>
      </w:r>
      <w:r w:rsidR="007949CC" w:rsidRPr="00774DB3">
        <w:rPr>
          <w:rFonts w:ascii="Times New Roman" w:hAnsi="Times New Roman" w:cs="Times New Roman"/>
          <w:sz w:val="24"/>
          <w:szCs w:val="24"/>
        </w:rPr>
        <w:t>qué bibliografía utilizar, cuáles marcos teóricos poner en tensión, qué discusiones acompañar y proponer, cuál es el rol de los y las estudiantes en el contexto aula</w:t>
      </w:r>
      <w:r w:rsidRPr="00774DB3">
        <w:rPr>
          <w:rFonts w:ascii="Times New Roman" w:hAnsi="Times New Roman" w:cs="Times New Roman"/>
          <w:sz w:val="24"/>
          <w:szCs w:val="24"/>
        </w:rPr>
        <w:t xml:space="preserve">, desde que </w:t>
      </w:r>
      <w:r w:rsidR="007949CC" w:rsidRPr="00774DB3">
        <w:rPr>
          <w:rFonts w:ascii="Times New Roman" w:hAnsi="Times New Roman" w:cs="Times New Roman"/>
          <w:sz w:val="24"/>
          <w:szCs w:val="24"/>
        </w:rPr>
        <w:t>lugar podemos discutir la estructura social y su trama de relaciones de poder</w:t>
      </w:r>
      <w:r w:rsidRPr="00774DB3">
        <w:rPr>
          <w:rFonts w:ascii="Times New Roman" w:hAnsi="Times New Roman" w:cs="Times New Roman"/>
          <w:sz w:val="24"/>
          <w:szCs w:val="24"/>
        </w:rPr>
        <w:t xml:space="preserve"> resultan preguntas </w:t>
      </w:r>
      <w:r w:rsidR="00E3200E" w:rsidRPr="00774DB3">
        <w:rPr>
          <w:rFonts w:ascii="Times New Roman" w:hAnsi="Times New Roman" w:cs="Times New Roman"/>
          <w:sz w:val="24"/>
          <w:szCs w:val="24"/>
        </w:rPr>
        <w:t xml:space="preserve">que requieren revisar nuestras prácticas docentes, el particular modo en que enseñamos y como lo hacemos para poder garantizar efectivamente el derecho a la educación de nuestres </w:t>
      </w:r>
      <w:proofErr w:type="gramStart"/>
      <w:r w:rsidR="00E3200E" w:rsidRPr="00774DB3">
        <w:rPr>
          <w:rFonts w:ascii="Times New Roman" w:hAnsi="Times New Roman" w:cs="Times New Roman"/>
          <w:sz w:val="24"/>
          <w:szCs w:val="24"/>
        </w:rPr>
        <w:t>estudiantes</w:t>
      </w:r>
      <w:r w:rsidR="002A474B" w:rsidRPr="00774DB3">
        <w:rPr>
          <w:rFonts w:ascii="Times New Roman" w:hAnsi="Times New Roman" w:cs="Times New Roman"/>
          <w:sz w:val="24"/>
          <w:szCs w:val="24"/>
        </w:rPr>
        <w:t>?</w:t>
      </w:r>
      <w:r w:rsidR="00E3200E" w:rsidRPr="00774DB3">
        <w:rPr>
          <w:rFonts w:ascii="Times New Roman" w:hAnsi="Times New Roman" w:cs="Times New Roman"/>
          <w:sz w:val="24"/>
          <w:szCs w:val="24"/>
        </w:rPr>
        <w:t>.</w:t>
      </w:r>
      <w:proofErr w:type="gramEnd"/>
    </w:p>
    <w:p w14:paraId="6D49EB81" w14:textId="07628AD6" w:rsidR="00504ECB" w:rsidRPr="00774DB3" w:rsidRDefault="00CF000D"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 xml:space="preserve">Siguiendo </w:t>
      </w:r>
      <w:proofErr w:type="gramStart"/>
      <w:r w:rsidRPr="00774DB3">
        <w:rPr>
          <w:rFonts w:ascii="Times New Roman" w:hAnsi="Times New Roman" w:cs="Times New Roman"/>
          <w:sz w:val="24"/>
          <w:szCs w:val="24"/>
        </w:rPr>
        <w:t>ésta</w:t>
      </w:r>
      <w:r w:rsidR="002A474B" w:rsidRPr="00774DB3">
        <w:rPr>
          <w:rFonts w:ascii="Times New Roman" w:hAnsi="Times New Roman" w:cs="Times New Roman"/>
          <w:sz w:val="24"/>
          <w:szCs w:val="24"/>
        </w:rPr>
        <w:t>s</w:t>
      </w:r>
      <w:proofErr w:type="gramEnd"/>
      <w:r w:rsidR="002A474B" w:rsidRPr="00774DB3">
        <w:rPr>
          <w:rFonts w:ascii="Times New Roman" w:hAnsi="Times New Roman" w:cs="Times New Roman"/>
          <w:sz w:val="24"/>
          <w:szCs w:val="24"/>
        </w:rPr>
        <w:t xml:space="preserve"> preguntas y la misma</w:t>
      </w:r>
      <w:r w:rsidRPr="00774DB3">
        <w:rPr>
          <w:rFonts w:ascii="Times New Roman" w:hAnsi="Times New Roman" w:cs="Times New Roman"/>
          <w:sz w:val="24"/>
          <w:szCs w:val="24"/>
        </w:rPr>
        <w:t xml:space="preserve"> lógica de pensamiento, aparece nuestra tercer idea fuerza; </w:t>
      </w:r>
      <w:r w:rsidR="00CC1584" w:rsidRPr="00774DB3">
        <w:rPr>
          <w:rFonts w:ascii="Times New Roman" w:hAnsi="Times New Roman" w:cs="Times New Roman"/>
          <w:sz w:val="24"/>
          <w:szCs w:val="24"/>
        </w:rPr>
        <w:t>LA PRACTICA EDUCATIVA COMO PRACTICA POLITICA</w:t>
      </w:r>
      <w:r w:rsidRPr="00774DB3">
        <w:rPr>
          <w:rFonts w:ascii="Times New Roman" w:hAnsi="Times New Roman" w:cs="Times New Roman"/>
          <w:sz w:val="24"/>
          <w:szCs w:val="24"/>
        </w:rPr>
        <w:t xml:space="preserve">. </w:t>
      </w:r>
      <w:r w:rsidR="00456EC3" w:rsidRPr="00774DB3">
        <w:rPr>
          <w:rFonts w:ascii="Times New Roman" w:hAnsi="Times New Roman" w:cs="Times New Roman"/>
          <w:sz w:val="24"/>
          <w:szCs w:val="24"/>
        </w:rPr>
        <w:t xml:space="preserve">Tal como </w:t>
      </w:r>
      <w:r w:rsidR="00456EC3" w:rsidRPr="00774DB3">
        <w:rPr>
          <w:rFonts w:ascii="Times New Roman" w:hAnsi="Times New Roman" w:cs="Times New Roman"/>
          <w:sz w:val="24"/>
          <w:szCs w:val="24"/>
        </w:rPr>
        <w:lastRenderedPageBreak/>
        <w:t>nos decía Freire, el rol de todo docente es abrir las puertas para que los procesos de pensamiento, reflexión, indignación, duda, indagación y proyectos de acción se pongan en marcha. Por ello l</w:t>
      </w:r>
      <w:r w:rsidR="00CC1584" w:rsidRPr="00774DB3">
        <w:rPr>
          <w:rFonts w:ascii="Times New Roman" w:hAnsi="Times New Roman" w:cs="Times New Roman"/>
          <w:sz w:val="24"/>
          <w:szCs w:val="24"/>
        </w:rPr>
        <w:t>a forma en que se enseña es el contenido de lo que se enseña</w:t>
      </w:r>
      <w:r w:rsidR="00456EC3" w:rsidRPr="00774DB3">
        <w:rPr>
          <w:rFonts w:ascii="Times New Roman" w:hAnsi="Times New Roman" w:cs="Times New Roman"/>
          <w:sz w:val="24"/>
          <w:szCs w:val="24"/>
        </w:rPr>
        <w:t xml:space="preserve">. </w:t>
      </w:r>
      <w:r w:rsidR="00C64E51" w:rsidRPr="00774DB3">
        <w:rPr>
          <w:rFonts w:ascii="Times New Roman" w:hAnsi="Times New Roman" w:cs="Times New Roman"/>
          <w:sz w:val="24"/>
          <w:szCs w:val="24"/>
        </w:rPr>
        <w:t>Y priorizamos entonces mas que una acumulación de textos y contenidos abrumadores, generar r</w:t>
      </w:r>
      <w:r w:rsidR="0057392B" w:rsidRPr="00774DB3">
        <w:rPr>
          <w:rFonts w:ascii="Times New Roman" w:hAnsi="Times New Roman" w:cs="Times New Roman"/>
          <w:sz w:val="24"/>
          <w:szCs w:val="24"/>
        </w:rPr>
        <w:t xml:space="preserve">ecortes significativos, lo más relevante, </w:t>
      </w:r>
      <w:r w:rsidR="00C64E51" w:rsidRPr="00774DB3">
        <w:rPr>
          <w:rFonts w:ascii="Times New Roman" w:hAnsi="Times New Roman" w:cs="Times New Roman"/>
          <w:sz w:val="24"/>
          <w:szCs w:val="24"/>
        </w:rPr>
        <w:t xml:space="preserve">aquello </w:t>
      </w:r>
      <w:r w:rsidR="0057392B" w:rsidRPr="00774DB3">
        <w:rPr>
          <w:rFonts w:ascii="Times New Roman" w:hAnsi="Times New Roman" w:cs="Times New Roman"/>
          <w:sz w:val="24"/>
          <w:szCs w:val="24"/>
        </w:rPr>
        <w:t>que permita aprendizajes profundos e importantes</w:t>
      </w:r>
      <w:r w:rsidR="00C64E51" w:rsidRPr="00774DB3">
        <w:rPr>
          <w:rFonts w:ascii="Times New Roman" w:hAnsi="Times New Roman" w:cs="Times New Roman"/>
          <w:sz w:val="24"/>
          <w:szCs w:val="24"/>
        </w:rPr>
        <w:t xml:space="preserve"> para la formación, la acción y la auto</w:t>
      </w:r>
      <w:r w:rsidR="004137EE" w:rsidRPr="00774DB3">
        <w:rPr>
          <w:rFonts w:ascii="Times New Roman" w:hAnsi="Times New Roman" w:cs="Times New Roman"/>
          <w:sz w:val="24"/>
          <w:szCs w:val="24"/>
        </w:rPr>
        <w:t xml:space="preserve"> reflexión: a</w:t>
      </w:r>
      <w:r w:rsidR="0057392B" w:rsidRPr="00774DB3">
        <w:rPr>
          <w:rFonts w:ascii="Times New Roman" w:hAnsi="Times New Roman" w:cs="Times New Roman"/>
          <w:sz w:val="24"/>
          <w:szCs w:val="24"/>
        </w:rPr>
        <w:t xml:space="preserve"> través de exposiciones dialogadas</w:t>
      </w:r>
      <w:r w:rsidR="004137EE" w:rsidRPr="00774DB3">
        <w:rPr>
          <w:rFonts w:ascii="Times New Roman" w:hAnsi="Times New Roman" w:cs="Times New Roman"/>
          <w:sz w:val="24"/>
          <w:szCs w:val="24"/>
        </w:rPr>
        <w:t>, el u</w:t>
      </w:r>
      <w:r w:rsidR="0057392B" w:rsidRPr="00774DB3">
        <w:rPr>
          <w:rFonts w:ascii="Times New Roman" w:hAnsi="Times New Roman" w:cs="Times New Roman"/>
          <w:sz w:val="24"/>
          <w:szCs w:val="24"/>
        </w:rPr>
        <w:t>so de preguntas</w:t>
      </w:r>
      <w:r w:rsidR="00504ECB" w:rsidRPr="00774DB3">
        <w:rPr>
          <w:rFonts w:ascii="Times New Roman" w:hAnsi="Times New Roman" w:cs="Times New Roman"/>
          <w:sz w:val="24"/>
          <w:szCs w:val="24"/>
        </w:rPr>
        <w:t>.</w:t>
      </w:r>
    </w:p>
    <w:p w14:paraId="401691C1" w14:textId="4967F9A6" w:rsidR="00A17FD8" w:rsidRPr="00774DB3" w:rsidRDefault="00504ECB"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 xml:space="preserve">Buscamos </w:t>
      </w:r>
      <w:r w:rsidR="00FB0EF8" w:rsidRPr="00774DB3">
        <w:rPr>
          <w:rFonts w:ascii="Times New Roman" w:hAnsi="Times New Roman" w:cs="Times New Roman"/>
          <w:sz w:val="24"/>
          <w:szCs w:val="24"/>
        </w:rPr>
        <w:t xml:space="preserve">entonces </w:t>
      </w:r>
      <w:r w:rsidRPr="00774DB3">
        <w:rPr>
          <w:rFonts w:ascii="Times New Roman" w:hAnsi="Times New Roman" w:cs="Times New Roman"/>
          <w:sz w:val="24"/>
          <w:szCs w:val="24"/>
        </w:rPr>
        <w:t>evitar el aprendizaje frágil (</w:t>
      </w:r>
      <w:proofErr w:type="gramStart"/>
      <w:r w:rsidRPr="00774DB3">
        <w:rPr>
          <w:rFonts w:ascii="Times New Roman" w:hAnsi="Times New Roman" w:cs="Times New Roman"/>
          <w:sz w:val="24"/>
          <w:szCs w:val="24"/>
        </w:rPr>
        <w:t>David  Perkins</w:t>
      </w:r>
      <w:proofErr w:type="gramEnd"/>
      <w:r w:rsidRPr="00774DB3">
        <w:rPr>
          <w:rFonts w:ascii="Times New Roman" w:hAnsi="Times New Roman" w:cs="Times New Roman"/>
          <w:sz w:val="24"/>
          <w:szCs w:val="24"/>
        </w:rPr>
        <w:t>)</w:t>
      </w:r>
      <w:r w:rsidR="00BA58E0" w:rsidRPr="00774DB3">
        <w:rPr>
          <w:rFonts w:ascii="Times New Roman" w:hAnsi="Times New Roman" w:cs="Times New Roman"/>
          <w:sz w:val="24"/>
          <w:szCs w:val="24"/>
        </w:rPr>
        <w:t xml:space="preserve"> </w:t>
      </w:r>
      <w:r w:rsidRPr="00774DB3">
        <w:rPr>
          <w:rFonts w:ascii="Times New Roman" w:hAnsi="Times New Roman" w:cs="Times New Roman"/>
          <w:sz w:val="24"/>
          <w:szCs w:val="24"/>
        </w:rPr>
        <w:t xml:space="preserve">que se vincula con lo que se denomina </w:t>
      </w:r>
      <w:r w:rsidR="00810635" w:rsidRPr="00774DB3">
        <w:rPr>
          <w:rFonts w:ascii="Times New Roman" w:hAnsi="Times New Roman" w:cs="Times New Roman"/>
          <w:sz w:val="24"/>
          <w:szCs w:val="24"/>
        </w:rPr>
        <w:t>comúnmente como contenidos “</w:t>
      </w:r>
      <w:r w:rsidRPr="00774DB3">
        <w:rPr>
          <w:rFonts w:ascii="Times New Roman" w:hAnsi="Times New Roman" w:cs="Times New Roman"/>
          <w:sz w:val="24"/>
          <w:szCs w:val="24"/>
        </w:rPr>
        <w:t>AA</w:t>
      </w:r>
      <w:r w:rsidR="00810635" w:rsidRPr="00774DB3">
        <w:rPr>
          <w:rFonts w:ascii="Times New Roman" w:hAnsi="Times New Roman" w:cs="Times New Roman"/>
          <w:sz w:val="24"/>
          <w:szCs w:val="24"/>
        </w:rPr>
        <w:t xml:space="preserve">O”: aprendido, aprobado y olvidado. Un aprendizaje memorístico, </w:t>
      </w:r>
      <w:r w:rsidR="00FB0EF8" w:rsidRPr="00774DB3">
        <w:rPr>
          <w:rFonts w:ascii="Times New Roman" w:hAnsi="Times New Roman" w:cs="Times New Roman"/>
          <w:sz w:val="24"/>
          <w:szCs w:val="24"/>
        </w:rPr>
        <w:t>a veces descontextualizado y difícil de vincular para les estudiantes.</w:t>
      </w:r>
      <w:r w:rsidR="004137EE" w:rsidRPr="00774DB3">
        <w:rPr>
          <w:rFonts w:ascii="Times New Roman" w:hAnsi="Times New Roman" w:cs="Times New Roman"/>
          <w:sz w:val="24"/>
          <w:szCs w:val="24"/>
        </w:rPr>
        <w:t xml:space="preserve"> </w:t>
      </w:r>
      <w:r w:rsidR="00FB0EF8" w:rsidRPr="00774DB3">
        <w:rPr>
          <w:rFonts w:ascii="Times New Roman" w:hAnsi="Times New Roman" w:cs="Times New Roman"/>
          <w:sz w:val="24"/>
          <w:szCs w:val="24"/>
        </w:rPr>
        <w:t xml:space="preserve">Entonces también </w:t>
      </w:r>
      <w:r w:rsidR="004137EE" w:rsidRPr="00774DB3">
        <w:rPr>
          <w:rFonts w:ascii="Times New Roman" w:hAnsi="Times New Roman" w:cs="Times New Roman"/>
          <w:sz w:val="24"/>
          <w:szCs w:val="24"/>
        </w:rPr>
        <w:t>los espacios de evalu</w:t>
      </w:r>
      <w:r w:rsidR="0057392B" w:rsidRPr="00774DB3">
        <w:rPr>
          <w:rFonts w:ascii="Times New Roman" w:hAnsi="Times New Roman" w:cs="Times New Roman"/>
          <w:sz w:val="24"/>
          <w:szCs w:val="24"/>
        </w:rPr>
        <w:t xml:space="preserve">ación </w:t>
      </w:r>
      <w:r w:rsidR="00614D2B" w:rsidRPr="00774DB3">
        <w:rPr>
          <w:rFonts w:ascii="Times New Roman" w:hAnsi="Times New Roman" w:cs="Times New Roman"/>
          <w:sz w:val="24"/>
          <w:szCs w:val="24"/>
        </w:rPr>
        <w:t xml:space="preserve">se utilizan desde esta perspectiva </w:t>
      </w:r>
      <w:r w:rsidR="004137EE" w:rsidRPr="00774DB3">
        <w:rPr>
          <w:rFonts w:ascii="Times New Roman" w:hAnsi="Times New Roman" w:cs="Times New Roman"/>
          <w:sz w:val="24"/>
          <w:szCs w:val="24"/>
        </w:rPr>
        <w:t>como dispositivo</w:t>
      </w:r>
      <w:r w:rsidR="00614D2B" w:rsidRPr="00774DB3">
        <w:rPr>
          <w:rFonts w:ascii="Times New Roman" w:hAnsi="Times New Roman" w:cs="Times New Roman"/>
          <w:sz w:val="24"/>
          <w:szCs w:val="24"/>
        </w:rPr>
        <w:t>s</w:t>
      </w:r>
      <w:r w:rsidR="004137EE" w:rsidRPr="00774DB3">
        <w:rPr>
          <w:rFonts w:ascii="Times New Roman" w:hAnsi="Times New Roman" w:cs="Times New Roman"/>
          <w:sz w:val="24"/>
          <w:szCs w:val="24"/>
        </w:rPr>
        <w:t xml:space="preserve"> </w:t>
      </w:r>
      <w:r w:rsidR="0057392B" w:rsidRPr="00774DB3">
        <w:rPr>
          <w:rFonts w:ascii="Times New Roman" w:hAnsi="Times New Roman" w:cs="Times New Roman"/>
          <w:sz w:val="24"/>
          <w:szCs w:val="24"/>
        </w:rPr>
        <w:t>formativ</w:t>
      </w:r>
      <w:r w:rsidR="004137EE" w:rsidRPr="00774DB3">
        <w:rPr>
          <w:rFonts w:ascii="Times New Roman" w:hAnsi="Times New Roman" w:cs="Times New Roman"/>
          <w:sz w:val="24"/>
          <w:szCs w:val="24"/>
        </w:rPr>
        <w:t>o</w:t>
      </w:r>
      <w:r w:rsidR="00614D2B" w:rsidRPr="00774DB3">
        <w:rPr>
          <w:rFonts w:ascii="Times New Roman" w:hAnsi="Times New Roman" w:cs="Times New Roman"/>
          <w:sz w:val="24"/>
          <w:szCs w:val="24"/>
        </w:rPr>
        <w:t>s</w:t>
      </w:r>
      <w:r w:rsidR="00FB1927" w:rsidRPr="00774DB3">
        <w:rPr>
          <w:rFonts w:ascii="Times New Roman" w:hAnsi="Times New Roman" w:cs="Times New Roman"/>
          <w:sz w:val="24"/>
          <w:szCs w:val="24"/>
        </w:rPr>
        <w:t>, como una parte más del proceso de enseñanza-aprendizaje y no como una instancia separada</w:t>
      </w:r>
      <w:r w:rsidR="00A17FD8" w:rsidRPr="00774DB3">
        <w:rPr>
          <w:rFonts w:ascii="Times New Roman" w:hAnsi="Times New Roman" w:cs="Times New Roman"/>
          <w:sz w:val="24"/>
          <w:szCs w:val="24"/>
        </w:rPr>
        <w:t xml:space="preserve">; </w:t>
      </w:r>
      <w:r w:rsidR="00614D2B" w:rsidRPr="00774DB3">
        <w:rPr>
          <w:rFonts w:ascii="Times New Roman" w:hAnsi="Times New Roman" w:cs="Times New Roman"/>
          <w:sz w:val="24"/>
          <w:szCs w:val="24"/>
        </w:rPr>
        <w:t xml:space="preserve">un aprendizaje mediado por el </w:t>
      </w:r>
      <w:r w:rsidR="00A17FD8" w:rsidRPr="00774DB3">
        <w:rPr>
          <w:rFonts w:ascii="Times New Roman" w:hAnsi="Times New Roman" w:cs="Times New Roman"/>
          <w:sz w:val="24"/>
          <w:szCs w:val="24"/>
        </w:rPr>
        <w:t xml:space="preserve">acompañamiento de la enseñanza desde diferentes modalidades </w:t>
      </w:r>
      <w:r w:rsidR="00707F25" w:rsidRPr="00774DB3">
        <w:rPr>
          <w:rFonts w:ascii="Times New Roman" w:hAnsi="Times New Roman" w:cs="Times New Roman"/>
          <w:sz w:val="24"/>
          <w:szCs w:val="24"/>
        </w:rPr>
        <w:t xml:space="preserve">en los que </w:t>
      </w:r>
      <w:r w:rsidR="00A17FD8" w:rsidRPr="00774DB3">
        <w:rPr>
          <w:rFonts w:ascii="Times New Roman" w:hAnsi="Times New Roman" w:cs="Times New Roman"/>
          <w:sz w:val="24"/>
          <w:szCs w:val="24"/>
        </w:rPr>
        <w:t>las tutorías o la supervisión docente</w:t>
      </w:r>
      <w:r w:rsidR="00707F25" w:rsidRPr="00774DB3">
        <w:rPr>
          <w:rFonts w:ascii="Times New Roman" w:hAnsi="Times New Roman" w:cs="Times New Roman"/>
          <w:sz w:val="24"/>
          <w:szCs w:val="24"/>
        </w:rPr>
        <w:t xml:space="preserve"> toman protagonismo</w:t>
      </w:r>
      <w:r w:rsidR="00A17FD8" w:rsidRPr="00774DB3">
        <w:rPr>
          <w:rFonts w:ascii="Times New Roman" w:hAnsi="Times New Roman" w:cs="Times New Roman"/>
          <w:sz w:val="24"/>
          <w:szCs w:val="24"/>
        </w:rPr>
        <w:t>.</w:t>
      </w:r>
    </w:p>
    <w:p w14:paraId="5178BC99" w14:textId="3C3D6BBE" w:rsidR="00FB1927" w:rsidRPr="00774DB3" w:rsidRDefault="00707F25" w:rsidP="00D00A1F">
      <w:pPr>
        <w:tabs>
          <w:tab w:val="num" w:pos="720"/>
        </w:tabs>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Otro aspecto a tener en cuenta es que en</w:t>
      </w:r>
      <w:r w:rsidR="00B349FF" w:rsidRPr="00774DB3">
        <w:rPr>
          <w:rFonts w:ascii="Times New Roman" w:hAnsi="Times New Roman" w:cs="Times New Roman"/>
          <w:sz w:val="24"/>
          <w:szCs w:val="24"/>
        </w:rPr>
        <w:t xml:space="preserve"> el caso de nuestro plan de estudios la temática se inserta en una asignatura con formato de seminario, y ello nos lleva a pensar en sus orígenes </w:t>
      </w:r>
      <w:r w:rsidR="00F2426D" w:rsidRPr="00774DB3">
        <w:rPr>
          <w:rFonts w:ascii="Times New Roman" w:hAnsi="Times New Roman" w:cs="Times New Roman"/>
          <w:sz w:val="24"/>
          <w:szCs w:val="24"/>
        </w:rPr>
        <w:t>etimológi</w:t>
      </w:r>
      <w:r w:rsidR="0041617C" w:rsidRPr="00774DB3">
        <w:rPr>
          <w:rFonts w:ascii="Times New Roman" w:hAnsi="Times New Roman" w:cs="Times New Roman"/>
          <w:sz w:val="24"/>
          <w:szCs w:val="24"/>
        </w:rPr>
        <w:t>cos</w:t>
      </w:r>
      <w:r w:rsidR="00F2426D" w:rsidRPr="00774DB3">
        <w:rPr>
          <w:rFonts w:ascii="Times New Roman" w:hAnsi="Times New Roman" w:cs="Times New Roman"/>
          <w:sz w:val="24"/>
          <w:szCs w:val="24"/>
        </w:rPr>
        <w:t>:</w:t>
      </w:r>
      <w:r w:rsidR="0041617C" w:rsidRPr="00774DB3">
        <w:rPr>
          <w:rFonts w:ascii="Times New Roman" w:hAnsi="Times New Roman" w:cs="Times New Roman"/>
          <w:sz w:val="24"/>
          <w:szCs w:val="24"/>
        </w:rPr>
        <w:t xml:space="preserve"> l</w:t>
      </w:r>
      <w:r w:rsidR="00FB1927" w:rsidRPr="00774DB3">
        <w:rPr>
          <w:rFonts w:ascii="Times New Roman" w:hAnsi="Times New Roman" w:cs="Times New Roman"/>
          <w:sz w:val="24"/>
          <w:szCs w:val="24"/>
        </w:rPr>
        <w:t>a palabra seminario proviene del latín seminarius (“lugar de siembra de saberes”), palabra vinculada con el término latino para “semilla”, que es seminis, y el sufijo –arium, que expresa un lugar para que las cosas vivan o crezcan. Entonces, la idea original de un seminario era la del lugar en donde las ideas, como las semillas, podrían crecer y dar frutos nuevos.</w:t>
      </w:r>
      <w:r w:rsidR="0041617C" w:rsidRPr="00774DB3">
        <w:rPr>
          <w:rFonts w:ascii="Times New Roman" w:hAnsi="Times New Roman" w:cs="Times New Roman"/>
          <w:sz w:val="24"/>
          <w:szCs w:val="24"/>
        </w:rPr>
        <w:t xml:space="preserve"> De eso se trata</w:t>
      </w:r>
      <w:r w:rsidR="00F2426D" w:rsidRPr="00774DB3">
        <w:rPr>
          <w:rFonts w:ascii="Times New Roman" w:hAnsi="Times New Roman" w:cs="Times New Roman"/>
          <w:sz w:val="24"/>
          <w:szCs w:val="24"/>
        </w:rPr>
        <w:t xml:space="preserve"> y a ello aspiramos</w:t>
      </w:r>
      <w:r w:rsidR="0041617C" w:rsidRPr="00774DB3">
        <w:rPr>
          <w:rFonts w:ascii="Times New Roman" w:hAnsi="Times New Roman" w:cs="Times New Roman"/>
          <w:sz w:val="24"/>
          <w:szCs w:val="24"/>
        </w:rPr>
        <w:t xml:space="preserve">, </w:t>
      </w:r>
      <w:r w:rsidR="00F2426D" w:rsidRPr="00774DB3">
        <w:rPr>
          <w:rFonts w:ascii="Times New Roman" w:hAnsi="Times New Roman" w:cs="Times New Roman"/>
          <w:sz w:val="24"/>
          <w:szCs w:val="24"/>
        </w:rPr>
        <w:t>a</w:t>
      </w:r>
      <w:r w:rsidR="0041617C" w:rsidRPr="00774DB3">
        <w:rPr>
          <w:rFonts w:ascii="Times New Roman" w:hAnsi="Times New Roman" w:cs="Times New Roman"/>
          <w:sz w:val="24"/>
          <w:szCs w:val="24"/>
        </w:rPr>
        <w:t xml:space="preserve"> generar </w:t>
      </w:r>
      <w:r w:rsidR="00FB1927" w:rsidRPr="00774DB3">
        <w:rPr>
          <w:rFonts w:ascii="Times New Roman" w:hAnsi="Times New Roman" w:cs="Times New Roman"/>
          <w:sz w:val="24"/>
          <w:szCs w:val="24"/>
        </w:rPr>
        <w:t>espacios educativos distintos y complementarios al aula de clases, en los que se fomenta y reconoce el debate, las ideas propias y originales, se pone a prueba el colectivismo y el espíritu crítico, permitiendo un intercambio más libre</w:t>
      </w:r>
      <w:r w:rsidR="008C28AB" w:rsidRPr="00774DB3">
        <w:rPr>
          <w:rFonts w:ascii="Times New Roman" w:hAnsi="Times New Roman" w:cs="Times New Roman"/>
          <w:sz w:val="24"/>
          <w:szCs w:val="24"/>
        </w:rPr>
        <w:t xml:space="preserve"> entre todes les participantes</w:t>
      </w:r>
      <w:r w:rsidR="005B6CE9" w:rsidRPr="00774DB3">
        <w:rPr>
          <w:rFonts w:ascii="Times New Roman" w:hAnsi="Times New Roman" w:cs="Times New Roman"/>
          <w:sz w:val="24"/>
          <w:szCs w:val="24"/>
        </w:rPr>
        <w:t>.</w:t>
      </w:r>
    </w:p>
    <w:p w14:paraId="1E2D1DBE" w14:textId="17CDDABF" w:rsidR="00FD5243" w:rsidRPr="00774DB3" w:rsidRDefault="000C50F9" w:rsidP="00D00A1F">
      <w:pPr>
        <w:spacing w:after="0" w:line="360" w:lineRule="auto"/>
        <w:ind w:firstLine="567"/>
        <w:jc w:val="both"/>
        <w:rPr>
          <w:rFonts w:ascii="Times New Roman" w:hAnsi="Times New Roman" w:cs="Times New Roman"/>
          <w:sz w:val="24"/>
          <w:szCs w:val="24"/>
        </w:rPr>
      </w:pPr>
      <w:bookmarkStart w:id="6" w:name="_Hlk80223665"/>
      <w:bookmarkEnd w:id="5"/>
      <w:r w:rsidRPr="00774DB3">
        <w:rPr>
          <w:rFonts w:ascii="Times New Roman" w:hAnsi="Times New Roman" w:cs="Times New Roman"/>
          <w:sz w:val="24"/>
          <w:szCs w:val="24"/>
        </w:rPr>
        <w:t>Entonces, volviendo al principio, volvemos a preguntarnos ¿</w:t>
      </w:r>
      <w:r w:rsidR="00FD5243" w:rsidRPr="00774DB3">
        <w:rPr>
          <w:rFonts w:ascii="Times New Roman" w:hAnsi="Times New Roman" w:cs="Times New Roman"/>
          <w:sz w:val="24"/>
          <w:szCs w:val="24"/>
        </w:rPr>
        <w:t>qué significa desarrollar un trabajo social desde la perspectiva de género y diversidad</w:t>
      </w:r>
      <w:proofErr w:type="gramStart"/>
      <w:r w:rsidR="00FD5243" w:rsidRPr="00774DB3">
        <w:rPr>
          <w:rFonts w:ascii="Times New Roman" w:hAnsi="Times New Roman" w:cs="Times New Roman"/>
          <w:sz w:val="24"/>
          <w:szCs w:val="24"/>
        </w:rPr>
        <w:t>?</w:t>
      </w:r>
      <w:r w:rsidRPr="00774DB3">
        <w:rPr>
          <w:rFonts w:ascii="Times New Roman" w:hAnsi="Times New Roman" w:cs="Times New Roman"/>
          <w:sz w:val="24"/>
          <w:szCs w:val="24"/>
        </w:rPr>
        <w:t xml:space="preserve">, </w:t>
      </w:r>
      <w:r w:rsidR="00FD5243" w:rsidRPr="00774DB3">
        <w:rPr>
          <w:rFonts w:ascii="Times New Roman" w:hAnsi="Times New Roman" w:cs="Times New Roman"/>
          <w:sz w:val="24"/>
          <w:szCs w:val="24"/>
        </w:rPr>
        <w:t xml:space="preserve"> ¿</w:t>
      </w:r>
      <w:proofErr w:type="gramEnd"/>
      <w:r w:rsidR="00FD5243" w:rsidRPr="00774DB3">
        <w:rPr>
          <w:rFonts w:ascii="Times New Roman" w:hAnsi="Times New Roman" w:cs="Times New Roman"/>
          <w:sz w:val="24"/>
          <w:szCs w:val="24"/>
        </w:rPr>
        <w:t>Cómo reconoce</w:t>
      </w:r>
      <w:r w:rsidRPr="00774DB3">
        <w:rPr>
          <w:rFonts w:ascii="Times New Roman" w:hAnsi="Times New Roman" w:cs="Times New Roman"/>
          <w:sz w:val="24"/>
          <w:szCs w:val="24"/>
        </w:rPr>
        <w:t>mos</w:t>
      </w:r>
      <w:r w:rsidR="00FD5243" w:rsidRPr="00774DB3">
        <w:rPr>
          <w:rFonts w:ascii="Times New Roman" w:hAnsi="Times New Roman" w:cs="Times New Roman"/>
          <w:sz w:val="24"/>
          <w:szCs w:val="24"/>
        </w:rPr>
        <w:t xml:space="preserve"> y analiza</w:t>
      </w:r>
      <w:r w:rsidRPr="00774DB3">
        <w:rPr>
          <w:rFonts w:ascii="Times New Roman" w:hAnsi="Times New Roman" w:cs="Times New Roman"/>
          <w:sz w:val="24"/>
          <w:szCs w:val="24"/>
        </w:rPr>
        <w:t>mos</w:t>
      </w:r>
      <w:r w:rsidR="00FD5243" w:rsidRPr="00774DB3">
        <w:rPr>
          <w:rFonts w:ascii="Times New Roman" w:hAnsi="Times New Roman" w:cs="Times New Roman"/>
          <w:sz w:val="24"/>
          <w:szCs w:val="24"/>
        </w:rPr>
        <w:t xml:space="preserve"> los mecanismos que generan situaciones de discriminación y desigualdad de género?</w:t>
      </w:r>
      <w:r w:rsidRPr="00774DB3">
        <w:rPr>
          <w:rFonts w:ascii="Times New Roman" w:hAnsi="Times New Roman" w:cs="Times New Roman"/>
          <w:sz w:val="24"/>
          <w:szCs w:val="24"/>
        </w:rPr>
        <w:t xml:space="preserve"> </w:t>
      </w:r>
      <w:r w:rsidR="00FD5243" w:rsidRPr="00774DB3">
        <w:rPr>
          <w:rFonts w:ascii="Times New Roman" w:hAnsi="Times New Roman" w:cs="Times New Roman"/>
          <w:sz w:val="24"/>
          <w:szCs w:val="24"/>
        </w:rPr>
        <w:t>¿De que modo desarrolla</w:t>
      </w:r>
      <w:r w:rsidRPr="00774DB3">
        <w:rPr>
          <w:rFonts w:ascii="Times New Roman" w:hAnsi="Times New Roman" w:cs="Times New Roman"/>
          <w:sz w:val="24"/>
          <w:szCs w:val="24"/>
        </w:rPr>
        <w:t>mos</w:t>
      </w:r>
      <w:r w:rsidR="00FD5243" w:rsidRPr="00774DB3">
        <w:rPr>
          <w:rFonts w:ascii="Times New Roman" w:hAnsi="Times New Roman" w:cs="Times New Roman"/>
          <w:sz w:val="24"/>
          <w:szCs w:val="24"/>
        </w:rPr>
        <w:t xml:space="preserve"> estrategias y actuaciones para la transformación hacia una sociedad más justa e igualitaria?</w:t>
      </w:r>
      <w:r w:rsidRPr="00774DB3">
        <w:rPr>
          <w:rFonts w:ascii="Times New Roman" w:hAnsi="Times New Roman" w:cs="Times New Roman"/>
          <w:sz w:val="24"/>
          <w:szCs w:val="24"/>
        </w:rPr>
        <w:t xml:space="preserve"> Y fundamentalmente, </w:t>
      </w:r>
      <w:r w:rsidR="00455A26" w:rsidRPr="00774DB3">
        <w:rPr>
          <w:rFonts w:ascii="Times New Roman" w:hAnsi="Times New Roman" w:cs="Times New Roman"/>
          <w:sz w:val="24"/>
          <w:szCs w:val="24"/>
        </w:rPr>
        <w:t>¿</w:t>
      </w:r>
      <w:r w:rsidRPr="00774DB3">
        <w:rPr>
          <w:rFonts w:ascii="Times New Roman" w:hAnsi="Times New Roman" w:cs="Times New Roman"/>
          <w:sz w:val="24"/>
          <w:szCs w:val="24"/>
        </w:rPr>
        <w:t xml:space="preserve">desde </w:t>
      </w:r>
      <w:proofErr w:type="gramStart"/>
      <w:r w:rsidR="00FD5243" w:rsidRPr="00774DB3">
        <w:rPr>
          <w:rFonts w:ascii="Times New Roman" w:hAnsi="Times New Roman" w:cs="Times New Roman"/>
          <w:sz w:val="24"/>
          <w:szCs w:val="24"/>
        </w:rPr>
        <w:t>Qué  intervenciones</w:t>
      </w:r>
      <w:proofErr w:type="gramEnd"/>
      <w:r w:rsidR="00FD5243" w:rsidRPr="00774DB3">
        <w:rPr>
          <w:rFonts w:ascii="Times New Roman" w:hAnsi="Times New Roman" w:cs="Times New Roman"/>
          <w:sz w:val="24"/>
          <w:szCs w:val="24"/>
        </w:rPr>
        <w:t>?</w:t>
      </w:r>
    </w:p>
    <w:p w14:paraId="5FBDD9E2" w14:textId="3CF3617C" w:rsidR="00991D8E" w:rsidRPr="00774DB3" w:rsidRDefault="00455A26" w:rsidP="00D00A1F">
      <w:pPr>
        <w:spacing w:after="0" w:line="360" w:lineRule="auto"/>
        <w:ind w:firstLine="567"/>
        <w:jc w:val="both"/>
        <w:rPr>
          <w:rFonts w:ascii="Times New Roman" w:eastAsia="Times New Roman" w:hAnsi="Times New Roman" w:cs="Times New Roman"/>
          <w:sz w:val="24"/>
          <w:szCs w:val="24"/>
          <w:lang w:eastAsia="es-ES"/>
        </w:rPr>
      </w:pPr>
      <w:r w:rsidRPr="00774DB3">
        <w:rPr>
          <w:rFonts w:ascii="Times New Roman" w:eastAsia="Times New Roman" w:hAnsi="Times New Roman" w:cs="Times New Roman"/>
          <w:sz w:val="24"/>
          <w:szCs w:val="24"/>
          <w:lang w:eastAsia="es-ES"/>
        </w:rPr>
        <w:t xml:space="preserve">Sin ánimo alguno de encontrar respuestas acabadas, sino de poder poner en tensión </w:t>
      </w:r>
      <w:proofErr w:type="gramStart"/>
      <w:r w:rsidRPr="00774DB3">
        <w:rPr>
          <w:rFonts w:ascii="Times New Roman" w:eastAsia="Times New Roman" w:hAnsi="Times New Roman" w:cs="Times New Roman"/>
          <w:sz w:val="24"/>
          <w:szCs w:val="24"/>
          <w:lang w:eastAsia="es-ES"/>
        </w:rPr>
        <w:t>éstos</w:t>
      </w:r>
      <w:proofErr w:type="gramEnd"/>
      <w:r w:rsidRPr="00774DB3">
        <w:rPr>
          <w:rFonts w:ascii="Times New Roman" w:eastAsia="Times New Roman" w:hAnsi="Times New Roman" w:cs="Times New Roman"/>
          <w:sz w:val="24"/>
          <w:szCs w:val="24"/>
          <w:lang w:eastAsia="es-ES"/>
        </w:rPr>
        <w:t xml:space="preserve"> interrogantes</w:t>
      </w:r>
      <w:r w:rsidR="00D009A4" w:rsidRPr="00774DB3">
        <w:rPr>
          <w:rFonts w:ascii="Times New Roman" w:eastAsia="Times New Roman" w:hAnsi="Times New Roman" w:cs="Times New Roman"/>
          <w:sz w:val="24"/>
          <w:szCs w:val="24"/>
          <w:lang w:eastAsia="es-ES"/>
        </w:rPr>
        <w:t>, consideramos que es necesario p</w:t>
      </w:r>
      <w:r w:rsidR="00FE77F5" w:rsidRPr="00774DB3">
        <w:rPr>
          <w:rFonts w:ascii="Times New Roman" w:eastAsia="Times New Roman" w:hAnsi="Times New Roman" w:cs="Times New Roman"/>
          <w:sz w:val="24"/>
          <w:szCs w:val="24"/>
          <w:lang w:eastAsia="es-ES"/>
        </w:rPr>
        <w:t>ropiciar una</w:t>
      </w:r>
      <w:r w:rsidR="00D009A4" w:rsidRPr="00774DB3">
        <w:rPr>
          <w:rFonts w:ascii="Times New Roman" w:eastAsia="Times New Roman" w:hAnsi="Times New Roman" w:cs="Times New Roman"/>
          <w:sz w:val="24"/>
          <w:szCs w:val="24"/>
          <w:lang w:eastAsia="es-ES"/>
        </w:rPr>
        <w:t xml:space="preserve"> formación, una</w:t>
      </w:r>
      <w:r w:rsidR="00FE77F5" w:rsidRPr="00774DB3">
        <w:rPr>
          <w:rFonts w:ascii="Times New Roman" w:eastAsia="Times New Roman" w:hAnsi="Times New Roman" w:cs="Times New Roman"/>
          <w:sz w:val="24"/>
          <w:szCs w:val="24"/>
          <w:lang w:eastAsia="es-ES"/>
        </w:rPr>
        <w:t xml:space="preserve"> visión integral de la problemática de los Derechos Humanos en sus diversos aspectos, </w:t>
      </w:r>
      <w:r w:rsidR="00FE77F5" w:rsidRPr="00774DB3">
        <w:rPr>
          <w:rFonts w:ascii="Times New Roman" w:eastAsia="Times New Roman" w:hAnsi="Times New Roman" w:cs="Times New Roman"/>
          <w:sz w:val="24"/>
          <w:szCs w:val="24"/>
          <w:lang w:eastAsia="es-ES"/>
        </w:rPr>
        <w:lastRenderedPageBreak/>
        <w:t>reconociendo la relación intrínseca entre promoción y defensa de los derechos humanos, la lucha contra las diferentes formas de discriminación y la equidad en materia de género.</w:t>
      </w:r>
      <w:r w:rsidR="00991D8E" w:rsidRPr="00774DB3">
        <w:rPr>
          <w:rFonts w:ascii="Times New Roman" w:eastAsia="Times New Roman" w:hAnsi="Times New Roman" w:cs="Times New Roman"/>
          <w:sz w:val="24"/>
          <w:szCs w:val="24"/>
          <w:lang w:eastAsia="es-ES"/>
        </w:rPr>
        <w:t xml:space="preserve"> Conocer y reconocer los Derechos Humanos y los principios de igualdad y no discriminación y sus procesos de institucionalización. </w:t>
      </w:r>
      <w:r w:rsidR="00605E84" w:rsidRPr="00774DB3">
        <w:rPr>
          <w:rFonts w:ascii="Times New Roman" w:eastAsia="Times New Roman" w:hAnsi="Times New Roman" w:cs="Times New Roman"/>
          <w:sz w:val="24"/>
          <w:szCs w:val="24"/>
          <w:lang w:eastAsia="es-ES"/>
        </w:rPr>
        <w:t>Identificar a l</w:t>
      </w:r>
      <w:r w:rsidR="00991D8E" w:rsidRPr="00774DB3">
        <w:rPr>
          <w:rFonts w:ascii="Times New Roman" w:eastAsia="Times New Roman" w:hAnsi="Times New Roman" w:cs="Times New Roman"/>
          <w:sz w:val="24"/>
          <w:szCs w:val="24"/>
          <w:lang w:eastAsia="es-ES"/>
        </w:rPr>
        <w:t xml:space="preserve">a violencia de género como problemática de Derechos </w:t>
      </w:r>
      <w:proofErr w:type="gramStart"/>
      <w:r w:rsidR="00991D8E" w:rsidRPr="00774DB3">
        <w:rPr>
          <w:rFonts w:ascii="Times New Roman" w:eastAsia="Times New Roman" w:hAnsi="Times New Roman" w:cs="Times New Roman"/>
          <w:sz w:val="24"/>
          <w:szCs w:val="24"/>
          <w:lang w:eastAsia="es-ES"/>
        </w:rPr>
        <w:t>Humanos</w:t>
      </w:r>
      <w:r w:rsidR="00605E84" w:rsidRPr="00774DB3">
        <w:rPr>
          <w:rFonts w:ascii="Times New Roman" w:eastAsia="Times New Roman" w:hAnsi="Times New Roman" w:cs="Times New Roman"/>
          <w:sz w:val="24"/>
          <w:szCs w:val="24"/>
          <w:lang w:eastAsia="es-ES"/>
        </w:rPr>
        <w:t xml:space="preserve">  y</w:t>
      </w:r>
      <w:proofErr w:type="gramEnd"/>
      <w:r w:rsidR="00605E84" w:rsidRPr="00774DB3">
        <w:rPr>
          <w:rFonts w:ascii="Times New Roman" w:eastAsia="Times New Roman" w:hAnsi="Times New Roman" w:cs="Times New Roman"/>
          <w:sz w:val="24"/>
          <w:szCs w:val="24"/>
          <w:lang w:eastAsia="es-ES"/>
        </w:rPr>
        <w:t xml:space="preserve"> las d</w:t>
      </w:r>
      <w:r w:rsidR="00991D8E" w:rsidRPr="00774DB3">
        <w:rPr>
          <w:rFonts w:ascii="Times New Roman" w:eastAsia="Times New Roman" w:hAnsi="Times New Roman" w:cs="Times New Roman"/>
          <w:sz w:val="24"/>
          <w:szCs w:val="24"/>
          <w:lang w:eastAsia="es-ES"/>
        </w:rPr>
        <w:t>istintas formas de violencias y desigualdad</w:t>
      </w:r>
      <w:r w:rsidR="00605E84" w:rsidRPr="00774DB3">
        <w:rPr>
          <w:rFonts w:ascii="Times New Roman" w:eastAsia="Times New Roman" w:hAnsi="Times New Roman" w:cs="Times New Roman"/>
          <w:sz w:val="24"/>
          <w:szCs w:val="24"/>
          <w:lang w:eastAsia="es-ES"/>
        </w:rPr>
        <w:t xml:space="preserve">; </w:t>
      </w:r>
      <w:r w:rsidR="00335266" w:rsidRPr="00774DB3">
        <w:rPr>
          <w:rFonts w:ascii="Times New Roman" w:eastAsia="Times New Roman" w:hAnsi="Times New Roman" w:cs="Times New Roman"/>
          <w:sz w:val="24"/>
          <w:szCs w:val="24"/>
          <w:lang w:eastAsia="es-ES"/>
        </w:rPr>
        <w:t>indagar acerca de las m</w:t>
      </w:r>
      <w:r w:rsidR="00991D8E" w:rsidRPr="00774DB3">
        <w:rPr>
          <w:rFonts w:ascii="Times New Roman" w:eastAsia="Times New Roman" w:hAnsi="Times New Roman" w:cs="Times New Roman"/>
          <w:sz w:val="24"/>
          <w:szCs w:val="24"/>
          <w:lang w:eastAsia="es-ES"/>
        </w:rPr>
        <w:t>asculinidades</w:t>
      </w:r>
      <w:r w:rsidR="00335266" w:rsidRPr="00774DB3">
        <w:rPr>
          <w:rFonts w:ascii="Times New Roman" w:eastAsia="Times New Roman" w:hAnsi="Times New Roman" w:cs="Times New Roman"/>
          <w:sz w:val="24"/>
          <w:szCs w:val="24"/>
          <w:lang w:eastAsia="es-ES"/>
        </w:rPr>
        <w:t xml:space="preserve"> así como l</w:t>
      </w:r>
      <w:r w:rsidR="00991D8E" w:rsidRPr="00774DB3">
        <w:rPr>
          <w:rFonts w:ascii="Times New Roman" w:eastAsia="Times New Roman" w:hAnsi="Times New Roman" w:cs="Times New Roman"/>
          <w:sz w:val="24"/>
          <w:szCs w:val="24"/>
          <w:lang w:eastAsia="es-ES"/>
        </w:rPr>
        <w:t>as prácticas machistas como instrumento ideológico central de la cultura cis-hetero-patriarcal.</w:t>
      </w:r>
    </w:p>
    <w:p w14:paraId="128708F6" w14:textId="686E0F54" w:rsidR="00FE77F5" w:rsidRPr="00774DB3" w:rsidRDefault="00D009A4" w:rsidP="00D00A1F">
      <w:pPr>
        <w:spacing w:after="0" w:line="360" w:lineRule="auto"/>
        <w:ind w:firstLine="567"/>
        <w:jc w:val="both"/>
        <w:rPr>
          <w:rFonts w:ascii="Times New Roman" w:eastAsia="Times New Roman" w:hAnsi="Times New Roman" w:cs="Times New Roman"/>
          <w:sz w:val="24"/>
          <w:szCs w:val="24"/>
          <w:lang w:eastAsia="es-ES"/>
        </w:rPr>
      </w:pPr>
      <w:r w:rsidRPr="00774DB3">
        <w:rPr>
          <w:rFonts w:ascii="Times New Roman" w:eastAsia="Times New Roman" w:hAnsi="Times New Roman" w:cs="Times New Roman"/>
          <w:sz w:val="24"/>
          <w:szCs w:val="24"/>
          <w:lang w:eastAsia="es-ES"/>
        </w:rPr>
        <w:t xml:space="preserve"> Para ello resulta fundamental p</w:t>
      </w:r>
      <w:r w:rsidR="00FE77F5" w:rsidRPr="00774DB3">
        <w:rPr>
          <w:rFonts w:ascii="Times New Roman" w:eastAsia="Times New Roman" w:hAnsi="Times New Roman" w:cs="Times New Roman"/>
          <w:sz w:val="24"/>
          <w:szCs w:val="24"/>
          <w:lang w:eastAsia="es-ES"/>
        </w:rPr>
        <w:t>osibilitar el reconocimiento del carácter innovador y poder crítico que la teoría de género y feminista tiene para el análisis y búsqueda de explicaciones referidas a las diferencias entre los cuerpos sexuados y sus atributos socioculturales</w:t>
      </w:r>
      <w:r w:rsidR="008D5132" w:rsidRPr="00774DB3">
        <w:rPr>
          <w:rFonts w:ascii="Times New Roman" w:eastAsia="Times New Roman" w:hAnsi="Times New Roman" w:cs="Times New Roman"/>
          <w:sz w:val="24"/>
          <w:szCs w:val="24"/>
          <w:lang w:eastAsia="es-ES"/>
        </w:rPr>
        <w:t xml:space="preserve"> e incluir en los contenidos a enseñar el abordaje de </w:t>
      </w:r>
      <w:r w:rsidR="00FE77F5" w:rsidRPr="00774DB3">
        <w:rPr>
          <w:rFonts w:ascii="Times New Roman" w:eastAsia="Times New Roman" w:hAnsi="Times New Roman" w:cs="Times New Roman"/>
          <w:sz w:val="24"/>
          <w:szCs w:val="24"/>
          <w:lang w:eastAsia="es-ES"/>
        </w:rPr>
        <w:t>las genealogías de las producciones teóricas feministas desde la segunda mitad del siglo XX hasta el presente, e</w:t>
      </w:r>
      <w:r w:rsidR="00FE77F5" w:rsidRPr="00774DB3">
        <w:rPr>
          <w:rFonts w:ascii="Times New Roman" w:eastAsia="Times New Roman" w:hAnsi="Times New Roman" w:cs="Times New Roman"/>
          <w:color w:val="000000"/>
          <w:sz w:val="24"/>
          <w:szCs w:val="24"/>
          <w:lang w:eastAsia="es-ES"/>
        </w:rPr>
        <w:t>studiando las conceptualizaciones y relaciones entre las categorías de género, raza, clase y etnia.</w:t>
      </w:r>
      <w:r w:rsidR="00335266" w:rsidRPr="00774DB3">
        <w:rPr>
          <w:rFonts w:ascii="Times New Roman" w:eastAsia="Times New Roman" w:hAnsi="Times New Roman" w:cs="Times New Roman"/>
          <w:color w:val="000000"/>
          <w:sz w:val="24"/>
          <w:szCs w:val="24"/>
          <w:lang w:eastAsia="es-ES"/>
        </w:rPr>
        <w:t xml:space="preserve"> </w:t>
      </w:r>
      <w:r w:rsidR="00493F1F" w:rsidRPr="00774DB3">
        <w:rPr>
          <w:rFonts w:ascii="Times New Roman" w:eastAsia="Times New Roman" w:hAnsi="Times New Roman" w:cs="Times New Roman"/>
          <w:sz w:val="24"/>
          <w:szCs w:val="24"/>
          <w:lang w:eastAsia="es-ES"/>
        </w:rPr>
        <w:t xml:space="preserve">Entonces resulta fundamental conocer el contexto sociohistórico de los 60. Y adentrarnos en la vida cotidiana en cuestión: familia, sexualidad, trabajo doméstico, maternidad. Necesariamente necesitamos </w:t>
      </w:r>
      <w:r w:rsidR="00A2189E" w:rsidRPr="00774DB3">
        <w:rPr>
          <w:rFonts w:ascii="Times New Roman" w:eastAsia="Times New Roman" w:hAnsi="Times New Roman" w:cs="Times New Roman"/>
          <w:sz w:val="24"/>
          <w:szCs w:val="24"/>
          <w:lang w:eastAsia="es-ES"/>
        </w:rPr>
        <w:t>introducirnos en los d</w:t>
      </w:r>
      <w:r w:rsidR="00493F1F" w:rsidRPr="00774DB3">
        <w:rPr>
          <w:rFonts w:ascii="Times New Roman" w:eastAsia="Times New Roman" w:hAnsi="Times New Roman" w:cs="Times New Roman"/>
          <w:sz w:val="24"/>
          <w:szCs w:val="24"/>
          <w:lang w:eastAsia="es-ES"/>
        </w:rPr>
        <w:t>ebates del feminismo hegemónico</w:t>
      </w:r>
      <w:r w:rsidR="00A2189E" w:rsidRPr="00774DB3">
        <w:rPr>
          <w:rFonts w:ascii="Times New Roman" w:eastAsia="Times New Roman" w:hAnsi="Times New Roman" w:cs="Times New Roman"/>
          <w:sz w:val="24"/>
          <w:szCs w:val="24"/>
          <w:lang w:eastAsia="es-ES"/>
        </w:rPr>
        <w:t>, los d</w:t>
      </w:r>
      <w:r w:rsidR="00493F1F" w:rsidRPr="00774DB3">
        <w:rPr>
          <w:rFonts w:ascii="Times New Roman" w:eastAsia="Times New Roman" w:hAnsi="Times New Roman" w:cs="Times New Roman"/>
          <w:sz w:val="24"/>
          <w:szCs w:val="24"/>
          <w:lang w:eastAsia="es-ES"/>
        </w:rPr>
        <w:t>ebates de los feminismos del Sur</w:t>
      </w:r>
      <w:r w:rsidR="00A2189E" w:rsidRPr="00774DB3">
        <w:rPr>
          <w:rFonts w:ascii="Times New Roman" w:eastAsia="Times New Roman" w:hAnsi="Times New Roman" w:cs="Times New Roman"/>
          <w:sz w:val="24"/>
          <w:szCs w:val="24"/>
          <w:lang w:eastAsia="es-ES"/>
        </w:rPr>
        <w:t>, el</w:t>
      </w:r>
      <w:r w:rsidR="00493F1F" w:rsidRPr="00774DB3">
        <w:rPr>
          <w:rFonts w:ascii="Times New Roman" w:eastAsia="Times New Roman" w:hAnsi="Times New Roman" w:cs="Times New Roman"/>
          <w:sz w:val="24"/>
          <w:szCs w:val="24"/>
          <w:lang w:eastAsia="es-ES"/>
        </w:rPr>
        <w:t xml:space="preserve"> </w:t>
      </w:r>
      <w:r w:rsidR="00A2189E" w:rsidRPr="00774DB3">
        <w:rPr>
          <w:rFonts w:ascii="Times New Roman" w:eastAsia="Times New Roman" w:hAnsi="Times New Roman" w:cs="Times New Roman"/>
          <w:sz w:val="24"/>
          <w:szCs w:val="24"/>
          <w:lang w:eastAsia="es-ES"/>
        </w:rPr>
        <w:t>e</w:t>
      </w:r>
      <w:r w:rsidR="00493F1F" w:rsidRPr="00774DB3">
        <w:rPr>
          <w:rFonts w:ascii="Times New Roman" w:eastAsia="Times New Roman" w:hAnsi="Times New Roman" w:cs="Times New Roman"/>
          <w:sz w:val="24"/>
          <w:szCs w:val="24"/>
          <w:lang w:eastAsia="es-ES"/>
        </w:rPr>
        <w:t>nfoque de interseccionalidad</w:t>
      </w:r>
      <w:r w:rsidR="00A2189E" w:rsidRPr="00774DB3">
        <w:rPr>
          <w:rFonts w:ascii="Times New Roman" w:eastAsia="Times New Roman" w:hAnsi="Times New Roman" w:cs="Times New Roman"/>
          <w:sz w:val="24"/>
          <w:szCs w:val="24"/>
          <w:lang w:eastAsia="es-ES"/>
        </w:rPr>
        <w:t xml:space="preserve"> y las conceptualizaciones de c</w:t>
      </w:r>
      <w:r w:rsidR="00493F1F" w:rsidRPr="00774DB3">
        <w:rPr>
          <w:rFonts w:ascii="Times New Roman" w:eastAsia="Times New Roman" w:hAnsi="Times New Roman" w:cs="Times New Roman"/>
          <w:sz w:val="24"/>
          <w:szCs w:val="24"/>
          <w:lang w:eastAsia="es-ES"/>
        </w:rPr>
        <w:t>apitalismo y patriarcado. El sistema sexo- género</w:t>
      </w:r>
      <w:r w:rsidR="00F60DFA" w:rsidRPr="00774DB3">
        <w:rPr>
          <w:rFonts w:ascii="Times New Roman" w:eastAsia="Times New Roman" w:hAnsi="Times New Roman" w:cs="Times New Roman"/>
          <w:sz w:val="24"/>
          <w:szCs w:val="24"/>
          <w:lang w:eastAsia="es-ES"/>
        </w:rPr>
        <w:t>, l</w:t>
      </w:r>
      <w:r w:rsidR="00493F1F" w:rsidRPr="00774DB3">
        <w:rPr>
          <w:rFonts w:ascii="Times New Roman" w:eastAsia="Times New Roman" w:hAnsi="Times New Roman" w:cs="Times New Roman"/>
          <w:sz w:val="24"/>
          <w:szCs w:val="24"/>
          <w:lang w:eastAsia="es-ES"/>
        </w:rPr>
        <w:t>a perspectiva de género y su impacto en el conocimiento</w:t>
      </w:r>
      <w:r w:rsidR="00F60DFA" w:rsidRPr="00774DB3">
        <w:rPr>
          <w:rFonts w:ascii="Times New Roman" w:eastAsia="Times New Roman" w:hAnsi="Times New Roman" w:cs="Times New Roman"/>
          <w:sz w:val="24"/>
          <w:szCs w:val="24"/>
          <w:lang w:eastAsia="es-ES"/>
        </w:rPr>
        <w:t>, los d</w:t>
      </w:r>
      <w:r w:rsidR="00493F1F" w:rsidRPr="00774DB3">
        <w:rPr>
          <w:rFonts w:ascii="Times New Roman" w:eastAsia="Times New Roman" w:hAnsi="Times New Roman" w:cs="Times New Roman"/>
          <w:sz w:val="24"/>
          <w:szCs w:val="24"/>
          <w:lang w:eastAsia="es-ES"/>
        </w:rPr>
        <w:t>ebates teóricos sobre la construcción política de los cuerpos, el sexo y deseo</w:t>
      </w:r>
      <w:r w:rsidR="00F60DFA" w:rsidRPr="00774DB3">
        <w:rPr>
          <w:rFonts w:ascii="Times New Roman" w:eastAsia="Times New Roman" w:hAnsi="Times New Roman" w:cs="Times New Roman"/>
          <w:sz w:val="24"/>
          <w:szCs w:val="24"/>
          <w:lang w:eastAsia="es-ES"/>
        </w:rPr>
        <w:t xml:space="preserve"> y e</w:t>
      </w:r>
      <w:r w:rsidR="00493F1F" w:rsidRPr="00774DB3">
        <w:rPr>
          <w:rFonts w:ascii="Times New Roman" w:eastAsia="Times New Roman" w:hAnsi="Times New Roman" w:cs="Times New Roman"/>
          <w:sz w:val="24"/>
          <w:szCs w:val="24"/>
          <w:lang w:eastAsia="es-ES"/>
        </w:rPr>
        <w:t xml:space="preserve">l surgimiento de las voces de las disidencias </w:t>
      </w:r>
      <w:r w:rsidR="00236FF8" w:rsidRPr="00774DB3">
        <w:rPr>
          <w:rFonts w:ascii="Times New Roman" w:eastAsia="Times New Roman" w:hAnsi="Times New Roman" w:cs="Times New Roman"/>
          <w:sz w:val="24"/>
          <w:szCs w:val="24"/>
          <w:lang w:eastAsia="es-ES"/>
        </w:rPr>
        <w:t xml:space="preserve">socio </w:t>
      </w:r>
      <w:r w:rsidR="00493F1F" w:rsidRPr="00774DB3">
        <w:rPr>
          <w:rFonts w:ascii="Times New Roman" w:eastAsia="Times New Roman" w:hAnsi="Times New Roman" w:cs="Times New Roman"/>
          <w:sz w:val="24"/>
          <w:szCs w:val="24"/>
          <w:lang w:eastAsia="es-ES"/>
        </w:rPr>
        <w:t>sexuales</w:t>
      </w:r>
      <w:r w:rsidR="00F74337" w:rsidRPr="00774DB3">
        <w:rPr>
          <w:rFonts w:ascii="Times New Roman" w:eastAsia="Times New Roman" w:hAnsi="Times New Roman" w:cs="Times New Roman"/>
          <w:sz w:val="24"/>
          <w:szCs w:val="24"/>
          <w:lang w:eastAsia="es-ES"/>
        </w:rPr>
        <w:t>; los principales debates y conflictos teórico políticos en torno a la categoría mujer y al género</w:t>
      </w:r>
      <w:r w:rsidR="00F60DFA" w:rsidRPr="00774DB3">
        <w:rPr>
          <w:rFonts w:ascii="Times New Roman" w:eastAsia="Times New Roman" w:hAnsi="Times New Roman" w:cs="Times New Roman"/>
          <w:sz w:val="24"/>
          <w:szCs w:val="24"/>
          <w:lang w:eastAsia="es-ES"/>
        </w:rPr>
        <w:t xml:space="preserve"> resultan elementos de análisis fundamentales para </w:t>
      </w:r>
      <w:r w:rsidR="00846993" w:rsidRPr="00774DB3">
        <w:rPr>
          <w:rFonts w:ascii="Times New Roman" w:eastAsia="Times New Roman" w:hAnsi="Times New Roman" w:cs="Times New Roman"/>
          <w:sz w:val="24"/>
          <w:szCs w:val="24"/>
          <w:lang w:eastAsia="es-ES"/>
        </w:rPr>
        <w:t>posibilitar los aprendizajes requeridos en materia de género, diversidad y derechos humanos.</w:t>
      </w:r>
    </w:p>
    <w:p w14:paraId="11F7DBAF" w14:textId="7A71C2DF" w:rsidR="00DF5205" w:rsidRPr="00774DB3" w:rsidRDefault="00DF5205" w:rsidP="00D00A1F">
      <w:pPr>
        <w:spacing w:after="0" w:line="360" w:lineRule="auto"/>
        <w:ind w:firstLine="567"/>
        <w:jc w:val="both"/>
        <w:rPr>
          <w:rFonts w:ascii="Times New Roman" w:eastAsia="Times New Roman" w:hAnsi="Times New Roman" w:cs="Times New Roman"/>
          <w:b/>
          <w:bCs/>
          <w:color w:val="000000"/>
          <w:sz w:val="24"/>
          <w:szCs w:val="24"/>
          <w:lang w:eastAsia="es-ES"/>
        </w:rPr>
      </w:pPr>
      <w:bookmarkStart w:id="7" w:name="_Hlk80224288"/>
      <w:bookmarkEnd w:id="6"/>
      <w:r w:rsidRPr="00774DB3">
        <w:rPr>
          <w:rFonts w:ascii="Times New Roman" w:eastAsia="Times New Roman" w:hAnsi="Times New Roman" w:cs="Times New Roman"/>
          <w:b/>
          <w:bCs/>
          <w:color w:val="000000"/>
          <w:sz w:val="24"/>
          <w:szCs w:val="24"/>
          <w:lang w:eastAsia="es-ES"/>
        </w:rPr>
        <w:t>A modo de conclusiones, nuevos inicios….</w:t>
      </w:r>
    </w:p>
    <w:p w14:paraId="7872AE0C" w14:textId="6A730EF7" w:rsidR="005934A1" w:rsidRPr="00774DB3" w:rsidRDefault="005934A1" w:rsidP="005934A1">
      <w:pPr>
        <w:spacing w:after="0" w:line="360" w:lineRule="auto"/>
        <w:ind w:firstLine="567"/>
        <w:jc w:val="both"/>
        <w:rPr>
          <w:rFonts w:ascii="Times New Roman" w:hAnsi="Times New Roman" w:cs="Times New Roman"/>
          <w:sz w:val="24"/>
          <w:szCs w:val="24"/>
        </w:rPr>
      </w:pPr>
      <w:r w:rsidRPr="00774DB3">
        <w:rPr>
          <w:rFonts w:ascii="Times New Roman" w:hAnsi="Times New Roman" w:cs="Times New Roman"/>
          <w:sz w:val="24"/>
          <w:szCs w:val="24"/>
        </w:rPr>
        <w:t xml:space="preserve">Apuntamos a que la formación </w:t>
      </w:r>
      <w:r>
        <w:rPr>
          <w:rFonts w:ascii="Times New Roman" w:hAnsi="Times New Roman" w:cs="Times New Roman"/>
          <w:sz w:val="24"/>
          <w:szCs w:val="24"/>
        </w:rPr>
        <w:t xml:space="preserve">en trabajo </w:t>
      </w:r>
      <w:proofErr w:type="gramStart"/>
      <w:r>
        <w:rPr>
          <w:rFonts w:ascii="Times New Roman" w:hAnsi="Times New Roman" w:cs="Times New Roman"/>
          <w:sz w:val="24"/>
          <w:szCs w:val="24"/>
        </w:rPr>
        <w:t xml:space="preserve">social  </w:t>
      </w:r>
      <w:r w:rsidRPr="00774DB3">
        <w:rPr>
          <w:rFonts w:ascii="Times New Roman" w:hAnsi="Times New Roman" w:cs="Times New Roman"/>
          <w:sz w:val="24"/>
          <w:szCs w:val="24"/>
        </w:rPr>
        <w:t>permita</w:t>
      </w:r>
      <w:proofErr w:type="gramEnd"/>
      <w:r w:rsidRPr="00774DB3">
        <w:rPr>
          <w:rFonts w:ascii="Times New Roman" w:hAnsi="Times New Roman" w:cs="Times New Roman"/>
          <w:sz w:val="24"/>
          <w:szCs w:val="24"/>
        </w:rPr>
        <w:t xml:space="preserve"> configurar de manera transversal la intervención profesional desde la perspectiva de género y de los Derechos Humanos para poder ser capaces de direccionar la misma en pos de favorecer procesos de fortalecimiento, empoderamiento, resistencia y transformación de les sujetes con quienes trabajamos.</w:t>
      </w:r>
    </w:p>
    <w:p w14:paraId="0BDACF63" w14:textId="53D65707" w:rsidR="00FE77F5" w:rsidRPr="00774DB3" w:rsidRDefault="00052FD4" w:rsidP="005F6FA9">
      <w:pPr>
        <w:spacing w:after="0" w:line="360" w:lineRule="auto"/>
        <w:ind w:firstLine="567"/>
        <w:jc w:val="both"/>
        <w:rPr>
          <w:rFonts w:ascii="Times New Roman" w:eastAsia="Times New Roman" w:hAnsi="Times New Roman" w:cs="Times New Roman"/>
          <w:sz w:val="24"/>
          <w:szCs w:val="24"/>
          <w:lang w:eastAsia="es-ES"/>
        </w:rPr>
      </w:pPr>
      <w:r w:rsidRPr="00774DB3">
        <w:rPr>
          <w:rFonts w:ascii="Times New Roman" w:eastAsia="Times New Roman" w:hAnsi="Times New Roman" w:cs="Times New Roman"/>
          <w:color w:val="000000"/>
          <w:sz w:val="24"/>
          <w:szCs w:val="24"/>
          <w:lang w:eastAsia="es-ES"/>
        </w:rPr>
        <w:t>Lograr interiorizar, profundizar en lo mencionado nos permitirá p</w:t>
      </w:r>
      <w:r w:rsidR="00FE77F5" w:rsidRPr="00774DB3">
        <w:rPr>
          <w:rFonts w:ascii="Times New Roman" w:eastAsia="Times New Roman" w:hAnsi="Times New Roman" w:cs="Times New Roman"/>
          <w:color w:val="000000"/>
          <w:sz w:val="24"/>
          <w:szCs w:val="24"/>
          <w:lang w:eastAsia="es-ES"/>
        </w:rPr>
        <w:t>roblematizar la relación y vinculación de la problemática de género con los conceptos de patriarcado, capitalismo, y colonialidad</w:t>
      </w:r>
      <w:r w:rsidR="005934A1">
        <w:rPr>
          <w:rFonts w:ascii="Times New Roman" w:eastAsia="Times New Roman" w:hAnsi="Times New Roman" w:cs="Times New Roman"/>
          <w:color w:val="000000"/>
          <w:sz w:val="24"/>
          <w:szCs w:val="24"/>
          <w:lang w:eastAsia="es-ES"/>
        </w:rPr>
        <w:t>,</w:t>
      </w:r>
      <w:r w:rsidRPr="00774DB3">
        <w:rPr>
          <w:rFonts w:ascii="Times New Roman" w:eastAsia="Times New Roman" w:hAnsi="Times New Roman" w:cs="Times New Roman"/>
          <w:color w:val="000000"/>
          <w:sz w:val="24"/>
          <w:szCs w:val="24"/>
          <w:lang w:eastAsia="es-ES"/>
        </w:rPr>
        <w:t xml:space="preserve"> así como g</w:t>
      </w:r>
      <w:r w:rsidR="00FE77F5" w:rsidRPr="00774DB3">
        <w:rPr>
          <w:rFonts w:ascii="Times New Roman" w:eastAsia="Times New Roman" w:hAnsi="Times New Roman" w:cs="Times New Roman"/>
          <w:sz w:val="24"/>
          <w:szCs w:val="24"/>
          <w:lang w:eastAsia="es-ES"/>
        </w:rPr>
        <w:t xml:space="preserve">enerar procesos reflexivos críticos </w:t>
      </w:r>
      <w:r w:rsidR="009F5233" w:rsidRPr="00774DB3">
        <w:rPr>
          <w:rFonts w:ascii="Times New Roman" w:eastAsia="Times New Roman" w:hAnsi="Times New Roman" w:cs="Times New Roman"/>
          <w:sz w:val="24"/>
          <w:szCs w:val="24"/>
          <w:lang w:eastAsia="es-ES"/>
        </w:rPr>
        <w:t xml:space="preserve">respecto de las propias vivencias, la historia de la disciplina y su intervención cotidiana, tendiendo a </w:t>
      </w:r>
      <w:r w:rsidR="009F5233" w:rsidRPr="00774DB3">
        <w:rPr>
          <w:rFonts w:ascii="Times New Roman" w:eastAsia="Times New Roman" w:hAnsi="Times New Roman" w:cs="Times New Roman"/>
          <w:sz w:val="24"/>
          <w:szCs w:val="24"/>
          <w:lang w:eastAsia="es-ES"/>
        </w:rPr>
        <w:lastRenderedPageBreak/>
        <w:t>desarrollar intervenciones sociales, con enfoque de Derechos Humanos y perspectiva de género y diversidad.</w:t>
      </w:r>
    </w:p>
    <w:p w14:paraId="66FEC3FC" w14:textId="01A5983A" w:rsidR="005F6FA9" w:rsidRPr="00774DB3" w:rsidRDefault="005F6FA9" w:rsidP="00D00A1F">
      <w:pPr>
        <w:spacing w:after="0" w:line="360" w:lineRule="auto"/>
        <w:ind w:firstLine="567"/>
        <w:jc w:val="both"/>
        <w:rPr>
          <w:rFonts w:ascii="Times New Roman" w:hAnsi="Times New Roman" w:cs="Times New Roman"/>
          <w:sz w:val="24"/>
          <w:szCs w:val="24"/>
        </w:rPr>
      </w:pPr>
      <w:r w:rsidRPr="00774DB3">
        <w:rPr>
          <w:rFonts w:ascii="Times New Roman" w:eastAsia="Times New Roman" w:hAnsi="Times New Roman" w:cs="Times New Roman"/>
          <w:color w:val="333333"/>
          <w:sz w:val="24"/>
          <w:szCs w:val="24"/>
          <w:lang w:eastAsia="es-AR"/>
        </w:rPr>
        <w:t>Sin embargo, n</w:t>
      </w:r>
      <w:r w:rsidRPr="00774DB3">
        <w:rPr>
          <w:rFonts w:ascii="Times New Roman" w:eastAsia="Times New Roman" w:hAnsi="Times New Roman" w:cs="Times New Roman"/>
          <w:color w:val="333333"/>
          <w:sz w:val="24"/>
          <w:szCs w:val="24"/>
          <w:lang w:eastAsia="es-AR"/>
        </w:rPr>
        <w:t xml:space="preserve">o es posible transversalizar ni apropiarse de la idea de problematizar los contenidos </w:t>
      </w:r>
      <w:r w:rsidR="002A0A97" w:rsidRPr="00774DB3">
        <w:rPr>
          <w:rFonts w:ascii="Times New Roman" w:eastAsia="Times New Roman" w:hAnsi="Times New Roman" w:cs="Times New Roman"/>
          <w:color w:val="333333"/>
          <w:sz w:val="24"/>
          <w:szCs w:val="24"/>
          <w:lang w:eastAsia="es-AR"/>
        </w:rPr>
        <w:t>enunciados</w:t>
      </w:r>
      <w:r w:rsidRPr="00774DB3">
        <w:rPr>
          <w:rFonts w:ascii="Times New Roman" w:eastAsia="Times New Roman" w:hAnsi="Times New Roman" w:cs="Times New Roman"/>
          <w:color w:val="333333"/>
          <w:sz w:val="24"/>
          <w:szCs w:val="24"/>
          <w:lang w:eastAsia="es-AR"/>
        </w:rPr>
        <w:t xml:space="preserve">, si antes no media una </w:t>
      </w:r>
      <w:r w:rsidRPr="00774DB3">
        <w:rPr>
          <w:rFonts w:ascii="Times New Roman" w:hAnsi="Times New Roman" w:cs="Times New Roman"/>
          <w:sz w:val="24"/>
          <w:szCs w:val="24"/>
        </w:rPr>
        <w:t xml:space="preserve">reflexión sobre nosotros y nosotras mismos/as que tenga que ver con lo que nos sucede como docentes, como personal administrativo, como tutores, </w:t>
      </w:r>
      <w:r w:rsidR="002A0A97" w:rsidRPr="00774DB3">
        <w:rPr>
          <w:rFonts w:ascii="Times New Roman" w:hAnsi="Times New Roman" w:cs="Times New Roman"/>
          <w:sz w:val="24"/>
          <w:szCs w:val="24"/>
        </w:rPr>
        <w:t xml:space="preserve">estudiantes, profesionales, </w:t>
      </w:r>
      <w:r w:rsidRPr="00774DB3">
        <w:rPr>
          <w:rFonts w:ascii="Times New Roman" w:hAnsi="Times New Roman" w:cs="Times New Roman"/>
          <w:sz w:val="24"/>
          <w:szCs w:val="24"/>
        </w:rPr>
        <w:t>ya que como se menciona en el texto</w:t>
      </w:r>
      <w:r w:rsidR="001F2BC1">
        <w:rPr>
          <w:rFonts w:ascii="Times New Roman" w:hAnsi="Times New Roman" w:cs="Times New Roman"/>
          <w:sz w:val="24"/>
          <w:szCs w:val="24"/>
        </w:rPr>
        <w:t>,</w:t>
      </w:r>
      <w:r w:rsidRPr="00774DB3">
        <w:rPr>
          <w:rFonts w:ascii="Times New Roman" w:hAnsi="Times New Roman" w:cs="Times New Roman"/>
          <w:sz w:val="24"/>
          <w:szCs w:val="24"/>
        </w:rPr>
        <w:t xml:space="preserve"> Las puertas de entrada de la ESI: “cuando enseñamos siempre ponemos en juego lo que pensamos, sentimos y creemos, y es necesario revisar nuestros supuestos y posicionamientos para poder corrernos de nuestra opinión personal” Arevalo y otros: s/f, pág. 2)</w:t>
      </w:r>
      <w:r w:rsidR="009C6106" w:rsidRPr="00774DB3">
        <w:rPr>
          <w:rFonts w:ascii="Times New Roman" w:hAnsi="Times New Roman" w:cs="Times New Roman"/>
          <w:sz w:val="24"/>
          <w:szCs w:val="24"/>
        </w:rPr>
        <w:t>. Cuando actuamos, cuando intervenimos, siempre se encuentra</w:t>
      </w:r>
      <w:r w:rsidR="00EA0EB6">
        <w:rPr>
          <w:rFonts w:ascii="Times New Roman" w:hAnsi="Times New Roman" w:cs="Times New Roman"/>
          <w:sz w:val="24"/>
          <w:szCs w:val="24"/>
        </w:rPr>
        <w:t>n</w:t>
      </w:r>
      <w:r w:rsidR="009C6106" w:rsidRPr="00774DB3">
        <w:rPr>
          <w:rFonts w:ascii="Times New Roman" w:hAnsi="Times New Roman" w:cs="Times New Roman"/>
          <w:sz w:val="24"/>
          <w:szCs w:val="24"/>
        </w:rPr>
        <w:t xml:space="preserve"> en suspenso…</w:t>
      </w:r>
    </w:p>
    <w:p w14:paraId="3BFD5B68" w14:textId="0129C91C" w:rsidR="004C05B2" w:rsidRPr="00774DB3" w:rsidRDefault="004C05B2" w:rsidP="004C05B2">
      <w:pPr>
        <w:shd w:val="clear" w:color="auto" w:fill="FFFFFF"/>
        <w:spacing w:after="0" w:line="360" w:lineRule="auto"/>
        <w:ind w:firstLine="284"/>
        <w:jc w:val="both"/>
        <w:rPr>
          <w:rFonts w:ascii="Times New Roman" w:hAnsi="Times New Roman" w:cs="Times New Roman"/>
          <w:sz w:val="24"/>
          <w:szCs w:val="24"/>
        </w:rPr>
      </w:pPr>
      <w:r w:rsidRPr="00774DB3">
        <w:rPr>
          <w:rFonts w:ascii="Times New Roman" w:hAnsi="Times New Roman" w:cs="Times New Roman"/>
          <w:sz w:val="24"/>
          <w:szCs w:val="24"/>
        </w:rPr>
        <w:t>Aspiramos a i</w:t>
      </w:r>
      <w:r w:rsidR="00A02B1C" w:rsidRPr="00774DB3">
        <w:rPr>
          <w:rFonts w:ascii="Times New Roman" w:hAnsi="Times New Roman" w:cs="Times New Roman"/>
          <w:sz w:val="24"/>
          <w:szCs w:val="24"/>
        </w:rPr>
        <w:t xml:space="preserve">ntervenciones </w:t>
      </w:r>
      <w:r w:rsidR="00DF5205" w:rsidRPr="00774DB3">
        <w:rPr>
          <w:rFonts w:ascii="Times New Roman" w:hAnsi="Times New Roman" w:cs="Times New Roman"/>
          <w:sz w:val="24"/>
          <w:szCs w:val="24"/>
        </w:rPr>
        <w:t>social</w:t>
      </w:r>
      <w:r w:rsidR="00A02B1C" w:rsidRPr="00774DB3">
        <w:rPr>
          <w:rFonts w:ascii="Times New Roman" w:hAnsi="Times New Roman" w:cs="Times New Roman"/>
          <w:sz w:val="24"/>
          <w:szCs w:val="24"/>
        </w:rPr>
        <w:t xml:space="preserve">es </w:t>
      </w:r>
      <w:r w:rsidR="00DF5205" w:rsidRPr="00774DB3">
        <w:rPr>
          <w:rFonts w:ascii="Times New Roman" w:hAnsi="Times New Roman" w:cs="Times New Roman"/>
          <w:sz w:val="24"/>
          <w:szCs w:val="24"/>
        </w:rPr>
        <w:t xml:space="preserve">desde un posicionamiento que involucre compromiso ético y político con los sectores </w:t>
      </w:r>
      <w:r w:rsidR="00A02B1C" w:rsidRPr="00774DB3">
        <w:rPr>
          <w:rFonts w:ascii="Times New Roman" w:hAnsi="Times New Roman" w:cs="Times New Roman"/>
          <w:sz w:val="24"/>
          <w:szCs w:val="24"/>
        </w:rPr>
        <w:t>más vulnerables</w:t>
      </w:r>
      <w:r w:rsidR="00DF5205" w:rsidRPr="00774DB3">
        <w:rPr>
          <w:rFonts w:ascii="Times New Roman" w:hAnsi="Times New Roman" w:cs="Times New Roman"/>
          <w:sz w:val="24"/>
          <w:szCs w:val="24"/>
        </w:rPr>
        <w:t xml:space="preserve"> en la defensa y consolidación de </w:t>
      </w:r>
      <w:r w:rsidR="00804E89" w:rsidRPr="00774DB3">
        <w:rPr>
          <w:rFonts w:ascii="Times New Roman" w:hAnsi="Times New Roman" w:cs="Times New Roman"/>
          <w:sz w:val="24"/>
          <w:szCs w:val="24"/>
        </w:rPr>
        <w:t xml:space="preserve">las </w:t>
      </w:r>
      <w:r w:rsidR="00CF4BA9" w:rsidRPr="00774DB3">
        <w:rPr>
          <w:rFonts w:ascii="Times New Roman" w:hAnsi="Times New Roman" w:cs="Times New Roman"/>
          <w:sz w:val="24"/>
          <w:szCs w:val="24"/>
        </w:rPr>
        <w:t xml:space="preserve">diferentes </w:t>
      </w:r>
      <w:r w:rsidR="00C157F7" w:rsidRPr="00774DB3">
        <w:rPr>
          <w:rFonts w:ascii="Times New Roman" w:hAnsi="Times New Roman" w:cs="Times New Roman"/>
          <w:sz w:val="24"/>
          <w:szCs w:val="24"/>
        </w:rPr>
        <w:t>problemática</w:t>
      </w:r>
      <w:r w:rsidR="001E389F" w:rsidRPr="00774DB3">
        <w:rPr>
          <w:rFonts w:ascii="Times New Roman" w:hAnsi="Times New Roman" w:cs="Times New Roman"/>
          <w:sz w:val="24"/>
          <w:szCs w:val="24"/>
        </w:rPr>
        <w:t>s</w:t>
      </w:r>
      <w:r w:rsidR="00804E89" w:rsidRPr="00774DB3">
        <w:rPr>
          <w:rFonts w:ascii="Times New Roman" w:hAnsi="Times New Roman" w:cs="Times New Roman"/>
          <w:sz w:val="24"/>
          <w:szCs w:val="24"/>
        </w:rPr>
        <w:t xml:space="preserve"> de género y diversidad como</w:t>
      </w:r>
      <w:r w:rsidR="00A02B1C" w:rsidRPr="00774DB3">
        <w:rPr>
          <w:rFonts w:ascii="Times New Roman" w:hAnsi="Times New Roman" w:cs="Times New Roman"/>
          <w:sz w:val="24"/>
          <w:szCs w:val="24"/>
        </w:rPr>
        <w:t xml:space="preserve"> </w:t>
      </w:r>
      <w:r w:rsidR="001E389F" w:rsidRPr="00774DB3">
        <w:rPr>
          <w:rFonts w:ascii="Times New Roman" w:hAnsi="Times New Roman" w:cs="Times New Roman"/>
          <w:sz w:val="24"/>
          <w:szCs w:val="24"/>
        </w:rPr>
        <w:t xml:space="preserve">constitutivas de los </w:t>
      </w:r>
      <w:r w:rsidR="00DF5205" w:rsidRPr="00774DB3">
        <w:rPr>
          <w:rFonts w:ascii="Times New Roman" w:hAnsi="Times New Roman" w:cs="Times New Roman"/>
          <w:sz w:val="24"/>
          <w:szCs w:val="24"/>
        </w:rPr>
        <w:t>Derechos Humanos</w:t>
      </w:r>
      <w:r w:rsidR="00CF4BA9" w:rsidRPr="00774DB3">
        <w:rPr>
          <w:rFonts w:ascii="Times New Roman" w:hAnsi="Times New Roman" w:cs="Times New Roman"/>
          <w:sz w:val="24"/>
          <w:szCs w:val="24"/>
        </w:rPr>
        <w:t>.</w:t>
      </w:r>
      <w:r w:rsidRPr="00774DB3">
        <w:rPr>
          <w:rFonts w:ascii="Times New Roman" w:hAnsi="Times New Roman" w:cs="Times New Roman"/>
          <w:sz w:val="24"/>
          <w:szCs w:val="24"/>
        </w:rPr>
        <w:t xml:space="preserve"> </w:t>
      </w:r>
      <w:r w:rsidR="00EA0EB6">
        <w:rPr>
          <w:rFonts w:ascii="Times New Roman" w:hAnsi="Times New Roman" w:cs="Times New Roman"/>
          <w:sz w:val="24"/>
          <w:szCs w:val="24"/>
        </w:rPr>
        <w:t>Pero también con cualquier sujeto que lo necesite más allá de su condición social, ya que las problemáticas de género y derechos humanos, no solo atraviesan a los sectores más postergados</w:t>
      </w:r>
      <w:r w:rsidR="00CC1466">
        <w:rPr>
          <w:rFonts w:ascii="Times New Roman" w:hAnsi="Times New Roman" w:cs="Times New Roman"/>
          <w:sz w:val="24"/>
          <w:szCs w:val="24"/>
        </w:rPr>
        <w:t xml:space="preserve">. </w:t>
      </w:r>
      <w:r w:rsidRPr="00774DB3">
        <w:rPr>
          <w:rFonts w:ascii="Times New Roman" w:hAnsi="Times New Roman" w:cs="Times New Roman"/>
          <w:sz w:val="24"/>
          <w:szCs w:val="24"/>
        </w:rPr>
        <w:t xml:space="preserve">Y para ello </w:t>
      </w:r>
      <w:r w:rsidR="00A629C4" w:rsidRPr="00774DB3">
        <w:rPr>
          <w:rFonts w:ascii="Times New Roman" w:hAnsi="Times New Roman" w:cs="Times New Roman"/>
          <w:sz w:val="24"/>
          <w:szCs w:val="24"/>
        </w:rPr>
        <w:t>e</w:t>
      </w:r>
      <w:r w:rsidRPr="00774DB3">
        <w:rPr>
          <w:rFonts w:ascii="Times New Roman" w:hAnsi="Times New Roman" w:cs="Times New Roman"/>
          <w:sz w:val="24"/>
          <w:szCs w:val="24"/>
        </w:rPr>
        <w:t>s necesario continuar profundizando y alentando a las instituciones, a les sujetos que las habitamos, a re-pensarnos, a animarnos a conocernos, a construir espacios donde se produzcan procesos cotidianos de interacción, diálogo y encuentro. A aprovechar que las universidades</w:t>
      </w:r>
      <w:r w:rsidR="00A629C4" w:rsidRPr="00774DB3">
        <w:rPr>
          <w:rFonts w:ascii="Times New Roman" w:hAnsi="Times New Roman" w:cs="Times New Roman"/>
          <w:sz w:val="24"/>
          <w:szCs w:val="24"/>
        </w:rPr>
        <w:t xml:space="preserve"> como las escuelas</w:t>
      </w:r>
      <w:r w:rsidRPr="00774DB3">
        <w:rPr>
          <w:rFonts w:ascii="Times New Roman" w:hAnsi="Times New Roman" w:cs="Times New Roman"/>
          <w:sz w:val="24"/>
          <w:szCs w:val="24"/>
        </w:rPr>
        <w:t>, “tienen la capacidad de alojar, de hacer lugar, en su interno funcionamiento, a los movimientos de transformación social” (Morgade y otros: 2018, pág. 15).</w:t>
      </w:r>
    </w:p>
    <w:p w14:paraId="41679216" w14:textId="3D5C3394" w:rsidR="00A629C4" w:rsidRPr="00774DB3" w:rsidRDefault="00A629C4" w:rsidP="004C05B2">
      <w:pPr>
        <w:shd w:val="clear" w:color="auto" w:fill="FFFFFF"/>
        <w:spacing w:after="0" w:line="360" w:lineRule="auto"/>
        <w:ind w:firstLine="284"/>
        <w:jc w:val="both"/>
        <w:rPr>
          <w:rFonts w:ascii="Times New Roman" w:hAnsi="Times New Roman" w:cs="Times New Roman"/>
          <w:sz w:val="24"/>
          <w:szCs w:val="24"/>
        </w:rPr>
      </w:pPr>
    </w:p>
    <w:p w14:paraId="75320AA4" w14:textId="77777777" w:rsidR="00A629C4" w:rsidRPr="00774DB3" w:rsidRDefault="00A629C4" w:rsidP="00A629C4">
      <w:pPr>
        <w:spacing w:after="0" w:line="360" w:lineRule="auto"/>
        <w:ind w:firstLine="284"/>
        <w:jc w:val="both"/>
        <w:rPr>
          <w:rFonts w:ascii="Times New Roman" w:eastAsia="Times New Roman" w:hAnsi="Times New Roman" w:cs="Times New Roman"/>
          <w:sz w:val="24"/>
          <w:szCs w:val="24"/>
          <w:lang w:eastAsia="es-AR"/>
        </w:rPr>
      </w:pPr>
      <w:r w:rsidRPr="00774DB3">
        <w:rPr>
          <w:rFonts w:ascii="Times New Roman" w:eastAsia="Times New Roman" w:hAnsi="Times New Roman" w:cs="Times New Roman"/>
          <w:sz w:val="24"/>
          <w:szCs w:val="24"/>
          <w:lang w:eastAsia="es-AR"/>
        </w:rPr>
        <w:t>Bibliografía citada</w:t>
      </w:r>
    </w:p>
    <w:p w14:paraId="790E95A0" w14:textId="77777777" w:rsidR="00774DB3" w:rsidRPr="00774DB3" w:rsidRDefault="00774DB3" w:rsidP="00A629C4">
      <w:pPr>
        <w:pStyle w:val="Prrafodelista"/>
        <w:numPr>
          <w:ilvl w:val="0"/>
          <w:numId w:val="9"/>
        </w:numPr>
        <w:shd w:val="clear" w:color="auto" w:fill="FFFFFF"/>
        <w:spacing w:after="0" w:line="240" w:lineRule="auto"/>
        <w:ind w:left="714" w:hanging="357"/>
        <w:jc w:val="both"/>
        <w:rPr>
          <w:rFonts w:ascii="Times New Roman" w:eastAsia="Times New Roman" w:hAnsi="Times New Roman" w:cs="Times New Roman"/>
          <w:b/>
          <w:bCs/>
          <w:color w:val="333333"/>
          <w:sz w:val="24"/>
          <w:szCs w:val="24"/>
          <w:lang w:eastAsia="es-AR"/>
        </w:rPr>
      </w:pPr>
      <w:r w:rsidRPr="00774DB3">
        <w:rPr>
          <w:rFonts w:ascii="Times New Roman" w:hAnsi="Times New Roman" w:cs="Times New Roman"/>
          <w:sz w:val="24"/>
          <w:szCs w:val="24"/>
        </w:rPr>
        <w:t>Arévalo, Ana; Costas, Paula; Fainsod, Paula; Palazzo, Silvia; Lañin, Violeta; en conjunto con el Programa Nacional de Educación Sexual Integral (S/F):  Las puertas de entrada de la ESI y la vuelta a la escuela.</w:t>
      </w:r>
    </w:p>
    <w:p w14:paraId="3F8F248B" w14:textId="77777777" w:rsidR="00774DB3" w:rsidRPr="00774DB3" w:rsidRDefault="00774DB3" w:rsidP="00A629C4">
      <w:pPr>
        <w:pStyle w:val="Prrafodelista"/>
        <w:numPr>
          <w:ilvl w:val="0"/>
          <w:numId w:val="9"/>
        </w:numPr>
        <w:shd w:val="clear" w:color="auto" w:fill="FFFFFF"/>
        <w:spacing w:after="0" w:line="240" w:lineRule="auto"/>
        <w:ind w:left="714" w:hanging="357"/>
        <w:jc w:val="both"/>
        <w:rPr>
          <w:rFonts w:ascii="Times New Roman" w:eastAsia="Times New Roman" w:hAnsi="Times New Roman" w:cs="Times New Roman"/>
          <w:b/>
          <w:bCs/>
          <w:color w:val="333333"/>
          <w:sz w:val="24"/>
          <w:szCs w:val="24"/>
          <w:lang w:eastAsia="es-AR"/>
        </w:rPr>
      </w:pPr>
      <w:r w:rsidRPr="00774DB3">
        <w:rPr>
          <w:rFonts w:ascii="Times New Roman" w:hAnsi="Times New Roman" w:cs="Times New Roman"/>
          <w:color w:val="000000"/>
          <w:sz w:val="24"/>
          <w:szCs w:val="24"/>
          <w:shd w:val="clear" w:color="auto" w:fill="FFFFFF"/>
        </w:rPr>
        <w:t>Ley de Educación Nacional Nro 26.206 – 2006.</w:t>
      </w:r>
    </w:p>
    <w:p w14:paraId="7179C76D" w14:textId="77777777" w:rsidR="00774DB3" w:rsidRPr="00774DB3" w:rsidRDefault="00774DB3" w:rsidP="00A629C4">
      <w:pPr>
        <w:pStyle w:val="Prrafodelista"/>
        <w:numPr>
          <w:ilvl w:val="0"/>
          <w:numId w:val="9"/>
        </w:numPr>
        <w:shd w:val="clear" w:color="auto" w:fill="FFFFFF"/>
        <w:spacing w:after="0" w:line="240" w:lineRule="auto"/>
        <w:ind w:left="714" w:hanging="357"/>
        <w:jc w:val="both"/>
        <w:rPr>
          <w:rFonts w:ascii="Times New Roman" w:eastAsia="Times New Roman" w:hAnsi="Times New Roman" w:cs="Times New Roman"/>
          <w:b/>
          <w:bCs/>
          <w:color w:val="333333"/>
          <w:sz w:val="24"/>
          <w:szCs w:val="24"/>
          <w:lang w:eastAsia="es-AR"/>
        </w:rPr>
      </w:pPr>
      <w:r w:rsidRPr="00774DB3">
        <w:rPr>
          <w:rFonts w:ascii="Times New Roman" w:hAnsi="Times New Roman" w:cs="Times New Roman"/>
          <w:color w:val="222222"/>
          <w:sz w:val="24"/>
          <w:szCs w:val="24"/>
          <w:shd w:val="clear" w:color="auto" w:fill="FFFFFF"/>
        </w:rPr>
        <w:t>Morales Villena, A., &amp; Agrela Romero, B. (2018). Trabajo Social e investigación: estrategias empoderadoras y de género en la universidad española. </w:t>
      </w:r>
      <w:r w:rsidRPr="00774DB3">
        <w:rPr>
          <w:rFonts w:ascii="Times New Roman" w:hAnsi="Times New Roman" w:cs="Times New Roman"/>
          <w:i/>
          <w:iCs/>
          <w:color w:val="222222"/>
          <w:sz w:val="24"/>
          <w:szCs w:val="24"/>
          <w:shd w:val="clear" w:color="auto" w:fill="FFFFFF"/>
        </w:rPr>
        <w:t>Trabajo social</w:t>
      </w:r>
      <w:r w:rsidRPr="00774DB3">
        <w:rPr>
          <w:rFonts w:ascii="Times New Roman" w:hAnsi="Times New Roman" w:cs="Times New Roman"/>
          <w:color w:val="222222"/>
          <w:sz w:val="24"/>
          <w:szCs w:val="24"/>
          <w:shd w:val="clear" w:color="auto" w:fill="FFFFFF"/>
        </w:rPr>
        <w:t>, </w:t>
      </w:r>
      <w:r w:rsidRPr="00774DB3">
        <w:rPr>
          <w:rFonts w:ascii="Times New Roman" w:hAnsi="Times New Roman" w:cs="Times New Roman"/>
          <w:i/>
          <w:iCs/>
          <w:color w:val="222222"/>
          <w:sz w:val="24"/>
          <w:szCs w:val="24"/>
          <w:shd w:val="clear" w:color="auto" w:fill="FFFFFF"/>
        </w:rPr>
        <w:t>20</w:t>
      </w:r>
      <w:r w:rsidRPr="00774DB3">
        <w:rPr>
          <w:rFonts w:ascii="Times New Roman" w:hAnsi="Times New Roman" w:cs="Times New Roman"/>
          <w:color w:val="222222"/>
          <w:sz w:val="24"/>
          <w:szCs w:val="24"/>
          <w:shd w:val="clear" w:color="auto" w:fill="FFFFFF"/>
        </w:rPr>
        <w:t>(1), 71-101.</w:t>
      </w:r>
    </w:p>
    <w:p w14:paraId="67E4A61E" w14:textId="77777777" w:rsidR="00774DB3" w:rsidRPr="00774DB3" w:rsidRDefault="00774DB3" w:rsidP="00A629C4">
      <w:pPr>
        <w:pStyle w:val="Prrafodelista"/>
        <w:numPr>
          <w:ilvl w:val="0"/>
          <w:numId w:val="9"/>
        </w:numPr>
        <w:autoSpaceDE w:val="0"/>
        <w:autoSpaceDN w:val="0"/>
        <w:adjustRightInd w:val="0"/>
        <w:spacing w:after="0" w:line="240" w:lineRule="auto"/>
        <w:ind w:left="714" w:hanging="357"/>
        <w:rPr>
          <w:rFonts w:ascii="Times New Roman" w:hAnsi="Times New Roman" w:cs="Times New Roman"/>
          <w:color w:val="00000A"/>
          <w:sz w:val="24"/>
          <w:szCs w:val="24"/>
        </w:rPr>
      </w:pPr>
      <w:r w:rsidRPr="00774DB3">
        <w:rPr>
          <w:rFonts w:ascii="Times New Roman" w:hAnsi="Times New Roman" w:cs="Times New Roman"/>
          <w:color w:val="00000A"/>
          <w:sz w:val="24"/>
          <w:szCs w:val="24"/>
        </w:rPr>
        <w:t>Morgade, Graciela y otros, (2018) Doce años de la ley de educación sexual integral. Las políticas, el movimiento pedagógico y el Discurso anti ESI recargado. Mariposas Mirabal. UBA.</w:t>
      </w:r>
    </w:p>
    <w:p w14:paraId="15338996" w14:textId="77777777" w:rsidR="00A629C4" w:rsidRPr="00774DB3" w:rsidRDefault="00A629C4" w:rsidP="004C05B2">
      <w:pPr>
        <w:shd w:val="clear" w:color="auto" w:fill="FFFFFF"/>
        <w:spacing w:after="0" w:line="360" w:lineRule="auto"/>
        <w:ind w:firstLine="284"/>
        <w:jc w:val="both"/>
        <w:rPr>
          <w:rFonts w:ascii="Times New Roman" w:eastAsia="Times New Roman" w:hAnsi="Times New Roman" w:cs="Times New Roman"/>
          <w:color w:val="333333"/>
          <w:sz w:val="24"/>
          <w:szCs w:val="24"/>
          <w:lang w:eastAsia="es-AR"/>
        </w:rPr>
      </w:pPr>
    </w:p>
    <w:p w14:paraId="5519CC77" w14:textId="01A88B10" w:rsidR="00FE77F5" w:rsidRPr="00774DB3" w:rsidRDefault="00FE77F5" w:rsidP="00D00A1F">
      <w:pPr>
        <w:autoSpaceDE w:val="0"/>
        <w:autoSpaceDN w:val="0"/>
        <w:adjustRightInd w:val="0"/>
        <w:spacing w:after="0" w:line="360" w:lineRule="auto"/>
        <w:ind w:firstLine="567"/>
        <w:jc w:val="both"/>
        <w:rPr>
          <w:rFonts w:ascii="Times New Roman" w:hAnsi="Times New Roman" w:cs="Times New Roman"/>
          <w:sz w:val="24"/>
          <w:szCs w:val="24"/>
        </w:rPr>
      </w:pPr>
    </w:p>
    <w:bookmarkEnd w:id="7"/>
    <w:p w14:paraId="19E1BF98" w14:textId="77777777" w:rsidR="00FE77F5" w:rsidRPr="00774DB3" w:rsidRDefault="00FE77F5" w:rsidP="00D00A1F">
      <w:pPr>
        <w:spacing w:after="0" w:line="360" w:lineRule="auto"/>
        <w:ind w:firstLine="567"/>
        <w:jc w:val="both"/>
        <w:rPr>
          <w:rFonts w:ascii="Times New Roman" w:eastAsia="Times New Roman" w:hAnsi="Times New Roman" w:cs="Times New Roman"/>
          <w:sz w:val="24"/>
          <w:szCs w:val="24"/>
          <w:lang w:eastAsia="es-ES"/>
        </w:rPr>
      </w:pPr>
    </w:p>
    <w:p w14:paraId="28BA08CE" w14:textId="77777777" w:rsidR="00FE77F5" w:rsidRPr="00774DB3" w:rsidRDefault="00FE77F5" w:rsidP="00D00A1F">
      <w:pPr>
        <w:spacing w:after="0" w:line="360" w:lineRule="auto"/>
        <w:ind w:firstLine="567"/>
        <w:jc w:val="both"/>
        <w:rPr>
          <w:rFonts w:ascii="Times New Roman" w:eastAsia="Times New Roman" w:hAnsi="Times New Roman" w:cs="Times New Roman"/>
          <w:sz w:val="24"/>
          <w:szCs w:val="24"/>
          <w:lang w:eastAsia="es-ES"/>
        </w:rPr>
      </w:pPr>
    </w:p>
    <w:p w14:paraId="1BF15682" w14:textId="77777777" w:rsidR="00FE77F5" w:rsidRPr="00774DB3" w:rsidRDefault="00FE77F5" w:rsidP="00D00A1F">
      <w:pPr>
        <w:spacing w:after="0" w:line="360" w:lineRule="auto"/>
        <w:ind w:firstLine="567"/>
        <w:jc w:val="both"/>
        <w:rPr>
          <w:rFonts w:ascii="Times New Roman" w:eastAsia="Times New Roman" w:hAnsi="Times New Roman" w:cs="Times New Roman"/>
          <w:sz w:val="24"/>
          <w:szCs w:val="24"/>
          <w:lang w:eastAsia="es-ES"/>
        </w:rPr>
      </w:pPr>
    </w:p>
    <w:p w14:paraId="03DF593D" w14:textId="77777777" w:rsidR="00FE77F5" w:rsidRPr="00774DB3" w:rsidRDefault="00FE77F5" w:rsidP="00D00A1F">
      <w:pPr>
        <w:spacing w:after="0" w:line="360" w:lineRule="auto"/>
        <w:ind w:firstLine="567"/>
        <w:jc w:val="both"/>
        <w:rPr>
          <w:rFonts w:ascii="Times New Roman" w:hAnsi="Times New Roman" w:cs="Times New Roman"/>
          <w:sz w:val="24"/>
          <w:szCs w:val="24"/>
        </w:rPr>
      </w:pPr>
    </w:p>
    <w:p w14:paraId="334C036B" w14:textId="77777777" w:rsidR="00FD5243" w:rsidRPr="00774DB3" w:rsidRDefault="00FD5243" w:rsidP="00D00A1F">
      <w:pPr>
        <w:spacing w:after="0" w:line="360" w:lineRule="auto"/>
        <w:ind w:left="720" w:firstLine="567"/>
        <w:jc w:val="both"/>
        <w:rPr>
          <w:rFonts w:ascii="Times New Roman" w:hAnsi="Times New Roman" w:cs="Times New Roman"/>
          <w:sz w:val="24"/>
          <w:szCs w:val="24"/>
        </w:rPr>
      </w:pPr>
    </w:p>
    <w:p w14:paraId="0D61F80D" w14:textId="77777777" w:rsidR="00FD5243" w:rsidRPr="00774DB3" w:rsidRDefault="00FD5243" w:rsidP="00D00A1F">
      <w:pPr>
        <w:spacing w:after="0" w:line="360" w:lineRule="auto"/>
        <w:ind w:firstLine="567"/>
        <w:jc w:val="both"/>
        <w:rPr>
          <w:rFonts w:ascii="Times New Roman" w:hAnsi="Times New Roman" w:cs="Times New Roman"/>
          <w:sz w:val="24"/>
          <w:szCs w:val="24"/>
        </w:rPr>
      </w:pPr>
    </w:p>
    <w:sectPr w:rsidR="00FD5243" w:rsidRPr="00774D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EA16" w14:textId="77777777" w:rsidR="00E613FB" w:rsidRDefault="00E613FB" w:rsidP="00A31BE5">
      <w:pPr>
        <w:spacing w:after="0" w:line="240" w:lineRule="auto"/>
      </w:pPr>
      <w:r>
        <w:separator/>
      </w:r>
    </w:p>
  </w:endnote>
  <w:endnote w:type="continuationSeparator" w:id="0">
    <w:p w14:paraId="7996C8C9" w14:textId="77777777" w:rsidR="00E613FB" w:rsidRDefault="00E613FB" w:rsidP="00A3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ACB9" w14:textId="77777777" w:rsidR="00E613FB" w:rsidRDefault="00E613FB" w:rsidP="00A31BE5">
      <w:pPr>
        <w:spacing w:after="0" w:line="240" w:lineRule="auto"/>
      </w:pPr>
      <w:r>
        <w:separator/>
      </w:r>
    </w:p>
  </w:footnote>
  <w:footnote w:type="continuationSeparator" w:id="0">
    <w:p w14:paraId="00280EF7" w14:textId="77777777" w:rsidR="00E613FB" w:rsidRDefault="00E613FB" w:rsidP="00A31BE5">
      <w:pPr>
        <w:spacing w:after="0" w:line="240" w:lineRule="auto"/>
      </w:pPr>
      <w:r>
        <w:continuationSeparator/>
      </w:r>
    </w:p>
  </w:footnote>
  <w:footnote w:id="1">
    <w:p w14:paraId="4BE50286" w14:textId="3BC39AB5" w:rsidR="005E6ED0" w:rsidRDefault="005E6ED0">
      <w:pPr>
        <w:pStyle w:val="Textonotapie"/>
      </w:pPr>
      <w:r>
        <w:rPr>
          <w:rStyle w:val="Refdenotaalpie"/>
        </w:rPr>
        <w:footnoteRef/>
      </w:r>
      <w:r>
        <w:t xml:space="preserve"> </w:t>
      </w:r>
      <w:r w:rsidRPr="00450E93">
        <w:rPr>
          <w:rFonts w:ascii="Times New Roman" w:hAnsi="Times New Roman" w:cs="Times New Roman"/>
          <w:sz w:val="18"/>
          <w:szCs w:val="18"/>
        </w:rPr>
        <w:t xml:space="preserve">Una de las frases expresadas por la </w:t>
      </w:r>
      <w:r w:rsidRPr="00450E93">
        <w:rPr>
          <w:rFonts w:ascii="Times New Roman" w:hAnsi="Times New Roman" w:cs="Times New Roman"/>
          <w:sz w:val="18"/>
          <w:szCs w:val="18"/>
          <w:shd w:val="clear" w:color="auto" w:fill="FFFFFF"/>
        </w:rPr>
        <w:t>Amalia Morales en la conferencia </w:t>
      </w:r>
      <w:r w:rsidRPr="00450E93">
        <w:rPr>
          <w:rStyle w:val="nfasis"/>
          <w:rFonts w:ascii="Times New Roman" w:hAnsi="Times New Roman" w:cs="Times New Roman"/>
          <w:sz w:val="18"/>
          <w:szCs w:val="18"/>
          <w:bdr w:val="none" w:sz="0" w:space="0" w:color="auto" w:frame="1"/>
          <w:shd w:val="clear" w:color="auto" w:fill="FFFFFF"/>
        </w:rPr>
        <w:t xml:space="preserve">«De la Asistencia Social al Trabajo Social en Granada. Una profesión para mujeres, feminizada y con vocación feminista», </w:t>
      </w:r>
      <w:r w:rsidRPr="00450E93">
        <w:rPr>
          <w:rFonts w:ascii="Times New Roman" w:hAnsi="Times New Roman" w:cs="Times New Roman"/>
          <w:sz w:val="18"/>
          <w:szCs w:val="18"/>
          <w:shd w:val="clear" w:color="auto" w:fill="FFFFFF"/>
        </w:rPr>
        <w:t>realizada en la </w:t>
      </w:r>
      <w:hyperlink r:id="rId1" w:tgtFrame="_blank" w:tooltip="Facultad de Trabajo Social de Granada" w:history="1">
        <w:r w:rsidRPr="00450E93">
          <w:rPr>
            <w:rStyle w:val="Hipervnculo"/>
            <w:rFonts w:ascii="Times New Roman" w:hAnsi="Times New Roman" w:cs="Times New Roman"/>
            <w:color w:val="auto"/>
            <w:sz w:val="18"/>
            <w:szCs w:val="18"/>
            <w:u w:val="none"/>
            <w:bdr w:val="none" w:sz="0" w:space="0" w:color="auto" w:frame="1"/>
            <w:shd w:val="clear" w:color="auto" w:fill="FFFFFF"/>
          </w:rPr>
          <w:t>Facultad de Trabajo Social de Granada</w:t>
        </w:r>
      </w:hyperlink>
      <w:r w:rsidRPr="00450E93">
        <w:rPr>
          <w:rFonts w:ascii="Times New Roman" w:hAnsi="Times New Roman" w:cs="Times New Roman"/>
          <w:sz w:val="18"/>
          <w:szCs w:val="18"/>
          <w:shd w:val="clear" w:color="auto" w:fill="FFFFFF"/>
        </w:rPr>
        <w:t> dentro del programa conmemorativo del 50 aniversario de la Escuela de Trabajo Social.</w:t>
      </w:r>
    </w:p>
  </w:footnote>
  <w:footnote w:id="2">
    <w:p w14:paraId="187BEE68" w14:textId="707974F3" w:rsidR="00F35F33" w:rsidRPr="003A4BF4" w:rsidRDefault="00F35F33">
      <w:pPr>
        <w:pStyle w:val="Textonotapie"/>
        <w:rPr>
          <w:rFonts w:ascii="Times New Roman" w:hAnsi="Times New Roman" w:cs="Times New Roman"/>
        </w:rPr>
      </w:pPr>
      <w:r w:rsidRPr="003A4BF4">
        <w:rPr>
          <w:rStyle w:val="Refdenotaalpie"/>
          <w:rFonts w:ascii="Times New Roman" w:hAnsi="Times New Roman" w:cs="Times New Roman"/>
        </w:rPr>
        <w:footnoteRef/>
      </w:r>
      <w:r w:rsidRPr="003A4BF4">
        <w:rPr>
          <w:rFonts w:ascii="Times New Roman" w:hAnsi="Times New Roman" w:cs="Times New Roman"/>
        </w:rPr>
        <w:t xml:space="preserve"> </w:t>
      </w:r>
      <w:r w:rsidR="003A4BF4" w:rsidRPr="003A4BF4">
        <w:rPr>
          <w:rFonts w:ascii="Times New Roman" w:hAnsi="Times New Roman" w:cs="Times New Roman"/>
        </w:rPr>
        <w:t xml:space="preserve">Se trata de uno de los principios rectores de la </w:t>
      </w:r>
      <w:r w:rsidRPr="003A4BF4">
        <w:rPr>
          <w:rFonts w:ascii="Times New Roman" w:hAnsi="Times New Roman" w:cs="Times New Roman"/>
        </w:rPr>
        <w:t>Ley de Educación Nacional 26.206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5271"/>
    <w:multiLevelType w:val="hybridMultilevel"/>
    <w:tmpl w:val="02EA0748"/>
    <w:lvl w:ilvl="0" w:tplc="B6C88DC4">
      <w:start w:val="1"/>
      <w:numFmt w:val="bullet"/>
      <w:lvlText w:val="•"/>
      <w:lvlJc w:val="left"/>
      <w:pPr>
        <w:tabs>
          <w:tab w:val="num" w:pos="720"/>
        </w:tabs>
        <w:ind w:left="720" w:hanging="360"/>
      </w:pPr>
      <w:rPr>
        <w:rFonts w:ascii="Arial" w:hAnsi="Arial" w:hint="default"/>
      </w:rPr>
    </w:lvl>
    <w:lvl w:ilvl="1" w:tplc="1EE4679A" w:tentative="1">
      <w:start w:val="1"/>
      <w:numFmt w:val="bullet"/>
      <w:lvlText w:val="•"/>
      <w:lvlJc w:val="left"/>
      <w:pPr>
        <w:tabs>
          <w:tab w:val="num" w:pos="1440"/>
        </w:tabs>
        <w:ind w:left="1440" w:hanging="360"/>
      </w:pPr>
      <w:rPr>
        <w:rFonts w:ascii="Arial" w:hAnsi="Arial" w:hint="default"/>
      </w:rPr>
    </w:lvl>
    <w:lvl w:ilvl="2" w:tplc="E3EEA01C" w:tentative="1">
      <w:start w:val="1"/>
      <w:numFmt w:val="bullet"/>
      <w:lvlText w:val="•"/>
      <w:lvlJc w:val="left"/>
      <w:pPr>
        <w:tabs>
          <w:tab w:val="num" w:pos="2160"/>
        </w:tabs>
        <w:ind w:left="2160" w:hanging="360"/>
      </w:pPr>
      <w:rPr>
        <w:rFonts w:ascii="Arial" w:hAnsi="Arial" w:hint="default"/>
      </w:rPr>
    </w:lvl>
    <w:lvl w:ilvl="3" w:tplc="F446E4C4" w:tentative="1">
      <w:start w:val="1"/>
      <w:numFmt w:val="bullet"/>
      <w:lvlText w:val="•"/>
      <w:lvlJc w:val="left"/>
      <w:pPr>
        <w:tabs>
          <w:tab w:val="num" w:pos="2880"/>
        </w:tabs>
        <w:ind w:left="2880" w:hanging="360"/>
      </w:pPr>
      <w:rPr>
        <w:rFonts w:ascii="Arial" w:hAnsi="Arial" w:hint="default"/>
      </w:rPr>
    </w:lvl>
    <w:lvl w:ilvl="4" w:tplc="B80A0E1A" w:tentative="1">
      <w:start w:val="1"/>
      <w:numFmt w:val="bullet"/>
      <w:lvlText w:val="•"/>
      <w:lvlJc w:val="left"/>
      <w:pPr>
        <w:tabs>
          <w:tab w:val="num" w:pos="3600"/>
        </w:tabs>
        <w:ind w:left="3600" w:hanging="360"/>
      </w:pPr>
      <w:rPr>
        <w:rFonts w:ascii="Arial" w:hAnsi="Arial" w:hint="default"/>
      </w:rPr>
    </w:lvl>
    <w:lvl w:ilvl="5" w:tplc="6300609A" w:tentative="1">
      <w:start w:val="1"/>
      <w:numFmt w:val="bullet"/>
      <w:lvlText w:val="•"/>
      <w:lvlJc w:val="left"/>
      <w:pPr>
        <w:tabs>
          <w:tab w:val="num" w:pos="4320"/>
        </w:tabs>
        <w:ind w:left="4320" w:hanging="360"/>
      </w:pPr>
      <w:rPr>
        <w:rFonts w:ascii="Arial" w:hAnsi="Arial" w:hint="default"/>
      </w:rPr>
    </w:lvl>
    <w:lvl w:ilvl="6" w:tplc="52A02F12" w:tentative="1">
      <w:start w:val="1"/>
      <w:numFmt w:val="bullet"/>
      <w:lvlText w:val="•"/>
      <w:lvlJc w:val="left"/>
      <w:pPr>
        <w:tabs>
          <w:tab w:val="num" w:pos="5040"/>
        </w:tabs>
        <w:ind w:left="5040" w:hanging="360"/>
      </w:pPr>
      <w:rPr>
        <w:rFonts w:ascii="Arial" w:hAnsi="Arial" w:hint="default"/>
      </w:rPr>
    </w:lvl>
    <w:lvl w:ilvl="7" w:tplc="46C68CA8" w:tentative="1">
      <w:start w:val="1"/>
      <w:numFmt w:val="bullet"/>
      <w:lvlText w:val="•"/>
      <w:lvlJc w:val="left"/>
      <w:pPr>
        <w:tabs>
          <w:tab w:val="num" w:pos="5760"/>
        </w:tabs>
        <w:ind w:left="5760" w:hanging="360"/>
      </w:pPr>
      <w:rPr>
        <w:rFonts w:ascii="Arial" w:hAnsi="Arial" w:hint="default"/>
      </w:rPr>
    </w:lvl>
    <w:lvl w:ilvl="8" w:tplc="B07068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095656"/>
    <w:multiLevelType w:val="hybridMultilevel"/>
    <w:tmpl w:val="E7729916"/>
    <w:lvl w:ilvl="0" w:tplc="78AA8DAC">
      <w:start w:val="1"/>
      <w:numFmt w:val="bullet"/>
      <w:lvlText w:val="•"/>
      <w:lvlJc w:val="left"/>
      <w:pPr>
        <w:tabs>
          <w:tab w:val="num" w:pos="720"/>
        </w:tabs>
        <w:ind w:left="720" w:hanging="360"/>
      </w:pPr>
      <w:rPr>
        <w:rFonts w:ascii="Arial" w:hAnsi="Arial" w:hint="default"/>
      </w:rPr>
    </w:lvl>
    <w:lvl w:ilvl="1" w:tplc="629A427C" w:tentative="1">
      <w:start w:val="1"/>
      <w:numFmt w:val="bullet"/>
      <w:lvlText w:val="•"/>
      <w:lvlJc w:val="left"/>
      <w:pPr>
        <w:tabs>
          <w:tab w:val="num" w:pos="1440"/>
        </w:tabs>
        <w:ind w:left="1440" w:hanging="360"/>
      </w:pPr>
      <w:rPr>
        <w:rFonts w:ascii="Arial" w:hAnsi="Arial" w:hint="default"/>
      </w:rPr>
    </w:lvl>
    <w:lvl w:ilvl="2" w:tplc="EF9852DC" w:tentative="1">
      <w:start w:val="1"/>
      <w:numFmt w:val="bullet"/>
      <w:lvlText w:val="•"/>
      <w:lvlJc w:val="left"/>
      <w:pPr>
        <w:tabs>
          <w:tab w:val="num" w:pos="2160"/>
        </w:tabs>
        <w:ind w:left="2160" w:hanging="360"/>
      </w:pPr>
      <w:rPr>
        <w:rFonts w:ascii="Arial" w:hAnsi="Arial" w:hint="default"/>
      </w:rPr>
    </w:lvl>
    <w:lvl w:ilvl="3" w:tplc="12640858" w:tentative="1">
      <w:start w:val="1"/>
      <w:numFmt w:val="bullet"/>
      <w:lvlText w:val="•"/>
      <w:lvlJc w:val="left"/>
      <w:pPr>
        <w:tabs>
          <w:tab w:val="num" w:pos="2880"/>
        </w:tabs>
        <w:ind w:left="2880" w:hanging="360"/>
      </w:pPr>
      <w:rPr>
        <w:rFonts w:ascii="Arial" w:hAnsi="Arial" w:hint="default"/>
      </w:rPr>
    </w:lvl>
    <w:lvl w:ilvl="4" w:tplc="5B2E726A" w:tentative="1">
      <w:start w:val="1"/>
      <w:numFmt w:val="bullet"/>
      <w:lvlText w:val="•"/>
      <w:lvlJc w:val="left"/>
      <w:pPr>
        <w:tabs>
          <w:tab w:val="num" w:pos="3600"/>
        </w:tabs>
        <w:ind w:left="3600" w:hanging="360"/>
      </w:pPr>
      <w:rPr>
        <w:rFonts w:ascii="Arial" w:hAnsi="Arial" w:hint="default"/>
      </w:rPr>
    </w:lvl>
    <w:lvl w:ilvl="5" w:tplc="D00CE4A4" w:tentative="1">
      <w:start w:val="1"/>
      <w:numFmt w:val="bullet"/>
      <w:lvlText w:val="•"/>
      <w:lvlJc w:val="left"/>
      <w:pPr>
        <w:tabs>
          <w:tab w:val="num" w:pos="4320"/>
        </w:tabs>
        <w:ind w:left="4320" w:hanging="360"/>
      </w:pPr>
      <w:rPr>
        <w:rFonts w:ascii="Arial" w:hAnsi="Arial" w:hint="default"/>
      </w:rPr>
    </w:lvl>
    <w:lvl w:ilvl="6" w:tplc="1FFC67C0" w:tentative="1">
      <w:start w:val="1"/>
      <w:numFmt w:val="bullet"/>
      <w:lvlText w:val="•"/>
      <w:lvlJc w:val="left"/>
      <w:pPr>
        <w:tabs>
          <w:tab w:val="num" w:pos="5040"/>
        </w:tabs>
        <w:ind w:left="5040" w:hanging="360"/>
      </w:pPr>
      <w:rPr>
        <w:rFonts w:ascii="Arial" w:hAnsi="Arial" w:hint="default"/>
      </w:rPr>
    </w:lvl>
    <w:lvl w:ilvl="7" w:tplc="8E909288" w:tentative="1">
      <w:start w:val="1"/>
      <w:numFmt w:val="bullet"/>
      <w:lvlText w:val="•"/>
      <w:lvlJc w:val="left"/>
      <w:pPr>
        <w:tabs>
          <w:tab w:val="num" w:pos="5760"/>
        </w:tabs>
        <w:ind w:left="5760" w:hanging="360"/>
      </w:pPr>
      <w:rPr>
        <w:rFonts w:ascii="Arial" w:hAnsi="Arial" w:hint="default"/>
      </w:rPr>
    </w:lvl>
    <w:lvl w:ilvl="8" w:tplc="F7E6D4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2E36A9"/>
    <w:multiLevelType w:val="hybridMultilevel"/>
    <w:tmpl w:val="851027EE"/>
    <w:lvl w:ilvl="0" w:tplc="EB4A3EAA">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D274D2E"/>
    <w:multiLevelType w:val="multilevel"/>
    <w:tmpl w:val="44E0B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3E514E"/>
    <w:multiLevelType w:val="hybridMultilevel"/>
    <w:tmpl w:val="F35222CE"/>
    <w:lvl w:ilvl="0" w:tplc="0CE65A12">
      <w:start w:val="2"/>
      <w:numFmt w:val="bullet"/>
      <w:lvlText w:val="-"/>
      <w:lvlJc w:val="left"/>
      <w:pPr>
        <w:ind w:left="1068" w:hanging="360"/>
      </w:pPr>
      <w:rPr>
        <w:rFonts w:ascii="Times New Roman" w:eastAsia="Times New Roman" w:hAnsi="Times New Roman"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 w15:restartNumberingAfterBreak="0">
    <w:nsid w:val="5EE40B87"/>
    <w:multiLevelType w:val="multilevel"/>
    <w:tmpl w:val="C17AE6B0"/>
    <w:lvl w:ilvl="0">
      <w:start w:val="3"/>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7A56C16"/>
    <w:multiLevelType w:val="hybridMultilevel"/>
    <w:tmpl w:val="75943826"/>
    <w:lvl w:ilvl="0" w:tplc="005E8C80">
      <w:start w:val="1"/>
      <w:numFmt w:val="bullet"/>
      <w:lvlText w:val="-"/>
      <w:lvlJc w:val="left"/>
      <w:pPr>
        <w:ind w:left="720" w:hanging="360"/>
      </w:pPr>
      <w:rPr>
        <w:rFonts w:ascii="Times New Roman" w:eastAsiaTheme="minorHAnsi" w:hAnsi="Times New Roman" w:cs="Times New Roman" w:hint="default"/>
        <w:b w:val="0"/>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D3843FE"/>
    <w:multiLevelType w:val="hybridMultilevel"/>
    <w:tmpl w:val="372267A8"/>
    <w:lvl w:ilvl="0" w:tplc="0BA29B22">
      <w:start w:val="1"/>
      <w:numFmt w:val="bullet"/>
      <w:lvlText w:val="•"/>
      <w:lvlJc w:val="left"/>
      <w:pPr>
        <w:tabs>
          <w:tab w:val="num" w:pos="720"/>
        </w:tabs>
        <w:ind w:left="720" w:hanging="360"/>
      </w:pPr>
      <w:rPr>
        <w:rFonts w:ascii="Arial" w:hAnsi="Arial" w:hint="default"/>
      </w:rPr>
    </w:lvl>
    <w:lvl w:ilvl="1" w:tplc="E0ACBEA6" w:tentative="1">
      <w:start w:val="1"/>
      <w:numFmt w:val="bullet"/>
      <w:lvlText w:val="•"/>
      <w:lvlJc w:val="left"/>
      <w:pPr>
        <w:tabs>
          <w:tab w:val="num" w:pos="1440"/>
        </w:tabs>
        <w:ind w:left="1440" w:hanging="360"/>
      </w:pPr>
      <w:rPr>
        <w:rFonts w:ascii="Arial" w:hAnsi="Arial" w:hint="default"/>
      </w:rPr>
    </w:lvl>
    <w:lvl w:ilvl="2" w:tplc="9E4A1C4C" w:tentative="1">
      <w:start w:val="1"/>
      <w:numFmt w:val="bullet"/>
      <w:lvlText w:val="•"/>
      <w:lvlJc w:val="left"/>
      <w:pPr>
        <w:tabs>
          <w:tab w:val="num" w:pos="2160"/>
        </w:tabs>
        <w:ind w:left="2160" w:hanging="360"/>
      </w:pPr>
      <w:rPr>
        <w:rFonts w:ascii="Arial" w:hAnsi="Arial" w:hint="default"/>
      </w:rPr>
    </w:lvl>
    <w:lvl w:ilvl="3" w:tplc="17EC1304" w:tentative="1">
      <w:start w:val="1"/>
      <w:numFmt w:val="bullet"/>
      <w:lvlText w:val="•"/>
      <w:lvlJc w:val="left"/>
      <w:pPr>
        <w:tabs>
          <w:tab w:val="num" w:pos="2880"/>
        </w:tabs>
        <w:ind w:left="2880" w:hanging="360"/>
      </w:pPr>
      <w:rPr>
        <w:rFonts w:ascii="Arial" w:hAnsi="Arial" w:hint="default"/>
      </w:rPr>
    </w:lvl>
    <w:lvl w:ilvl="4" w:tplc="D540B1C2" w:tentative="1">
      <w:start w:val="1"/>
      <w:numFmt w:val="bullet"/>
      <w:lvlText w:val="•"/>
      <w:lvlJc w:val="left"/>
      <w:pPr>
        <w:tabs>
          <w:tab w:val="num" w:pos="3600"/>
        </w:tabs>
        <w:ind w:left="3600" w:hanging="360"/>
      </w:pPr>
      <w:rPr>
        <w:rFonts w:ascii="Arial" w:hAnsi="Arial" w:hint="default"/>
      </w:rPr>
    </w:lvl>
    <w:lvl w:ilvl="5" w:tplc="F340A54A" w:tentative="1">
      <w:start w:val="1"/>
      <w:numFmt w:val="bullet"/>
      <w:lvlText w:val="•"/>
      <w:lvlJc w:val="left"/>
      <w:pPr>
        <w:tabs>
          <w:tab w:val="num" w:pos="4320"/>
        </w:tabs>
        <w:ind w:left="4320" w:hanging="360"/>
      </w:pPr>
      <w:rPr>
        <w:rFonts w:ascii="Arial" w:hAnsi="Arial" w:hint="default"/>
      </w:rPr>
    </w:lvl>
    <w:lvl w:ilvl="6" w:tplc="AACE1A0C" w:tentative="1">
      <w:start w:val="1"/>
      <w:numFmt w:val="bullet"/>
      <w:lvlText w:val="•"/>
      <w:lvlJc w:val="left"/>
      <w:pPr>
        <w:tabs>
          <w:tab w:val="num" w:pos="5040"/>
        </w:tabs>
        <w:ind w:left="5040" w:hanging="360"/>
      </w:pPr>
      <w:rPr>
        <w:rFonts w:ascii="Arial" w:hAnsi="Arial" w:hint="default"/>
      </w:rPr>
    </w:lvl>
    <w:lvl w:ilvl="7" w:tplc="84E84052" w:tentative="1">
      <w:start w:val="1"/>
      <w:numFmt w:val="bullet"/>
      <w:lvlText w:val="•"/>
      <w:lvlJc w:val="left"/>
      <w:pPr>
        <w:tabs>
          <w:tab w:val="num" w:pos="5760"/>
        </w:tabs>
        <w:ind w:left="5760" w:hanging="360"/>
      </w:pPr>
      <w:rPr>
        <w:rFonts w:ascii="Arial" w:hAnsi="Arial" w:hint="default"/>
      </w:rPr>
    </w:lvl>
    <w:lvl w:ilvl="8" w:tplc="FD36C6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EB35F0"/>
    <w:multiLevelType w:val="hybridMultilevel"/>
    <w:tmpl w:val="01300142"/>
    <w:lvl w:ilvl="0" w:tplc="ADF2CB4C">
      <w:start w:val="1"/>
      <w:numFmt w:val="bullet"/>
      <w:lvlText w:val="•"/>
      <w:lvlJc w:val="left"/>
      <w:pPr>
        <w:tabs>
          <w:tab w:val="num" w:pos="720"/>
        </w:tabs>
        <w:ind w:left="720" w:hanging="360"/>
      </w:pPr>
      <w:rPr>
        <w:rFonts w:ascii="Arial" w:hAnsi="Arial" w:hint="default"/>
      </w:rPr>
    </w:lvl>
    <w:lvl w:ilvl="1" w:tplc="A84021DE" w:tentative="1">
      <w:start w:val="1"/>
      <w:numFmt w:val="bullet"/>
      <w:lvlText w:val="•"/>
      <w:lvlJc w:val="left"/>
      <w:pPr>
        <w:tabs>
          <w:tab w:val="num" w:pos="1440"/>
        </w:tabs>
        <w:ind w:left="1440" w:hanging="360"/>
      </w:pPr>
      <w:rPr>
        <w:rFonts w:ascii="Arial" w:hAnsi="Arial" w:hint="default"/>
      </w:rPr>
    </w:lvl>
    <w:lvl w:ilvl="2" w:tplc="BD6C665A" w:tentative="1">
      <w:start w:val="1"/>
      <w:numFmt w:val="bullet"/>
      <w:lvlText w:val="•"/>
      <w:lvlJc w:val="left"/>
      <w:pPr>
        <w:tabs>
          <w:tab w:val="num" w:pos="2160"/>
        </w:tabs>
        <w:ind w:left="2160" w:hanging="360"/>
      </w:pPr>
      <w:rPr>
        <w:rFonts w:ascii="Arial" w:hAnsi="Arial" w:hint="default"/>
      </w:rPr>
    </w:lvl>
    <w:lvl w:ilvl="3" w:tplc="26F4BB36" w:tentative="1">
      <w:start w:val="1"/>
      <w:numFmt w:val="bullet"/>
      <w:lvlText w:val="•"/>
      <w:lvlJc w:val="left"/>
      <w:pPr>
        <w:tabs>
          <w:tab w:val="num" w:pos="2880"/>
        </w:tabs>
        <w:ind w:left="2880" w:hanging="360"/>
      </w:pPr>
      <w:rPr>
        <w:rFonts w:ascii="Arial" w:hAnsi="Arial" w:hint="default"/>
      </w:rPr>
    </w:lvl>
    <w:lvl w:ilvl="4" w:tplc="B060E5CE" w:tentative="1">
      <w:start w:val="1"/>
      <w:numFmt w:val="bullet"/>
      <w:lvlText w:val="•"/>
      <w:lvlJc w:val="left"/>
      <w:pPr>
        <w:tabs>
          <w:tab w:val="num" w:pos="3600"/>
        </w:tabs>
        <w:ind w:left="3600" w:hanging="360"/>
      </w:pPr>
      <w:rPr>
        <w:rFonts w:ascii="Arial" w:hAnsi="Arial" w:hint="default"/>
      </w:rPr>
    </w:lvl>
    <w:lvl w:ilvl="5" w:tplc="BA26EAD8" w:tentative="1">
      <w:start w:val="1"/>
      <w:numFmt w:val="bullet"/>
      <w:lvlText w:val="•"/>
      <w:lvlJc w:val="left"/>
      <w:pPr>
        <w:tabs>
          <w:tab w:val="num" w:pos="4320"/>
        </w:tabs>
        <w:ind w:left="4320" w:hanging="360"/>
      </w:pPr>
      <w:rPr>
        <w:rFonts w:ascii="Arial" w:hAnsi="Arial" w:hint="default"/>
      </w:rPr>
    </w:lvl>
    <w:lvl w:ilvl="6" w:tplc="F7C04B8E" w:tentative="1">
      <w:start w:val="1"/>
      <w:numFmt w:val="bullet"/>
      <w:lvlText w:val="•"/>
      <w:lvlJc w:val="left"/>
      <w:pPr>
        <w:tabs>
          <w:tab w:val="num" w:pos="5040"/>
        </w:tabs>
        <w:ind w:left="5040" w:hanging="360"/>
      </w:pPr>
      <w:rPr>
        <w:rFonts w:ascii="Arial" w:hAnsi="Arial" w:hint="default"/>
      </w:rPr>
    </w:lvl>
    <w:lvl w:ilvl="7" w:tplc="F542A0FE" w:tentative="1">
      <w:start w:val="1"/>
      <w:numFmt w:val="bullet"/>
      <w:lvlText w:val="•"/>
      <w:lvlJc w:val="left"/>
      <w:pPr>
        <w:tabs>
          <w:tab w:val="num" w:pos="5760"/>
        </w:tabs>
        <w:ind w:left="5760" w:hanging="360"/>
      </w:pPr>
      <w:rPr>
        <w:rFonts w:ascii="Arial" w:hAnsi="Arial" w:hint="default"/>
      </w:rPr>
    </w:lvl>
    <w:lvl w:ilvl="8" w:tplc="BFFE179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2"/>
  </w:num>
  <w:num w:numId="4">
    <w:abstractNumId w:val="1"/>
  </w:num>
  <w:num w:numId="5">
    <w:abstractNumId w:val="8"/>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91"/>
    <w:rsid w:val="00017048"/>
    <w:rsid w:val="00023858"/>
    <w:rsid w:val="00052FD4"/>
    <w:rsid w:val="000A5487"/>
    <w:rsid w:val="000B0E11"/>
    <w:rsid w:val="000C3C1D"/>
    <w:rsid w:val="000C50F9"/>
    <w:rsid w:val="000D5B82"/>
    <w:rsid w:val="000E54DC"/>
    <w:rsid w:val="000F53C3"/>
    <w:rsid w:val="00117AE6"/>
    <w:rsid w:val="00143EEF"/>
    <w:rsid w:val="001664D9"/>
    <w:rsid w:val="00173E60"/>
    <w:rsid w:val="00182D4F"/>
    <w:rsid w:val="00183828"/>
    <w:rsid w:val="00185EF9"/>
    <w:rsid w:val="00193E8E"/>
    <w:rsid w:val="001E389F"/>
    <w:rsid w:val="001F2BC1"/>
    <w:rsid w:val="0020431D"/>
    <w:rsid w:val="00205E4A"/>
    <w:rsid w:val="0023614C"/>
    <w:rsid w:val="00236FF8"/>
    <w:rsid w:val="002A0A97"/>
    <w:rsid w:val="002A327F"/>
    <w:rsid w:val="002A474B"/>
    <w:rsid w:val="002C0E46"/>
    <w:rsid w:val="002C310D"/>
    <w:rsid w:val="002E00CA"/>
    <w:rsid w:val="003042DE"/>
    <w:rsid w:val="00306085"/>
    <w:rsid w:val="00311DAC"/>
    <w:rsid w:val="003231F9"/>
    <w:rsid w:val="00335266"/>
    <w:rsid w:val="00360491"/>
    <w:rsid w:val="0038331D"/>
    <w:rsid w:val="00392F70"/>
    <w:rsid w:val="003A16CE"/>
    <w:rsid w:val="003A4BF4"/>
    <w:rsid w:val="003D003F"/>
    <w:rsid w:val="004137EE"/>
    <w:rsid w:val="0041617C"/>
    <w:rsid w:val="00417143"/>
    <w:rsid w:val="004376B4"/>
    <w:rsid w:val="00450E93"/>
    <w:rsid w:val="00455A26"/>
    <w:rsid w:val="00456EC3"/>
    <w:rsid w:val="0046242F"/>
    <w:rsid w:val="00493F1F"/>
    <w:rsid w:val="004C05B2"/>
    <w:rsid w:val="004D0BB1"/>
    <w:rsid w:val="004F17EC"/>
    <w:rsid w:val="00504ECB"/>
    <w:rsid w:val="005367FF"/>
    <w:rsid w:val="00556243"/>
    <w:rsid w:val="0057392B"/>
    <w:rsid w:val="0059112E"/>
    <w:rsid w:val="005934A1"/>
    <w:rsid w:val="005B6CE9"/>
    <w:rsid w:val="005C760C"/>
    <w:rsid w:val="005E6ED0"/>
    <w:rsid w:val="005F6FA9"/>
    <w:rsid w:val="00605E84"/>
    <w:rsid w:val="00614D2B"/>
    <w:rsid w:val="00642AFD"/>
    <w:rsid w:val="00683061"/>
    <w:rsid w:val="00683097"/>
    <w:rsid w:val="00684DD3"/>
    <w:rsid w:val="00694790"/>
    <w:rsid w:val="006A3832"/>
    <w:rsid w:val="00707F25"/>
    <w:rsid w:val="00722B38"/>
    <w:rsid w:val="00774DB3"/>
    <w:rsid w:val="00787583"/>
    <w:rsid w:val="007949CC"/>
    <w:rsid w:val="007D2271"/>
    <w:rsid w:val="007D3FE1"/>
    <w:rsid w:val="007E28E9"/>
    <w:rsid w:val="007F4A44"/>
    <w:rsid w:val="008006B3"/>
    <w:rsid w:val="00804E89"/>
    <w:rsid w:val="00810635"/>
    <w:rsid w:val="00820A79"/>
    <w:rsid w:val="008263E1"/>
    <w:rsid w:val="00830639"/>
    <w:rsid w:val="00834BFD"/>
    <w:rsid w:val="00835A5C"/>
    <w:rsid w:val="00837D5B"/>
    <w:rsid w:val="00841BE6"/>
    <w:rsid w:val="00846993"/>
    <w:rsid w:val="00854633"/>
    <w:rsid w:val="00893C7E"/>
    <w:rsid w:val="008B0ADC"/>
    <w:rsid w:val="008B385E"/>
    <w:rsid w:val="008C28AB"/>
    <w:rsid w:val="008D2A69"/>
    <w:rsid w:val="008D5132"/>
    <w:rsid w:val="008E57F3"/>
    <w:rsid w:val="00957C44"/>
    <w:rsid w:val="00963FB0"/>
    <w:rsid w:val="00991D8E"/>
    <w:rsid w:val="009C6106"/>
    <w:rsid w:val="009F5233"/>
    <w:rsid w:val="00A00A27"/>
    <w:rsid w:val="00A02B1C"/>
    <w:rsid w:val="00A05773"/>
    <w:rsid w:val="00A145CB"/>
    <w:rsid w:val="00A17FD8"/>
    <w:rsid w:val="00A2189E"/>
    <w:rsid w:val="00A22776"/>
    <w:rsid w:val="00A31BE5"/>
    <w:rsid w:val="00A43744"/>
    <w:rsid w:val="00A629C4"/>
    <w:rsid w:val="00A67111"/>
    <w:rsid w:val="00A70BAA"/>
    <w:rsid w:val="00A8047D"/>
    <w:rsid w:val="00A90966"/>
    <w:rsid w:val="00A937DD"/>
    <w:rsid w:val="00AE65DB"/>
    <w:rsid w:val="00B10422"/>
    <w:rsid w:val="00B30608"/>
    <w:rsid w:val="00B349FF"/>
    <w:rsid w:val="00B63802"/>
    <w:rsid w:val="00B83716"/>
    <w:rsid w:val="00BA58E0"/>
    <w:rsid w:val="00C157F7"/>
    <w:rsid w:val="00C42B65"/>
    <w:rsid w:val="00C50E92"/>
    <w:rsid w:val="00C64E51"/>
    <w:rsid w:val="00CA352E"/>
    <w:rsid w:val="00CA5F11"/>
    <w:rsid w:val="00CB680A"/>
    <w:rsid w:val="00CC1466"/>
    <w:rsid w:val="00CC1584"/>
    <w:rsid w:val="00CF000D"/>
    <w:rsid w:val="00CF4BA9"/>
    <w:rsid w:val="00D009A4"/>
    <w:rsid w:val="00D00A1F"/>
    <w:rsid w:val="00DB6B29"/>
    <w:rsid w:val="00DE25B4"/>
    <w:rsid w:val="00DF5205"/>
    <w:rsid w:val="00E3200E"/>
    <w:rsid w:val="00E42B05"/>
    <w:rsid w:val="00E44744"/>
    <w:rsid w:val="00E613FB"/>
    <w:rsid w:val="00E913C0"/>
    <w:rsid w:val="00EA0EB6"/>
    <w:rsid w:val="00EC215F"/>
    <w:rsid w:val="00EC2DFD"/>
    <w:rsid w:val="00ED76E0"/>
    <w:rsid w:val="00EF563D"/>
    <w:rsid w:val="00F03BD5"/>
    <w:rsid w:val="00F2426D"/>
    <w:rsid w:val="00F35F33"/>
    <w:rsid w:val="00F465BE"/>
    <w:rsid w:val="00F46CC6"/>
    <w:rsid w:val="00F60DFA"/>
    <w:rsid w:val="00F74337"/>
    <w:rsid w:val="00FA60BB"/>
    <w:rsid w:val="00FB0EF8"/>
    <w:rsid w:val="00FB1927"/>
    <w:rsid w:val="00FB2D39"/>
    <w:rsid w:val="00FD5243"/>
    <w:rsid w:val="00FE4602"/>
    <w:rsid w:val="00FE77F5"/>
    <w:rsid w:val="00FF35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CCA2"/>
  <w15:chartTrackingRefBased/>
  <w15:docId w15:val="{40CF4B99-B116-40B9-BC6A-E043978A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45CB"/>
    <w:rPr>
      <w:rFonts w:ascii="Times New Roman" w:hAnsi="Times New Roman" w:cs="Times New Roman"/>
      <w:sz w:val="24"/>
      <w:szCs w:val="24"/>
    </w:rPr>
  </w:style>
  <w:style w:type="paragraph" w:styleId="Textonotaalfinal">
    <w:name w:val="endnote text"/>
    <w:basedOn w:val="Normal"/>
    <w:link w:val="TextonotaalfinalCar"/>
    <w:uiPriority w:val="99"/>
    <w:semiHidden/>
    <w:unhideWhenUsed/>
    <w:rsid w:val="00A31BE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31BE5"/>
    <w:rPr>
      <w:sz w:val="20"/>
      <w:szCs w:val="20"/>
    </w:rPr>
  </w:style>
  <w:style w:type="character" w:styleId="Refdenotaalfinal">
    <w:name w:val="endnote reference"/>
    <w:basedOn w:val="Fuentedeprrafopredeter"/>
    <w:uiPriority w:val="99"/>
    <w:semiHidden/>
    <w:unhideWhenUsed/>
    <w:rsid w:val="00A31BE5"/>
    <w:rPr>
      <w:vertAlign w:val="superscript"/>
    </w:rPr>
  </w:style>
  <w:style w:type="character" w:styleId="nfasis">
    <w:name w:val="Emphasis"/>
    <w:basedOn w:val="Fuentedeprrafopredeter"/>
    <w:uiPriority w:val="20"/>
    <w:qFormat/>
    <w:rsid w:val="00A31BE5"/>
    <w:rPr>
      <w:i/>
      <w:iCs/>
    </w:rPr>
  </w:style>
  <w:style w:type="character" w:styleId="Hipervnculo">
    <w:name w:val="Hyperlink"/>
    <w:basedOn w:val="Fuentedeprrafopredeter"/>
    <w:uiPriority w:val="99"/>
    <w:semiHidden/>
    <w:unhideWhenUsed/>
    <w:rsid w:val="00450E93"/>
    <w:rPr>
      <w:color w:val="0000FF"/>
      <w:u w:val="single"/>
    </w:rPr>
  </w:style>
  <w:style w:type="paragraph" w:styleId="Textonotapie">
    <w:name w:val="footnote text"/>
    <w:basedOn w:val="Normal"/>
    <w:link w:val="TextonotapieCar"/>
    <w:uiPriority w:val="99"/>
    <w:semiHidden/>
    <w:unhideWhenUsed/>
    <w:rsid w:val="005E6E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6ED0"/>
    <w:rPr>
      <w:sz w:val="20"/>
      <w:szCs w:val="20"/>
    </w:rPr>
  </w:style>
  <w:style w:type="character" w:styleId="Refdenotaalpie">
    <w:name w:val="footnote reference"/>
    <w:basedOn w:val="Fuentedeprrafopredeter"/>
    <w:uiPriority w:val="99"/>
    <w:semiHidden/>
    <w:unhideWhenUsed/>
    <w:rsid w:val="005E6ED0"/>
    <w:rPr>
      <w:vertAlign w:val="superscript"/>
    </w:rPr>
  </w:style>
  <w:style w:type="paragraph" w:styleId="Prrafodelista">
    <w:name w:val="List Paragraph"/>
    <w:basedOn w:val="Normal"/>
    <w:uiPriority w:val="34"/>
    <w:qFormat/>
    <w:rsid w:val="00A62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208">
      <w:bodyDiv w:val="1"/>
      <w:marLeft w:val="0"/>
      <w:marRight w:val="0"/>
      <w:marTop w:val="0"/>
      <w:marBottom w:val="0"/>
      <w:divBdr>
        <w:top w:val="none" w:sz="0" w:space="0" w:color="auto"/>
        <w:left w:val="none" w:sz="0" w:space="0" w:color="auto"/>
        <w:bottom w:val="none" w:sz="0" w:space="0" w:color="auto"/>
        <w:right w:val="none" w:sz="0" w:space="0" w:color="auto"/>
      </w:divBdr>
    </w:div>
    <w:div w:id="443810780">
      <w:bodyDiv w:val="1"/>
      <w:marLeft w:val="0"/>
      <w:marRight w:val="0"/>
      <w:marTop w:val="0"/>
      <w:marBottom w:val="0"/>
      <w:divBdr>
        <w:top w:val="none" w:sz="0" w:space="0" w:color="auto"/>
        <w:left w:val="none" w:sz="0" w:space="0" w:color="auto"/>
        <w:bottom w:val="none" w:sz="0" w:space="0" w:color="auto"/>
        <w:right w:val="none" w:sz="0" w:space="0" w:color="auto"/>
      </w:divBdr>
    </w:div>
    <w:div w:id="514685168">
      <w:bodyDiv w:val="1"/>
      <w:marLeft w:val="0"/>
      <w:marRight w:val="0"/>
      <w:marTop w:val="0"/>
      <w:marBottom w:val="0"/>
      <w:divBdr>
        <w:top w:val="none" w:sz="0" w:space="0" w:color="auto"/>
        <w:left w:val="none" w:sz="0" w:space="0" w:color="auto"/>
        <w:bottom w:val="none" w:sz="0" w:space="0" w:color="auto"/>
        <w:right w:val="none" w:sz="0" w:space="0" w:color="auto"/>
      </w:divBdr>
      <w:divsChild>
        <w:div w:id="1445878997">
          <w:marLeft w:val="360"/>
          <w:marRight w:val="0"/>
          <w:marTop w:val="200"/>
          <w:marBottom w:val="0"/>
          <w:divBdr>
            <w:top w:val="none" w:sz="0" w:space="0" w:color="auto"/>
            <w:left w:val="none" w:sz="0" w:space="0" w:color="auto"/>
            <w:bottom w:val="none" w:sz="0" w:space="0" w:color="auto"/>
            <w:right w:val="none" w:sz="0" w:space="0" w:color="auto"/>
          </w:divBdr>
        </w:div>
        <w:div w:id="251359644">
          <w:marLeft w:val="360"/>
          <w:marRight w:val="0"/>
          <w:marTop w:val="200"/>
          <w:marBottom w:val="0"/>
          <w:divBdr>
            <w:top w:val="none" w:sz="0" w:space="0" w:color="auto"/>
            <w:left w:val="none" w:sz="0" w:space="0" w:color="auto"/>
            <w:bottom w:val="none" w:sz="0" w:space="0" w:color="auto"/>
            <w:right w:val="none" w:sz="0" w:space="0" w:color="auto"/>
          </w:divBdr>
        </w:div>
        <w:div w:id="887649602">
          <w:marLeft w:val="360"/>
          <w:marRight w:val="0"/>
          <w:marTop w:val="200"/>
          <w:marBottom w:val="0"/>
          <w:divBdr>
            <w:top w:val="none" w:sz="0" w:space="0" w:color="auto"/>
            <w:left w:val="none" w:sz="0" w:space="0" w:color="auto"/>
            <w:bottom w:val="none" w:sz="0" w:space="0" w:color="auto"/>
            <w:right w:val="none" w:sz="0" w:space="0" w:color="auto"/>
          </w:divBdr>
        </w:div>
      </w:divsChild>
    </w:div>
    <w:div w:id="559173690">
      <w:bodyDiv w:val="1"/>
      <w:marLeft w:val="0"/>
      <w:marRight w:val="0"/>
      <w:marTop w:val="0"/>
      <w:marBottom w:val="0"/>
      <w:divBdr>
        <w:top w:val="none" w:sz="0" w:space="0" w:color="auto"/>
        <w:left w:val="none" w:sz="0" w:space="0" w:color="auto"/>
        <w:bottom w:val="none" w:sz="0" w:space="0" w:color="auto"/>
        <w:right w:val="none" w:sz="0" w:space="0" w:color="auto"/>
      </w:divBdr>
    </w:div>
    <w:div w:id="623391671">
      <w:bodyDiv w:val="1"/>
      <w:marLeft w:val="0"/>
      <w:marRight w:val="0"/>
      <w:marTop w:val="0"/>
      <w:marBottom w:val="0"/>
      <w:divBdr>
        <w:top w:val="none" w:sz="0" w:space="0" w:color="auto"/>
        <w:left w:val="none" w:sz="0" w:space="0" w:color="auto"/>
        <w:bottom w:val="none" w:sz="0" w:space="0" w:color="auto"/>
        <w:right w:val="none" w:sz="0" w:space="0" w:color="auto"/>
      </w:divBdr>
    </w:div>
    <w:div w:id="701589461">
      <w:bodyDiv w:val="1"/>
      <w:marLeft w:val="0"/>
      <w:marRight w:val="0"/>
      <w:marTop w:val="0"/>
      <w:marBottom w:val="0"/>
      <w:divBdr>
        <w:top w:val="none" w:sz="0" w:space="0" w:color="auto"/>
        <w:left w:val="none" w:sz="0" w:space="0" w:color="auto"/>
        <w:bottom w:val="none" w:sz="0" w:space="0" w:color="auto"/>
        <w:right w:val="none" w:sz="0" w:space="0" w:color="auto"/>
      </w:divBdr>
    </w:div>
    <w:div w:id="724991191">
      <w:bodyDiv w:val="1"/>
      <w:marLeft w:val="0"/>
      <w:marRight w:val="0"/>
      <w:marTop w:val="0"/>
      <w:marBottom w:val="0"/>
      <w:divBdr>
        <w:top w:val="none" w:sz="0" w:space="0" w:color="auto"/>
        <w:left w:val="none" w:sz="0" w:space="0" w:color="auto"/>
        <w:bottom w:val="none" w:sz="0" w:space="0" w:color="auto"/>
        <w:right w:val="none" w:sz="0" w:space="0" w:color="auto"/>
      </w:divBdr>
    </w:div>
    <w:div w:id="953947662">
      <w:bodyDiv w:val="1"/>
      <w:marLeft w:val="0"/>
      <w:marRight w:val="0"/>
      <w:marTop w:val="0"/>
      <w:marBottom w:val="0"/>
      <w:divBdr>
        <w:top w:val="none" w:sz="0" w:space="0" w:color="auto"/>
        <w:left w:val="none" w:sz="0" w:space="0" w:color="auto"/>
        <w:bottom w:val="none" w:sz="0" w:space="0" w:color="auto"/>
        <w:right w:val="none" w:sz="0" w:space="0" w:color="auto"/>
      </w:divBdr>
    </w:div>
    <w:div w:id="1256012812">
      <w:bodyDiv w:val="1"/>
      <w:marLeft w:val="0"/>
      <w:marRight w:val="0"/>
      <w:marTop w:val="0"/>
      <w:marBottom w:val="0"/>
      <w:divBdr>
        <w:top w:val="none" w:sz="0" w:space="0" w:color="auto"/>
        <w:left w:val="none" w:sz="0" w:space="0" w:color="auto"/>
        <w:bottom w:val="none" w:sz="0" w:space="0" w:color="auto"/>
        <w:right w:val="none" w:sz="0" w:space="0" w:color="auto"/>
      </w:divBdr>
    </w:div>
    <w:div w:id="1281179567">
      <w:bodyDiv w:val="1"/>
      <w:marLeft w:val="0"/>
      <w:marRight w:val="0"/>
      <w:marTop w:val="0"/>
      <w:marBottom w:val="0"/>
      <w:divBdr>
        <w:top w:val="none" w:sz="0" w:space="0" w:color="auto"/>
        <w:left w:val="none" w:sz="0" w:space="0" w:color="auto"/>
        <w:bottom w:val="none" w:sz="0" w:space="0" w:color="auto"/>
        <w:right w:val="none" w:sz="0" w:space="0" w:color="auto"/>
      </w:divBdr>
      <w:divsChild>
        <w:div w:id="1733040817">
          <w:marLeft w:val="360"/>
          <w:marRight w:val="0"/>
          <w:marTop w:val="200"/>
          <w:marBottom w:val="0"/>
          <w:divBdr>
            <w:top w:val="none" w:sz="0" w:space="0" w:color="auto"/>
            <w:left w:val="none" w:sz="0" w:space="0" w:color="auto"/>
            <w:bottom w:val="none" w:sz="0" w:space="0" w:color="auto"/>
            <w:right w:val="none" w:sz="0" w:space="0" w:color="auto"/>
          </w:divBdr>
        </w:div>
        <w:div w:id="442773258">
          <w:marLeft w:val="360"/>
          <w:marRight w:val="0"/>
          <w:marTop w:val="200"/>
          <w:marBottom w:val="0"/>
          <w:divBdr>
            <w:top w:val="none" w:sz="0" w:space="0" w:color="auto"/>
            <w:left w:val="none" w:sz="0" w:space="0" w:color="auto"/>
            <w:bottom w:val="none" w:sz="0" w:space="0" w:color="auto"/>
            <w:right w:val="none" w:sz="0" w:space="0" w:color="auto"/>
          </w:divBdr>
        </w:div>
        <w:div w:id="1544832912">
          <w:marLeft w:val="360"/>
          <w:marRight w:val="0"/>
          <w:marTop w:val="200"/>
          <w:marBottom w:val="0"/>
          <w:divBdr>
            <w:top w:val="none" w:sz="0" w:space="0" w:color="auto"/>
            <w:left w:val="none" w:sz="0" w:space="0" w:color="auto"/>
            <w:bottom w:val="none" w:sz="0" w:space="0" w:color="auto"/>
            <w:right w:val="none" w:sz="0" w:space="0" w:color="auto"/>
          </w:divBdr>
        </w:div>
        <w:div w:id="1267228530">
          <w:marLeft w:val="360"/>
          <w:marRight w:val="0"/>
          <w:marTop w:val="200"/>
          <w:marBottom w:val="0"/>
          <w:divBdr>
            <w:top w:val="none" w:sz="0" w:space="0" w:color="auto"/>
            <w:left w:val="none" w:sz="0" w:space="0" w:color="auto"/>
            <w:bottom w:val="none" w:sz="0" w:space="0" w:color="auto"/>
            <w:right w:val="none" w:sz="0" w:space="0" w:color="auto"/>
          </w:divBdr>
        </w:div>
      </w:divsChild>
    </w:div>
    <w:div w:id="1400519556">
      <w:bodyDiv w:val="1"/>
      <w:marLeft w:val="0"/>
      <w:marRight w:val="0"/>
      <w:marTop w:val="0"/>
      <w:marBottom w:val="0"/>
      <w:divBdr>
        <w:top w:val="none" w:sz="0" w:space="0" w:color="auto"/>
        <w:left w:val="none" w:sz="0" w:space="0" w:color="auto"/>
        <w:bottom w:val="none" w:sz="0" w:space="0" w:color="auto"/>
        <w:right w:val="none" w:sz="0" w:space="0" w:color="auto"/>
      </w:divBdr>
    </w:div>
    <w:div w:id="1512451126">
      <w:bodyDiv w:val="1"/>
      <w:marLeft w:val="0"/>
      <w:marRight w:val="0"/>
      <w:marTop w:val="0"/>
      <w:marBottom w:val="0"/>
      <w:divBdr>
        <w:top w:val="none" w:sz="0" w:space="0" w:color="auto"/>
        <w:left w:val="none" w:sz="0" w:space="0" w:color="auto"/>
        <w:bottom w:val="none" w:sz="0" w:space="0" w:color="auto"/>
        <w:right w:val="none" w:sz="0" w:space="0" w:color="auto"/>
      </w:divBdr>
    </w:div>
    <w:div w:id="16373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rabajosocial.ug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1316-7A79-48F3-9647-C3BB5911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9</Pages>
  <Words>3106</Words>
  <Characters>17085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Boada</dc:creator>
  <cp:keywords/>
  <dc:description/>
  <cp:lastModifiedBy>Lorena Boada</cp:lastModifiedBy>
  <cp:revision>9</cp:revision>
  <dcterms:created xsi:type="dcterms:W3CDTF">2021-08-16T16:14:00Z</dcterms:created>
  <dcterms:modified xsi:type="dcterms:W3CDTF">2021-10-04T22:30:00Z</dcterms:modified>
</cp:coreProperties>
</file>