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E5" w:rsidRPr="007F7F6D" w:rsidRDefault="00FD2D95" w:rsidP="0004444A">
      <w:pPr>
        <w:spacing w:line="360" w:lineRule="auto"/>
        <w:rPr>
          <w:rFonts w:ascii="Arial" w:hAnsi="Arial" w:cs="Arial"/>
          <w:shd w:val="clear" w:color="auto" w:fill="FFFFFF"/>
        </w:rPr>
      </w:pPr>
      <w:r w:rsidRPr="007F7F6D">
        <w:rPr>
          <w:rFonts w:ascii="Arial" w:hAnsi="Arial" w:cs="Arial"/>
          <w:iCs/>
          <w:shd w:val="clear" w:color="auto" w:fill="FFFFFF"/>
        </w:rPr>
        <w:t xml:space="preserve">Septiembre 2025-Villa </w:t>
      </w:r>
      <w:proofErr w:type="spellStart"/>
      <w:r w:rsidRPr="007F7F6D">
        <w:rPr>
          <w:rFonts w:ascii="Arial" w:hAnsi="Arial" w:cs="Arial"/>
          <w:iCs/>
          <w:shd w:val="clear" w:color="auto" w:fill="FFFFFF"/>
        </w:rPr>
        <w:t>Maria</w:t>
      </w:r>
      <w:proofErr w:type="spellEnd"/>
      <w:r w:rsidRPr="007F7F6D">
        <w:rPr>
          <w:rFonts w:ascii="Arial" w:hAnsi="Arial" w:cs="Arial"/>
          <w:iCs/>
          <w:shd w:val="clear" w:color="auto" w:fill="FFFFFF"/>
        </w:rPr>
        <w:t xml:space="preserve"> </w:t>
      </w:r>
    </w:p>
    <w:p w:rsidR="00A436BA" w:rsidRPr="007F7F6D" w:rsidRDefault="00EB397B" w:rsidP="007F7F6D">
      <w:pPr>
        <w:spacing w:line="360" w:lineRule="auto"/>
        <w:rPr>
          <w:rFonts w:ascii="Arial" w:hAnsi="Arial" w:cs="Arial"/>
          <w:shd w:val="clear" w:color="auto" w:fill="FFFFFF"/>
        </w:rPr>
      </w:pPr>
      <w:r w:rsidRPr="007F7F6D">
        <w:rPr>
          <w:rFonts w:ascii="Arial" w:hAnsi="Arial" w:cs="Arial"/>
        </w:rPr>
        <w:t>Título.</w:t>
      </w:r>
      <w:r w:rsidR="00A436BA" w:rsidRPr="007F7F6D">
        <w:rPr>
          <w:rFonts w:ascii="Arial" w:hAnsi="Arial" w:cs="Arial"/>
          <w:shd w:val="clear" w:color="auto" w:fill="FFFFFF"/>
        </w:rPr>
        <w:t xml:space="preserve"> Cuidados progresivos de personas mayores en contextos rurales</w:t>
      </w:r>
      <w:r w:rsidR="00BB53ED" w:rsidRPr="007F7F6D">
        <w:rPr>
          <w:rFonts w:ascii="Arial" w:hAnsi="Arial" w:cs="Arial"/>
          <w:shd w:val="clear" w:color="auto" w:fill="FFFFFF"/>
        </w:rPr>
        <w:t xml:space="preserve"> </w:t>
      </w:r>
    </w:p>
    <w:p w:rsidR="00EB397B" w:rsidRPr="007F7F6D" w:rsidRDefault="00EB397B" w:rsidP="00AD2780">
      <w:pPr>
        <w:spacing w:line="360" w:lineRule="auto"/>
        <w:rPr>
          <w:rFonts w:ascii="Arial" w:hAnsi="Arial" w:cs="Arial"/>
        </w:rPr>
      </w:pPr>
      <w:r w:rsidRPr="007F7F6D">
        <w:rPr>
          <w:rFonts w:ascii="Arial" w:hAnsi="Arial" w:cs="Arial"/>
        </w:rPr>
        <w:t xml:space="preserve"> Autor</w:t>
      </w:r>
      <w:r w:rsidR="00A436BA" w:rsidRPr="007F7F6D">
        <w:rPr>
          <w:rFonts w:ascii="Arial" w:hAnsi="Arial" w:cs="Arial"/>
        </w:rPr>
        <w:t>a</w:t>
      </w:r>
      <w:r w:rsidR="0004444A" w:rsidRPr="007F7F6D">
        <w:rPr>
          <w:rFonts w:ascii="Arial" w:hAnsi="Arial" w:cs="Arial"/>
        </w:rPr>
        <w:t xml:space="preserve">: </w:t>
      </w:r>
      <w:proofErr w:type="spellStart"/>
      <w:r w:rsidR="0004444A" w:rsidRPr="007F7F6D">
        <w:rPr>
          <w:rFonts w:ascii="Arial" w:hAnsi="Arial" w:cs="Arial"/>
        </w:rPr>
        <w:t>Alvarez</w:t>
      </w:r>
      <w:proofErr w:type="spellEnd"/>
      <w:r w:rsidRPr="007F7F6D">
        <w:rPr>
          <w:rFonts w:ascii="Arial" w:hAnsi="Arial" w:cs="Arial"/>
        </w:rPr>
        <w:t xml:space="preserve">, </w:t>
      </w:r>
      <w:r w:rsidR="0004444A" w:rsidRPr="007F7F6D">
        <w:rPr>
          <w:rFonts w:ascii="Arial" w:hAnsi="Arial" w:cs="Arial"/>
        </w:rPr>
        <w:t>María</w:t>
      </w:r>
      <w:r w:rsidRPr="007F7F6D">
        <w:rPr>
          <w:rFonts w:ascii="Arial" w:hAnsi="Arial" w:cs="Arial"/>
        </w:rPr>
        <w:t xml:space="preserve"> Victoria</w:t>
      </w:r>
      <w:r w:rsidR="0004444A" w:rsidRPr="007F7F6D">
        <w:rPr>
          <w:rFonts w:ascii="Arial" w:hAnsi="Arial" w:cs="Arial"/>
        </w:rPr>
        <w:t xml:space="preserve">- Lic. </w:t>
      </w:r>
      <w:proofErr w:type="gramStart"/>
      <w:r w:rsidR="0004444A" w:rsidRPr="007F7F6D">
        <w:rPr>
          <w:rFonts w:ascii="Arial" w:hAnsi="Arial" w:cs="Arial"/>
        </w:rPr>
        <w:t>en</w:t>
      </w:r>
      <w:proofErr w:type="gramEnd"/>
      <w:r w:rsidR="0004444A" w:rsidRPr="007F7F6D">
        <w:rPr>
          <w:rFonts w:ascii="Arial" w:hAnsi="Arial" w:cs="Arial"/>
        </w:rPr>
        <w:t xml:space="preserve"> Trabajo Social-Especialista en Gerontología comunitaria e Institucional. Doctoranda en Trabajo Social FTS-UNLP.</w:t>
      </w:r>
    </w:p>
    <w:p w:rsidR="00A436BA" w:rsidRPr="007F7F6D" w:rsidRDefault="00EB397B" w:rsidP="00AD2780">
      <w:pPr>
        <w:spacing w:line="360" w:lineRule="auto"/>
        <w:rPr>
          <w:rFonts w:ascii="Arial" w:hAnsi="Arial" w:cs="Arial"/>
        </w:rPr>
      </w:pPr>
      <w:r w:rsidRPr="007F7F6D">
        <w:rPr>
          <w:rFonts w:ascii="Arial" w:hAnsi="Arial" w:cs="Arial"/>
        </w:rPr>
        <w:t>Di</w:t>
      </w:r>
      <w:r w:rsidR="00A436BA" w:rsidRPr="007F7F6D">
        <w:rPr>
          <w:rFonts w:ascii="Arial" w:hAnsi="Arial" w:cs="Arial"/>
        </w:rPr>
        <w:t>rección: General Pico, La Pampa</w:t>
      </w:r>
    </w:p>
    <w:p w:rsidR="00A436BA" w:rsidRPr="007F7F6D" w:rsidRDefault="00EB397B" w:rsidP="00AD2780">
      <w:pPr>
        <w:spacing w:line="360" w:lineRule="auto"/>
        <w:rPr>
          <w:rFonts w:ascii="Arial" w:hAnsi="Arial" w:cs="Arial"/>
        </w:rPr>
      </w:pPr>
      <w:r w:rsidRPr="007F7F6D">
        <w:rPr>
          <w:rFonts w:ascii="Arial" w:hAnsi="Arial" w:cs="Arial"/>
        </w:rPr>
        <w:t>Dependencia / Institución u org</w:t>
      </w:r>
      <w:bookmarkStart w:id="0" w:name="_GoBack"/>
      <w:bookmarkEnd w:id="0"/>
      <w:r w:rsidRPr="007F7F6D">
        <w:rPr>
          <w:rFonts w:ascii="Arial" w:hAnsi="Arial" w:cs="Arial"/>
        </w:rPr>
        <w:t xml:space="preserve">anización </w:t>
      </w:r>
      <w:r w:rsidR="00A436BA" w:rsidRPr="007F7F6D">
        <w:rPr>
          <w:rFonts w:ascii="Arial" w:hAnsi="Arial" w:cs="Arial"/>
        </w:rPr>
        <w:t>–</w:t>
      </w:r>
      <w:r w:rsidRPr="007F7F6D">
        <w:rPr>
          <w:rFonts w:ascii="Arial" w:hAnsi="Arial" w:cs="Arial"/>
        </w:rPr>
        <w:t xml:space="preserve"> </w:t>
      </w:r>
      <w:proofErr w:type="spellStart"/>
      <w:r w:rsidR="00AD2780" w:rsidRPr="007F7F6D">
        <w:rPr>
          <w:rFonts w:ascii="Arial" w:hAnsi="Arial" w:cs="Arial"/>
        </w:rPr>
        <w:t>IETSyS</w:t>
      </w:r>
      <w:proofErr w:type="spellEnd"/>
      <w:r w:rsidR="00AD2780" w:rsidRPr="007F7F6D">
        <w:rPr>
          <w:rFonts w:ascii="Arial" w:hAnsi="Arial" w:cs="Arial"/>
        </w:rPr>
        <w:t xml:space="preserve"> (instituto de Estudios de Trabajo Social y Sociedad) FTS- UNLP -</w:t>
      </w:r>
    </w:p>
    <w:p w:rsidR="00A436BA" w:rsidRPr="007F7F6D" w:rsidRDefault="00EB397B" w:rsidP="00AD2780">
      <w:pPr>
        <w:spacing w:line="360" w:lineRule="auto"/>
        <w:rPr>
          <w:rFonts w:ascii="Arial" w:hAnsi="Arial" w:cs="Arial"/>
        </w:rPr>
      </w:pPr>
      <w:r w:rsidRPr="007F7F6D">
        <w:rPr>
          <w:rFonts w:ascii="Arial" w:hAnsi="Arial" w:cs="Arial"/>
        </w:rPr>
        <w:t xml:space="preserve">Dirección Postal / Ciudad - Correo Electrónico </w:t>
      </w:r>
      <w:r w:rsidR="00A436BA" w:rsidRPr="007F7F6D">
        <w:rPr>
          <w:rFonts w:ascii="Arial" w:hAnsi="Arial" w:cs="Arial"/>
        </w:rPr>
        <w:t>–</w:t>
      </w:r>
      <w:r w:rsidRPr="007F7F6D">
        <w:rPr>
          <w:rFonts w:ascii="Arial" w:hAnsi="Arial" w:cs="Arial"/>
        </w:rPr>
        <w:t xml:space="preserve"> </w:t>
      </w:r>
      <w:hyperlink r:id="rId8" w:history="1">
        <w:r w:rsidR="00AD2780" w:rsidRPr="007F7F6D">
          <w:rPr>
            <w:rStyle w:val="Hipervnculo"/>
            <w:rFonts w:ascii="Arial" w:hAnsi="Arial" w:cs="Arial"/>
          </w:rPr>
          <w:t>mariavictoriaalvarez0@gmail.com</w:t>
        </w:r>
      </w:hyperlink>
      <w:r w:rsidR="00AD2780" w:rsidRPr="007F7F6D">
        <w:rPr>
          <w:rFonts w:ascii="Arial" w:hAnsi="Arial" w:cs="Arial"/>
        </w:rPr>
        <w:t xml:space="preserve"> </w:t>
      </w:r>
    </w:p>
    <w:p w:rsidR="00A436BA" w:rsidRPr="007F7F6D" w:rsidRDefault="00EB397B" w:rsidP="00AD2780">
      <w:pPr>
        <w:spacing w:line="360" w:lineRule="auto"/>
        <w:rPr>
          <w:rFonts w:ascii="Arial" w:hAnsi="Arial" w:cs="Arial"/>
        </w:rPr>
      </w:pPr>
      <w:r w:rsidRPr="007F7F6D">
        <w:rPr>
          <w:rFonts w:ascii="Arial" w:hAnsi="Arial" w:cs="Arial"/>
        </w:rPr>
        <w:t xml:space="preserve">Palabras </w:t>
      </w:r>
      <w:proofErr w:type="gramStart"/>
      <w:r w:rsidRPr="007F7F6D">
        <w:rPr>
          <w:rFonts w:ascii="Arial" w:hAnsi="Arial" w:cs="Arial"/>
        </w:rPr>
        <w:t>Clave</w:t>
      </w:r>
      <w:r w:rsidR="007F7F6D">
        <w:rPr>
          <w:rFonts w:ascii="Arial" w:hAnsi="Arial" w:cs="Arial"/>
        </w:rPr>
        <w:t xml:space="preserve">s </w:t>
      </w:r>
      <w:r w:rsidRPr="007F7F6D">
        <w:rPr>
          <w:rFonts w:ascii="Arial" w:hAnsi="Arial" w:cs="Arial"/>
        </w:rPr>
        <w:t>:</w:t>
      </w:r>
      <w:proofErr w:type="gramEnd"/>
      <w:r w:rsidRPr="007F7F6D">
        <w:rPr>
          <w:rFonts w:ascii="Arial" w:hAnsi="Arial" w:cs="Arial"/>
        </w:rPr>
        <w:t xml:space="preserve"> </w:t>
      </w:r>
      <w:r w:rsidR="00A436BA" w:rsidRPr="007F7F6D">
        <w:rPr>
          <w:rFonts w:ascii="Arial" w:hAnsi="Arial" w:cs="Arial"/>
        </w:rPr>
        <w:t xml:space="preserve">Envejecimiento-cuidados – ruralidad </w:t>
      </w:r>
    </w:p>
    <w:p w:rsidR="00407557" w:rsidRPr="007F7F6D" w:rsidRDefault="00407557" w:rsidP="00407557">
      <w:pPr>
        <w:spacing w:line="360" w:lineRule="auto"/>
        <w:rPr>
          <w:rFonts w:ascii="Arial" w:hAnsi="Arial" w:cs="Arial"/>
          <w:b/>
        </w:rPr>
      </w:pPr>
      <w:r w:rsidRPr="007F7F6D">
        <w:rPr>
          <w:rFonts w:ascii="Arial" w:hAnsi="Arial" w:cs="Arial"/>
          <w:b/>
        </w:rPr>
        <w:t>RESUMEN</w:t>
      </w:r>
    </w:p>
    <w:p w:rsidR="007E7647" w:rsidRPr="007F7F6D" w:rsidRDefault="007E7647" w:rsidP="00AA0915">
      <w:pPr>
        <w:spacing w:after="150" w:line="360" w:lineRule="auto"/>
        <w:jc w:val="both"/>
        <w:rPr>
          <w:rFonts w:ascii="Arial" w:eastAsia="Times New Roman" w:hAnsi="Arial" w:cs="Arial"/>
          <w:color w:val="1D1D1B"/>
        </w:rPr>
      </w:pPr>
      <w:r w:rsidRPr="007F7F6D">
        <w:rPr>
          <w:rFonts w:ascii="Arial" w:hAnsi="Arial" w:cs="Arial"/>
          <w:shd w:val="clear" w:color="auto" w:fill="FFFFFF"/>
        </w:rPr>
        <w:t>El objeto de esta ponencia es compartir acerca del proy</w:t>
      </w:r>
      <w:r w:rsidR="007F7F6D">
        <w:rPr>
          <w:rFonts w:ascii="Arial" w:hAnsi="Arial" w:cs="Arial"/>
          <w:shd w:val="clear" w:color="auto" w:fill="FFFFFF"/>
        </w:rPr>
        <w:t xml:space="preserve">ecto de investigación desarrollado en el marco de estudios de Doctorado en Trabajo Social, en el territorio de la Provincia de La Pampa. </w:t>
      </w:r>
      <w:r w:rsidRPr="007F7F6D">
        <w:rPr>
          <w:rFonts w:ascii="Arial" w:eastAsia="Times New Roman" w:hAnsi="Arial" w:cs="Arial"/>
        </w:rPr>
        <w:t>Intenta acercarse a algunas escenas  que se presentan en</w:t>
      </w:r>
      <w:r w:rsidR="007F7F6D">
        <w:rPr>
          <w:rFonts w:ascii="Arial" w:eastAsia="Times New Roman" w:hAnsi="Arial" w:cs="Arial"/>
        </w:rPr>
        <w:t xml:space="preserve"> personas mayores que viven en </w:t>
      </w:r>
      <w:r w:rsidRPr="007F7F6D">
        <w:rPr>
          <w:rFonts w:ascii="Arial" w:eastAsia="Times New Roman" w:hAnsi="Arial" w:cs="Arial"/>
        </w:rPr>
        <w:t xml:space="preserve"> poblaciones que tienen entre 100 y 2</w:t>
      </w:r>
      <w:r w:rsidR="00AA0915" w:rsidRPr="007F7F6D">
        <w:rPr>
          <w:rFonts w:ascii="Arial" w:eastAsia="Times New Roman" w:hAnsi="Arial" w:cs="Arial"/>
        </w:rPr>
        <w:t xml:space="preserve">000 habitantes, en </w:t>
      </w:r>
      <w:r w:rsidR="007F7F6D">
        <w:rPr>
          <w:rFonts w:ascii="Arial" w:eastAsia="Times New Roman" w:hAnsi="Arial" w:cs="Arial"/>
        </w:rPr>
        <w:t xml:space="preserve">las cuales </w:t>
      </w:r>
      <w:r w:rsidR="00AA0915" w:rsidRPr="007F7F6D">
        <w:rPr>
          <w:rFonts w:ascii="Arial" w:eastAsia="Times New Roman" w:hAnsi="Arial" w:cs="Arial"/>
        </w:rPr>
        <w:t xml:space="preserve"> deben sostener su vida,   siendo dificultoso para algunas, sobre todo para aquellas que requieren serv</w:t>
      </w:r>
      <w:r w:rsidR="007F7F6D">
        <w:rPr>
          <w:rFonts w:ascii="Arial" w:eastAsia="Times New Roman" w:hAnsi="Arial" w:cs="Arial"/>
        </w:rPr>
        <w:t xml:space="preserve">icios de cuidados a largo plazo. Aproximarse a esta realidad hace visible la vida  de estas personas, reflexionando acerca de </w:t>
      </w:r>
      <w:r w:rsidR="00AA0915" w:rsidRPr="007F7F6D">
        <w:rPr>
          <w:rFonts w:ascii="Arial" w:hAnsi="Arial" w:cs="Arial"/>
          <w:shd w:val="clear" w:color="auto" w:fill="FFFFFF"/>
        </w:rPr>
        <w:t>l</w:t>
      </w:r>
      <w:r w:rsidRPr="007F7F6D">
        <w:rPr>
          <w:rFonts w:ascii="Arial" w:hAnsi="Arial" w:cs="Arial"/>
          <w:shd w:val="clear" w:color="auto" w:fill="FFFFFF"/>
        </w:rPr>
        <w:t>a importancia de desarrollar un agen</w:t>
      </w:r>
      <w:r w:rsidR="00AA0915" w:rsidRPr="007F7F6D">
        <w:rPr>
          <w:rFonts w:ascii="Arial" w:hAnsi="Arial" w:cs="Arial"/>
          <w:shd w:val="clear" w:color="auto" w:fill="FFFFFF"/>
        </w:rPr>
        <w:t xml:space="preserve">da situada, poniendo en agenda una temática invisible, el envejecer en un pueblo rural. </w:t>
      </w:r>
    </w:p>
    <w:p w:rsidR="007E7647" w:rsidRPr="007F7F6D" w:rsidRDefault="007F7F6D" w:rsidP="007E7647">
      <w:pPr>
        <w:spacing w:line="360" w:lineRule="auto"/>
        <w:jc w:val="both"/>
        <w:rPr>
          <w:rFonts w:ascii="Arial" w:hAnsi="Arial" w:cs="Arial"/>
          <w:b/>
          <w:shd w:val="clear" w:color="auto" w:fill="FFFFFF"/>
        </w:rPr>
      </w:pPr>
      <w:r w:rsidRPr="007F7F6D">
        <w:rPr>
          <w:rFonts w:ascii="Arial" w:hAnsi="Arial" w:cs="Arial"/>
          <w:b/>
        </w:rPr>
        <w:t>ACERCA DE LA INVESTIGACION</w:t>
      </w:r>
    </w:p>
    <w:p w:rsidR="00B1769E" w:rsidRPr="007F7F6D" w:rsidRDefault="007E7647" w:rsidP="007E7647">
      <w:pPr>
        <w:spacing w:line="360" w:lineRule="auto"/>
        <w:jc w:val="both"/>
        <w:rPr>
          <w:rFonts w:ascii="Arial" w:eastAsia="Times New Roman" w:hAnsi="Arial" w:cs="Arial"/>
        </w:rPr>
      </w:pPr>
      <w:r w:rsidRPr="007F7F6D">
        <w:rPr>
          <w:rFonts w:ascii="Arial" w:eastAsia="Times New Roman" w:hAnsi="Arial" w:cs="Arial"/>
          <w:lang w:val="es-ES"/>
        </w:rPr>
        <w:t>El envejecimiento poblacional se constituye en este tiempo en un hecho inédito, las sociedades por primera vez asisten a un mundo donde las personas viven más años. Transitar vidas de muchos años pone a prueba a las instituciones, familias, políticas públicas y a las comunidades.  La República Argentina es hoy uno de los paíse</w:t>
      </w:r>
      <w:r w:rsidR="00B1769E" w:rsidRPr="007F7F6D">
        <w:rPr>
          <w:rFonts w:ascii="Arial" w:eastAsia="Times New Roman" w:hAnsi="Arial" w:cs="Arial"/>
          <w:lang w:val="es-ES"/>
        </w:rPr>
        <w:t>s más envejecidos de la región, s</w:t>
      </w:r>
      <w:r w:rsidRPr="007F7F6D">
        <w:rPr>
          <w:rFonts w:ascii="Arial" w:eastAsia="Times New Roman" w:hAnsi="Arial" w:cs="Arial"/>
          <w:lang w:val="es-ES"/>
        </w:rPr>
        <w:t>egún las proyecciones del INDEC, la población de 60 años</w:t>
      </w:r>
      <w:r w:rsidRPr="007F7F6D">
        <w:rPr>
          <w:rFonts w:ascii="Arial" w:eastAsia="Times New Roman" w:hAnsi="Arial" w:cs="Arial"/>
          <w:vertAlign w:val="superscript"/>
          <w:lang w:val="es-ES"/>
        </w:rPr>
        <w:footnoteReference w:id="1"/>
      </w:r>
      <w:r w:rsidRPr="007F7F6D">
        <w:rPr>
          <w:rFonts w:ascii="Arial" w:eastAsia="Times New Roman" w:hAnsi="Arial" w:cs="Arial"/>
          <w:lang w:val="es-ES"/>
        </w:rPr>
        <w:t xml:space="preserve"> y más ascendió a 7.279.394 en 2021, lo que representa el 15,7% de la población total; la provincia de La Pampa supera ese porcentaje, presentando un envejecimiento del 17,7%, (INDEC 2021), siendo una de las jurisdicciones con más personas mayores.</w:t>
      </w:r>
      <w:r w:rsidRPr="007F7F6D">
        <w:rPr>
          <w:rFonts w:ascii="Arial" w:hAnsi="Arial" w:cs="Arial"/>
        </w:rPr>
        <w:t xml:space="preserve"> </w:t>
      </w:r>
      <w:r w:rsidRPr="007F7F6D">
        <w:rPr>
          <w:rFonts w:ascii="Arial" w:eastAsia="Times New Roman" w:hAnsi="Arial" w:cs="Arial"/>
          <w:lang w:val="es-ES"/>
        </w:rPr>
        <w:t xml:space="preserve">Esta investigación, es  producto </w:t>
      </w:r>
      <w:r w:rsidRPr="007F7F6D">
        <w:rPr>
          <w:rFonts w:ascii="Arial" w:eastAsia="Times New Roman" w:hAnsi="Arial" w:cs="Arial"/>
          <w:color w:val="1D1D1B"/>
        </w:rPr>
        <w:t xml:space="preserve">del trabajo profesional en el territorio, de tomar contacto con relatos de personas mayores, de situaciones reales, que suceden en este tiempo,  </w:t>
      </w:r>
      <w:r w:rsidRPr="007F7F6D">
        <w:rPr>
          <w:rFonts w:ascii="Arial" w:eastAsia="Times New Roman" w:hAnsi="Arial" w:cs="Arial"/>
          <w:color w:val="1D1D1B"/>
        </w:rPr>
        <w:lastRenderedPageBreak/>
        <w:t xml:space="preserve">que tienen nombre, </w:t>
      </w:r>
      <w:r w:rsidRPr="007F7F6D">
        <w:rPr>
          <w:rFonts w:ascii="Arial" w:eastAsia="Times New Roman" w:hAnsi="Arial" w:cs="Arial"/>
          <w:lang w:val="es-ES"/>
        </w:rPr>
        <w:t>personas mayores,</w:t>
      </w:r>
      <w:r w:rsidRPr="007F7F6D">
        <w:rPr>
          <w:rFonts w:ascii="Arial" w:eastAsia="Times New Roman" w:hAnsi="Arial" w:cs="Arial"/>
          <w:color w:val="1D1D1B"/>
        </w:rPr>
        <w:t xml:space="preserve"> </w:t>
      </w:r>
      <w:r w:rsidRPr="007F7F6D">
        <w:rPr>
          <w:rFonts w:ascii="Arial" w:eastAsia="Times New Roman" w:hAnsi="Arial" w:cs="Arial"/>
          <w:lang w:val="es-ES"/>
        </w:rPr>
        <w:t>que no pueden sostener los cuidados en los pueblos rurales del territorio de la Provincia de La Pampa.</w:t>
      </w:r>
      <w:r w:rsidRPr="007F7F6D">
        <w:rPr>
          <w:rFonts w:ascii="Arial" w:eastAsia="Times New Roman" w:hAnsi="Arial" w:cs="Arial"/>
        </w:rPr>
        <w:t xml:space="preserve"> </w:t>
      </w:r>
      <w:r w:rsidR="00B1769E" w:rsidRPr="007F7F6D">
        <w:rPr>
          <w:rFonts w:ascii="Arial" w:eastAsia="Times New Roman" w:hAnsi="Arial" w:cs="Arial"/>
        </w:rPr>
        <w:t xml:space="preserve">Ante esto se presentan los algunas preguntas que dan inicio a esta investigación: </w:t>
      </w:r>
      <w:r w:rsidRPr="007F7F6D">
        <w:rPr>
          <w:rFonts w:ascii="Arial" w:eastAsia="Times New Roman" w:hAnsi="Arial" w:cs="Arial"/>
        </w:rPr>
        <w:t xml:space="preserve">¿Cómo se despliega la vida cotidiana de las personas mayores que residen en las localidades del interior pampeano?, ¿Qué particularidades tiene el acceso a los cuidados?, ¿Qué forma adquieren los cuidados en el contexto rural? ¿Se trata de diamantes o de círculos, o de rondas?, ¿Qué servicios existen en la proximidad?, ¿Qué relaciones se establecen entre el territorio y el envejecimiento?  ¿Qué estrategias ponen en acción las personas mayores? </w:t>
      </w:r>
    </w:p>
    <w:p w:rsidR="007F7F6D" w:rsidRPr="007F7F6D" w:rsidRDefault="00B1769E" w:rsidP="007F7F6D">
      <w:pPr>
        <w:spacing w:line="360" w:lineRule="auto"/>
        <w:jc w:val="both"/>
        <w:rPr>
          <w:rFonts w:ascii="Arial" w:eastAsia="Times New Roman" w:hAnsi="Arial" w:cs="Arial"/>
          <w:color w:val="111111"/>
          <w:highlight w:val="white"/>
        </w:rPr>
      </w:pPr>
      <w:r w:rsidRPr="007F7F6D">
        <w:rPr>
          <w:rFonts w:ascii="Arial" w:eastAsia="Times New Roman" w:hAnsi="Arial" w:cs="Arial"/>
        </w:rPr>
        <w:t xml:space="preserve">Estos  interrogantes </w:t>
      </w:r>
      <w:r w:rsidR="007E7647" w:rsidRPr="007F7F6D">
        <w:rPr>
          <w:rFonts w:ascii="Arial" w:eastAsia="Times New Roman" w:hAnsi="Arial" w:cs="Arial"/>
        </w:rPr>
        <w:t xml:space="preserve"> guían la investigación, que parte de la hipótesis que, en las localidades con población rural</w:t>
      </w:r>
      <w:r w:rsidR="007E7647" w:rsidRPr="007F7F6D">
        <w:rPr>
          <w:rStyle w:val="Refdenotaalpie"/>
          <w:rFonts w:ascii="Arial" w:eastAsia="Times New Roman" w:hAnsi="Arial" w:cs="Arial"/>
        </w:rPr>
        <w:footnoteReference w:id="2"/>
      </w:r>
      <w:r w:rsidR="007E7647" w:rsidRPr="007F7F6D">
        <w:rPr>
          <w:rFonts w:ascii="Arial" w:eastAsia="Times New Roman" w:hAnsi="Arial" w:cs="Arial"/>
        </w:rPr>
        <w:t>, de menos de 2000 habitantes, según el INDEC, los cuidados progresivos se despliegan de forma diferente a los contextos urbanos, presentando posibilidades y dificultades para las personas mayores y sus familias. Por otra parte, cuando el cuidado no es sostenido en la localidad, las personas mayores deben trasladarse a otras ciudades urbanizadas, en las que algunos finalizan sus vidas, sobre todo aquellas que no tienen red de apoyo, familia</w:t>
      </w:r>
      <w:r w:rsidR="007F7F6D" w:rsidRPr="007F7F6D">
        <w:rPr>
          <w:rFonts w:ascii="Arial" w:eastAsia="Times New Roman" w:hAnsi="Arial" w:cs="Arial"/>
        </w:rPr>
        <w:t xml:space="preserve">. Metodológicamente la </w:t>
      </w:r>
      <w:r w:rsidR="007F7F6D" w:rsidRPr="007F7F6D">
        <w:rPr>
          <w:rFonts w:ascii="Arial" w:eastAsia="Times New Roman" w:hAnsi="Arial" w:cs="Arial"/>
        </w:rPr>
        <w:t xml:space="preserve"> investigación centra su mirada en las personas mayores de 60 años y los cuidados progresivos, en la ruralidad pampeana a partir de una aproximación objetiva y subjetiva. Partiendo de perspectiva teórica, sustentada sobre el objeto de investigación, </w:t>
      </w:r>
      <w:r w:rsidR="007F7F6D" w:rsidRPr="007F7F6D">
        <w:rPr>
          <w:rFonts w:ascii="Arial" w:eastAsia="Times New Roman" w:hAnsi="Arial" w:cs="Arial"/>
          <w:color w:val="111111"/>
          <w:highlight w:val="white"/>
        </w:rPr>
        <w:t xml:space="preserve">este trabajo se realizará a partir de una metodología de corte cualitativa con un modelo flexible </w:t>
      </w:r>
      <w:r w:rsidR="007F7F6D" w:rsidRPr="007F7F6D">
        <w:rPr>
          <w:rFonts w:ascii="Arial" w:eastAsia="Times New Roman" w:hAnsi="Arial" w:cs="Arial"/>
        </w:rPr>
        <w:t>(</w:t>
      </w:r>
      <w:proofErr w:type="spellStart"/>
      <w:r w:rsidR="007F7F6D" w:rsidRPr="007F7F6D">
        <w:rPr>
          <w:rFonts w:ascii="Arial" w:eastAsia="Times New Roman" w:hAnsi="Arial" w:cs="Arial"/>
        </w:rPr>
        <w:t>Marradi</w:t>
      </w:r>
      <w:proofErr w:type="spellEnd"/>
      <w:r w:rsidR="007F7F6D" w:rsidRPr="007F7F6D">
        <w:rPr>
          <w:rFonts w:ascii="Arial" w:eastAsia="Times New Roman" w:hAnsi="Arial" w:cs="Arial"/>
        </w:rPr>
        <w:t xml:space="preserve">, </w:t>
      </w:r>
      <w:proofErr w:type="spellStart"/>
      <w:r w:rsidR="007F7F6D" w:rsidRPr="007F7F6D">
        <w:rPr>
          <w:rFonts w:ascii="Arial" w:eastAsia="Times New Roman" w:hAnsi="Arial" w:cs="Arial"/>
        </w:rPr>
        <w:t>Archenti</w:t>
      </w:r>
      <w:proofErr w:type="spellEnd"/>
      <w:r w:rsidR="007F7F6D" w:rsidRPr="007F7F6D">
        <w:rPr>
          <w:rFonts w:ascii="Arial" w:eastAsia="Times New Roman" w:hAnsi="Arial" w:cs="Arial"/>
        </w:rPr>
        <w:t xml:space="preserve"> y </w:t>
      </w:r>
      <w:proofErr w:type="spellStart"/>
      <w:r w:rsidR="007F7F6D" w:rsidRPr="007F7F6D">
        <w:rPr>
          <w:rFonts w:ascii="Arial" w:eastAsia="Times New Roman" w:hAnsi="Arial" w:cs="Arial"/>
        </w:rPr>
        <w:t>Piovani</w:t>
      </w:r>
      <w:proofErr w:type="spellEnd"/>
      <w:r w:rsidR="007F7F6D" w:rsidRPr="007F7F6D">
        <w:rPr>
          <w:rFonts w:ascii="Arial" w:eastAsia="Times New Roman" w:hAnsi="Arial" w:cs="Arial"/>
        </w:rPr>
        <w:t>, 2007)</w:t>
      </w:r>
      <w:r w:rsidR="007F7F6D" w:rsidRPr="007F7F6D">
        <w:rPr>
          <w:rFonts w:ascii="Arial" w:eastAsia="Times New Roman" w:hAnsi="Arial" w:cs="Arial"/>
          <w:color w:val="111111"/>
          <w:highlight w:val="white"/>
        </w:rPr>
        <w:t>.  Se enmarca en un enfoque cualitativo, ya que se lo plantea como un proceso interpretativo de indagación, a partir del estudio en una situación natural (no experimental) y cotidiana (</w:t>
      </w:r>
      <w:proofErr w:type="spellStart"/>
      <w:r w:rsidR="007F7F6D" w:rsidRPr="007F7F6D">
        <w:rPr>
          <w:rFonts w:ascii="Arial" w:eastAsia="Times New Roman" w:hAnsi="Arial" w:cs="Arial"/>
          <w:color w:val="111111"/>
          <w:highlight w:val="white"/>
        </w:rPr>
        <w:t>Vasilachis</w:t>
      </w:r>
      <w:proofErr w:type="spellEnd"/>
      <w:r w:rsidR="007F7F6D" w:rsidRPr="007F7F6D">
        <w:rPr>
          <w:rFonts w:ascii="Arial" w:eastAsia="Times New Roman" w:hAnsi="Arial" w:cs="Arial"/>
          <w:color w:val="111111"/>
          <w:highlight w:val="white"/>
        </w:rPr>
        <w:t xml:space="preserve"> de </w:t>
      </w:r>
      <w:proofErr w:type="spellStart"/>
      <w:r w:rsidR="007F7F6D" w:rsidRPr="007F7F6D">
        <w:rPr>
          <w:rFonts w:ascii="Arial" w:eastAsia="Times New Roman" w:hAnsi="Arial" w:cs="Arial"/>
          <w:color w:val="111111"/>
          <w:highlight w:val="white"/>
        </w:rPr>
        <w:t>Gialdino</w:t>
      </w:r>
      <w:proofErr w:type="spellEnd"/>
      <w:r w:rsidR="007F7F6D" w:rsidRPr="007F7F6D">
        <w:rPr>
          <w:rFonts w:ascii="Arial" w:eastAsia="Times New Roman" w:hAnsi="Arial" w:cs="Arial"/>
          <w:color w:val="111111"/>
          <w:highlight w:val="white"/>
        </w:rPr>
        <w:t xml:space="preserve">, 2006), que intenta comprender el sentido de las acciones sociales de los sujetos en determinado contexto </w:t>
      </w:r>
      <w:r w:rsidR="007F7F6D" w:rsidRPr="007F7F6D">
        <w:rPr>
          <w:rFonts w:ascii="Arial" w:eastAsia="Times New Roman" w:hAnsi="Arial" w:cs="Arial"/>
        </w:rPr>
        <w:t>(</w:t>
      </w:r>
      <w:proofErr w:type="spellStart"/>
      <w:r w:rsidR="007F7F6D" w:rsidRPr="007F7F6D">
        <w:rPr>
          <w:rFonts w:ascii="Arial" w:eastAsia="Times New Roman" w:hAnsi="Arial" w:cs="Arial"/>
        </w:rPr>
        <w:t>Marradi</w:t>
      </w:r>
      <w:proofErr w:type="spellEnd"/>
      <w:r w:rsidR="007F7F6D" w:rsidRPr="007F7F6D">
        <w:rPr>
          <w:rFonts w:ascii="Arial" w:eastAsia="Times New Roman" w:hAnsi="Arial" w:cs="Arial"/>
        </w:rPr>
        <w:t xml:space="preserve">, </w:t>
      </w:r>
      <w:proofErr w:type="spellStart"/>
      <w:r w:rsidR="007F7F6D" w:rsidRPr="007F7F6D">
        <w:rPr>
          <w:rFonts w:ascii="Arial" w:eastAsia="Times New Roman" w:hAnsi="Arial" w:cs="Arial"/>
        </w:rPr>
        <w:t>Archenti</w:t>
      </w:r>
      <w:proofErr w:type="spellEnd"/>
      <w:r w:rsidR="007F7F6D" w:rsidRPr="007F7F6D">
        <w:rPr>
          <w:rFonts w:ascii="Arial" w:eastAsia="Times New Roman" w:hAnsi="Arial" w:cs="Arial"/>
        </w:rPr>
        <w:t xml:space="preserve"> y </w:t>
      </w:r>
      <w:proofErr w:type="spellStart"/>
      <w:r w:rsidR="007F7F6D" w:rsidRPr="007F7F6D">
        <w:rPr>
          <w:rFonts w:ascii="Arial" w:eastAsia="Times New Roman" w:hAnsi="Arial" w:cs="Arial"/>
        </w:rPr>
        <w:t>Piovani</w:t>
      </w:r>
      <w:proofErr w:type="spellEnd"/>
      <w:r w:rsidR="007F7F6D" w:rsidRPr="007F7F6D">
        <w:rPr>
          <w:rFonts w:ascii="Arial" w:eastAsia="Times New Roman" w:hAnsi="Arial" w:cs="Arial"/>
        </w:rPr>
        <w:t xml:space="preserve">, 2007). </w:t>
      </w:r>
      <w:r w:rsidR="007F7F6D" w:rsidRPr="007F7F6D">
        <w:rPr>
          <w:rFonts w:ascii="Arial" w:eastAsia="Times New Roman" w:hAnsi="Arial" w:cs="Arial"/>
          <w:color w:val="111111"/>
          <w:highlight w:val="white"/>
        </w:rPr>
        <w:t> </w:t>
      </w:r>
      <w:r w:rsidR="007F7F6D" w:rsidRPr="007F7F6D">
        <w:rPr>
          <w:rFonts w:ascii="Arial" w:hAnsi="Arial" w:cs="Arial"/>
        </w:rPr>
        <w:t xml:space="preserve">     </w:t>
      </w:r>
    </w:p>
    <w:p w:rsidR="007E7647" w:rsidRPr="007F7F6D" w:rsidRDefault="007F7F6D" w:rsidP="007F7F6D">
      <w:pPr>
        <w:spacing w:line="360" w:lineRule="auto"/>
        <w:jc w:val="both"/>
        <w:rPr>
          <w:rFonts w:ascii="Arial" w:eastAsia="Times New Roman" w:hAnsi="Arial" w:cs="Arial"/>
        </w:rPr>
      </w:pPr>
      <w:r w:rsidRPr="007F7F6D">
        <w:rPr>
          <w:rFonts w:ascii="Arial" w:eastAsia="Times New Roman" w:hAnsi="Arial" w:cs="Arial"/>
        </w:rPr>
        <w:t xml:space="preserve">Se trabajará con categorías iniciales de la investigación y otras que se construyan </w:t>
      </w:r>
      <w:r w:rsidRPr="007F7F6D">
        <w:rPr>
          <w:rFonts w:ascii="Arial" w:eastAsia="Times New Roman" w:hAnsi="Arial" w:cs="Arial"/>
        </w:rPr>
        <w:t xml:space="preserve">a partir del trabajo en terreno, se combinarán </w:t>
      </w:r>
      <w:r w:rsidRPr="007F7F6D">
        <w:rPr>
          <w:rFonts w:ascii="Arial" w:eastAsia="Times New Roman" w:hAnsi="Arial" w:cs="Arial"/>
        </w:rPr>
        <w:t xml:space="preserve"> distintas fuentes y técnicas guiadas por el enfoque cualitativo,</w:t>
      </w:r>
      <w:r w:rsidRPr="007F7F6D">
        <w:rPr>
          <w:rFonts w:ascii="Arial" w:eastAsia="Times New Roman" w:hAnsi="Arial" w:cs="Arial"/>
        </w:rPr>
        <w:t xml:space="preserve"> para la recolección de datos como observación participante,  y entrevista </w:t>
      </w:r>
      <w:proofErr w:type="spellStart"/>
      <w:r w:rsidRPr="007F7F6D">
        <w:rPr>
          <w:rFonts w:ascii="Arial" w:eastAsia="Times New Roman" w:hAnsi="Arial" w:cs="Arial"/>
        </w:rPr>
        <w:t>semiestructurada</w:t>
      </w:r>
      <w:proofErr w:type="spellEnd"/>
      <w:r w:rsidRPr="007F7F6D">
        <w:rPr>
          <w:rFonts w:ascii="Arial" w:eastAsia="Times New Roman" w:hAnsi="Arial" w:cs="Arial"/>
        </w:rPr>
        <w:t xml:space="preserve"> a personas mayores y referentes de las localidades rurales de estudio. </w:t>
      </w:r>
      <w:r w:rsidRPr="007F7F6D">
        <w:rPr>
          <w:rFonts w:ascii="Arial" w:eastAsia="Times New Roman" w:hAnsi="Arial" w:cs="Arial"/>
        </w:rPr>
        <w:t xml:space="preserve"> </w:t>
      </w:r>
    </w:p>
    <w:p w:rsidR="007F7F6D" w:rsidRDefault="007F7F6D" w:rsidP="007E7647">
      <w:pPr>
        <w:spacing w:line="360" w:lineRule="auto"/>
        <w:jc w:val="both"/>
        <w:rPr>
          <w:rFonts w:ascii="Arial" w:hAnsi="Arial" w:cs="Arial"/>
          <w:b/>
        </w:rPr>
      </w:pPr>
    </w:p>
    <w:p w:rsidR="007F7F6D" w:rsidRPr="007F7F6D" w:rsidRDefault="007F7F6D" w:rsidP="007E7647">
      <w:pPr>
        <w:spacing w:line="360" w:lineRule="auto"/>
        <w:jc w:val="both"/>
        <w:rPr>
          <w:rFonts w:ascii="Arial" w:hAnsi="Arial" w:cs="Arial"/>
        </w:rPr>
      </w:pPr>
      <w:r w:rsidRPr="007F7F6D">
        <w:rPr>
          <w:rFonts w:ascii="Arial" w:hAnsi="Arial" w:cs="Arial"/>
          <w:b/>
        </w:rPr>
        <w:lastRenderedPageBreak/>
        <w:t>ENVEJECIMIENTO y RURALIDAD</w:t>
      </w:r>
    </w:p>
    <w:p w:rsidR="007F7F6D" w:rsidRDefault="00B1769E" w:rsidP="007F7F6D">
      <w:pPr>
        <w:spacing w:line="360" w:lineRule="auto"/>
        <w:jc w:val="both"/>
        <w:rPr>
          <w:rFonts w:ascii="Arial" w:eastAsia="Times New Roman" w:hAnsi="Arial" w:cs="Arial"/>
        </w:rPr>
      </w:pPr>
      <w:r w:rsidRPr="007F7F6D">
        <w:rPr>
          <w:rFonts w:ascii="Arial" w:eastAsia="Times New Roman" w:hAnsi="Arial" w:cs="Arial"/>
        </w:rPr>
        <w:t>La ruralidad y adentrarse en su estudio supone una complejidad que  se inmiscuye y penetra la cotidianeidad de</w:t>
      </w:r>
      <w:r w:rsidR="007F7F6D">
        <w:rPr>
          <w:rFonts w:ascii="Arial" w:eastAsia="Times New Roman" w:hAnsi="Arial" w:cs="Arial"/>
        </w:rPr>
        <w:t xml:space="preserve"> las vidas de las personas mayores </w:t>
      </w:r>
      <w:r w:rsidRPr="007F7F6D">
        <w:rPr>
          <w:rFonts w:ascii="Arial" w:eastAsia="Times New Roman" w:hAnsi="Arial" w:cs="Arial"/>
        </w:rPr>
        <w:t xml:space="preserve"> que viven en este espacio. </w:t>
      </w:r>
      <w:r w:rsidR="007E7647" w:rsidRPr="007F7F6D">
        <w:rPr>
          <w:rFonts w:ascii="Arial" w:eastAsia="Times New Roman" w:hAnsi="Arial" w:cs="Arial"/>
        </w:rPr>
        <w:t>Desde este territori</w:t>
      </w:r>
      <w:r w:rsidRPr="007F7F6D">
        <w:rPr>
          <w:rFonts w:ascii="Arial" w:eastAsia="Times New Roman" w:hAnsi="Arial" w:cs="Arial"/>
        </w:rPr>
        <w:t xml:space="preserve">o queremos conocer </w:t>
      </w:r>
      <w:r w:rsidR="007E7647" w:rsidRPr="007F7F6D">
        <w:rPr>
          <w:rFonts w:ascii="Arial" w:eastAsia="Times New Roman" w:hAnsi="Arial" w:cs="Arial"/>
        </w:rPr>
        <w:t xml:space="preserve"> la realidad y como refiere </w:t>
      </w:r>
      <w:proofErr w:type="spellStart"/>
      <w:r w:rsidR="007E7647" w:rsidRPr="007F7F6D">
        <w:rPr>
          <w:rFonts w:ascii="Arial" w:eastAsia="Times New Roman" w:hAnsi="Arial" w:cs="Arial"/>
        </w:rPr>
        <w:t>Carballeda</w:t>
      </w:r>
      <w:proofErr w:type="spellEnd"/>
      <w:r w:rsidR="007E7647" w:rsidRPr="007F7F6D">
        <w:rPr>
          <w:rFonts w:ascii="Arial" w:eastAsia="Times New Roman" w:hAnsi="Arial" w:cs="Arial"/>
        </w:rPr>
        <w:t>, la mirada hacia lo territorial se ratifica desde un pensar situado, donde las coordenadas que marcan su cartografía son socioculturales y espaciales, pero también nos hablan de ritualidad, significaciones y vida cotidiana (</w:t>
      </w:r>
      <w:proofErr w:type="spellStart"/>
      <w:r w:rsidR="007E7647" w:rsidRPr="007F7F6D">
        <w:rPr>
          <w:rFonts w:ascii="Arial" w:eastAsia="Times New Roman" w:hAnsi="Arial" w:cs="Arial"/>
        </w:rPr>
        <w:t>Carballeda</w:t>
      </w:r>
      <w:proofErr w:type="spellEnd"/>
      <w:r w:rsidR="007E7647" w:rsidRPr="007F7F6D">
        <w:rPr>
          <w:rFonts w:ascii="Arial" w:eastAsia="Times New Roman" w:hAnsi="Arial" w:cs="Arial"/>
        </w:rPr>
        <w:t xml:space="preserve"> 2015).</w:t>
      </w:r>
      <w:r w:rsidR="007F7F6D" w:rsidRPr="007F7F6D">
        <w:rPr>
          <w:rFonts w:ascii="Arial" w:eastAsia="Times New Roman" w:hAnsi="Arial" w:cs="Arial"/>
        </w:rPr>
        <w:t xml:space="preserve"> </w:t>
      </w:r>
      <w:r w:rsidR="007F7F6D" w:rsidRPr="007F7F6D">
        <w:rPr>
          <w:rFonts w:ascii="Arial" w:eastAsia="Times New Roman" w:hAnsi="Arial" w:cs="Arial"/>
        </w:rPr>
        <w:t>En la actualidad, la mayoría de la superficie rural se organiza en función de las necesidades de los habitantes de las ciudades, quienes establecen las normas de operatividad en las jerarquías territoriales (Ávila Sánchez, 2014</w:t>
      </w:r>
      <w:r w:rsidR="007F7F6D">
        <w:rPr>
          <w:rFonts w:ascii="Arial" w:hAnsi="Arial" w:cs="Arial"/>
          <w:lang w:val="es-ES"/>
        </w:rPr>
        <w:t>).</w:t>
      </w:r>
      <w:r w:rsidR="007F7F6D" w:rsidRPr="0098684E">
        <w:rPr>
          <w:rFonts w:ascii="Arial" w:eastAsia="Times New Roman" w:hAnsi="Arial" w:cs="Arial"/>
        </w:rPr>
        <w:t xml:space="preserve"> </w:t>
      </w:r>
    </w:p>
    <w:p w:rsidR="007F7F6D" w:rsidRDefault="007F7F6D" w:rsidP="007F7F6D">
      <w:pPr>
        <w:spacing w:line="360" w:lineRule="auto"/>
        <w:jc w:val="both"/>
        <w:rPr>
          <w:rFonts w:ascii="Arial" w:hAnsi="Arial" w:cs="Arial"/>
        </w:rPr>
      </w:pPr>
      <w:r w:rsidRPr="0098684E">
        <w:rPr>
          <w:rFonts w:ascii="Arial" w:eastAsia="Times New Roman" w:hAnsi="Arial" w:cs="Arial"/>
          <w:highlight w:val="white"/>
        </w:rPr>
        <w:t>Las ciencias sociales y la gerontología (</w:t>
      </w:r>
      <w:proofErr w:type="spellStart"/>
      <w:r w:rsidRPr="0098684E">
        <w:rPr>
          <w:rFonts w:ascii="Arial" w:eastAsia="Times New Roman" w:hAnsi="Arial" w:cs="Arial"/>
          <w:highlight w:val="white"/>
        </w:rPr>
        <w:t>Pochintesta</w:t>
      </w:r>
      <w:proofErr w:type="spellEnd"/>
      <w:r w:rsidRPr="0098684E">
        <w:rPr>
          <w:rFonts w:ascii="Arial" w:eastAsia="Times New Roman" w:hAnsi="Arial" w:cs="Arial"/>
          <w:highlight w:val="white"/>
        </w:rPr>
        <w:t xml:space="preserve">, 2020; </w:t>
      </w:r>
      <w:proofErr w:type="spellStart"/>
      <w:r w:rsidRPr="0098684E">
        <w:rPr>
          <w:rFonts w:ascii="Arial" w:eastAsia="Times New Roman" w:hAnsi="Arial" w:cs="Arial"/>
          <w:highlight w:val="white"/>
        </w:rPr>
        <w:t>Ludi</w:t>
      </w:r>
      <w:proofErr w:type="spellEnd"/>
      <w:r w:rsidRPr="0098684E">
        <w:rPr>
          <w:rFonts w:ascii="Arial" w:eastAsia="Times New Roman" w:hAnsi="Arial" w:cs="Arial"/>
          <w:highlight w:val="white"/>
        </w:rPr>
        <w:t xml:space="preserve">, 2014, </w:t>
      </w:r>
      <w:proofErr w:type="spellStart"/>
      <w:r w:rsidRPr="0098684E">
        <w:rPr>
          <w:rFonts w:ascii="Arial" w:eastAsia="Times New Roman" w:hAnsi="Arial" w:cs="Arial"/>
          <w:highlight w:val="white"/>
        </w:rPr>
        <w:t>Yuni</w:t>
      </w:r>
      <w:proofErr w:type="spellEnd"/>
      <w:r w:rsidRPr="0098684E">
        <w:rPr>
          <w:rFonts w:ascii="Arial" w:eastAsia="Times New Roman" w:hAnsi="Arial" w:cs="Arial"/>
          <w:highlight w:val="white"/>
        </w:rPr>
        <w:t xml:space="preserve">, 2015) destacan que el proceso de envejecimiento y vejez debe ser pensado de manera situada, ya que </w:t>
      </w:r>
      <w:r w:rsidRPr="0098684E">
        <w:rPr>
          <w:rFonts w:ascii="Arial" w:eastAsia="Times New Roman" w:hAnsi="Arial" w:cs="Arial"/>
        </w:rPr>
        <w:t>toman características diferentes en cada persona y también en cada territorio.</w:t>
      </w:r>
      <w:r w:rsidRPr="0098684E">
        <w:rPr>
          <w:rFonts w:ascii="Arial" w:hAnsi="Arial" w:cs="Arial"/>
        </w:rPr>
        <w:t xml:space="preserve"> Estudios e investigaciones   destacan que no es lo mismo transitar los cursos de vida y, en este caso la vejez, con alguna discapacidad o dependencia, siendo varón, mujer o teniendo cualquier otra condición de género, en situación de pobreza o vulnerabilidad social, en soledad, como integrante de pueblos indígenas o afros y, o en zonas urbanas o ámbitos rurales. Sobre esta serie de condiciones, la especialista chilena, Sandra </w:t>
      </w:r>
      <w:proofErr w:type="spellStart"/>
      <w:r w:rsidRPr="0098684E">
        <w:rPr>
          <w:rFonts w:ascii="Arial" w:hAnsi="Arial" w:cs="Arial"/>
        </w:rPr>
        <w:t>Huenchuan</w:t>
      </w:r>
      <w:proofErr w:type="spellEnd"/>
      <w:r w:rsidRPr="0098684E">
        <w:rPr>
          <w:rFonts w:ascii="Arial" w:hAnsi="Arial" w:cs="Arial"/>
        </w:rPr>
        <w:t>, advierte que la etnicidad, la discapacidad o el vivir en zonas rurales o urbanas marginales también inciden en la capacidad de respuesta de la población mayor y de sus familias (OISS 2021).</w:t>
      </w:r>
    </w:p>
    <w:p w:rsidR="007F7F6D" w:rsidRPr="007F7F6D" w:rsidRDefault="007F7F6D" w:rsidP="007F7F6D">
      <w:pPr>
        <w:tabs>
          <w:tab w:val="center" w:pos="4419"/>
          <w:tab w:val="right" w:pos="8838"/>
        </w:tabs>
        <w:spacing w:after="0" w:line="360" w:lineRule="auto"/>
        <w:jc w:val="both"/>
        <w:rPr>
          <w:rFonts w:ascii="Arial" w:eastAsia="Times New Roman" w:hAnsi="Arial" w:cs="Arial"/>
        </w:rPr>
      </w:pPr>
      <w:r>
        <w:rPr>
          <w:rFonts w:ascii="Arial" w:hAnsi="Arial" w:cs="Arial"/>
          <w:lang w:val="es-ES"/>
        </w:rPr>
        <w:t xml:space="preserve"> </w:t>
      </w:r>
      <w:r w:rsidRPr="007F7F6D">
        <w:rPr>
          <w:rFonts w:ascii="Arial" w:hAnsi="Arial" w:cs="Arial"/>
          <w:lang w:val="es-ES"/>
        </w:rPr>
        <w:t>El aumento de este grupo etario nos interroga acerca del surgimiento de nuevas necesidades, muchas de ellas ligadas a diferentes tipos y grados de dependencia, que requieren de formas de cuidado y atención específicas, sin la seguridad de poder ser cubiertas por los sistemas actuales de cuidado familiares y socio sanitarios (</w:t>
      </w:r>
      <w:proofErr w:type="spellStart"/>
      <w:r w:rsidRPr="007F7F6D">
        <w:rPr>
          <w:rFonts w:ascii="Arial" w:hAnsi="Arial" w:cs="Arial"/>
          <w:lang w:val="es-ES"/>
        </w:rPr>
        <w:t>Dionisi</w:t>
      </w:r>
      <w:proofErr w:type="spellEnd"/>
      <w:r w:rsidRPr="007F7F6D">
        <w:rPr>
          <w:rFonts w:ascii="Arial" w:hAnsi="Arial" w:cs="Arial"/>
          <w:lang w:val="es-ES"/>
        </w:rPr>
        <w:t>, 2021: 110).</w:t>
      </w:r>
    </w:p>
    <w:p w:rsidR="007E7647" w:rsidRPr="007F7F6D" w:rsidRDefault="007E7647" w:rsidP="00B1769E">
      <w:pPr>
        <w:widowControl w:val="0"/>
        <w:pBdr>
          <w:top w:val="nil"/>
          <w:left w:val="nil"/>
          <w:bottom w:val="nil"/>
          <w:right w:val="nil"/>
          <w:between w:val="nil"/>
        </w:pBdr>
        <w:spacing w:before="36" w:line="360" w:lineRule="auto"/>
        <w:ind w:left="11" w:right="3"/>
        <w:jc w:val="both"/>
        <w:rPr>
          <w:rFonts w:ascii="Arial" w:eastAsia="Times New Roman" w:hAnsi="Arial" w:cs="Arial"/>
        </w:rPr>
      </w:pPr>
    </w:p>
    <w:p w:rsidR="00B1769E" w:rsidRPr="007F7F6D" w:rsidRDefault="007F7F6D" w:rsidP="007E7647">
      <w:pPr>
        <w:spacing w:after="0" w:line="360" w:lineRule="auto"/>
        <w:jc w:val="both"/>
        <w:rPr>
          <w:rFonts w:ascii="Arial" w:eastAsia="Times New Roman" w:hAnsi="Arial" w:cs="Arial"/>
          <w:b/>
        </w:rPr>
      </w:pPr>
      <w:r w:rsidRPr="007F7F6D">
        <w:rPr>
          <w:rFonts w:ascii="Arial" w:eastAsia="Times New Roman" w:hAnsi="Arial" w:cs="Arial"/>
          <w:b/>
        </w:rPr>
        <w:t>ACERCA DEL CUIDADO</w:t>
      </w:r>
    </w:p>
    <w:p w:rsidR="00A342A7" w:rsidRPr="007F7F6D" w:rsidRDefault="00B1769E" w:rsidP="007F7F6D">
      <w:pPr>
        <w:spacing w:after="0" w:line="360" w:lineRule="auto"/>
        <w:jc w:val="both"/>
        <w:rPr>
          <w:rFonts w:ascii="Arial" w:eastAsia="Times New Roman" w:hAnsi="Arial" w:cs="Arial"/>
          <w:b/>
          <w:lang w:val="es-ES"/>
        </w:rPr>
      </w:pPr>
      <w:r w:rsidRPr="007F7F6D">
        <w:rPr>
          <w:rFonts w:ascii="Arial" w:eastAsia="Times New Roman" w:hAnsi="Arial" w:cs="Arial"/>
        </w:rPr>
        <w:t xml:space="preserve">Cuando hablamos de cuidados podemos referir que </w:t>
      </w:r>
      <w:r w:rsidR="007E7647" w:rsidRPr="007F7F6D">
        <w:rPr>
          <w:rFonts w:ascii="Arial" w:eastAsia="Times New Roman" w:hAnsi="Arial" w:cs="Arial"/>
        </w:rPr>
        <w:t xml:space="preserve">asistimos a una </w:t>
      </w:r>
      <w:r w:rsidR="007E7647" w:rsidRPr="007F7F6D">
        <w:rPr>
          <w:rFonts w:ascii="Arial" w:hAnsi="Arial" w:cs="Arial"/>
        </w:rPr>
        <w:t>“crisis de los cuidados”, entendida como la puesta en evidencia y agudización de las dificultades de amplios sectores de la población para cuidarse, cuidar o ser cuida-dos (Del Rio 2004).</w:t>
      </w:r>
      <w:r w:rsidR="007E7647" w:rsidRPr="007F7F6D">
        <w:rPr>
          <w:rFonts w:ascii="Arial" w:hAnsi="Arial" w:cs="Arial"/>
          <w:shd w:val="clear" w:color="auto" w:fill="FFFFFF"/>
        </w:rPr>
        <w:t xml:space="preserve"> Los principales factores de la crisis de los cuidados se agrupan en tres categorías distintas: transformaciones socio-demográficas, socio-laborales y político-económicas (Ezquerra, 2010). </w:t>
      </w:r>
      <w:r w:rsidR="007E7647" w:rsidRPr="007F7F6D">
        <w:rPr>
          <w:rFonts w:ascii="Arial" w:hAnsi="Arial" w:cs="Arial"/>
        </w:rPr>
        <w:t xml:space="preserve">La economía del cuidado y la bibliografía feminista advierten que la organización social del cuidado es injusta y profundiza la desigualdad y la vulneración </w:t>
      </w:r>
      <w:r w:rsidR="007E7647" w:rsidRPr="007F7F6D">
        <w:rPr>
          <w:rFonts w:ascii="Arial" w:hAnsi="Arial" w:cs="Arial"/>
        </w:rPr>
        <w:lastRenderedPageBreak/>
        <w:t xml:space="preserve">de derechos (Rodríguez </w:t>
      </w:r>
      <w:proofErr w:type="spellStart"/>
      <w:r w:rsidR="007E7647" w:rsidRPr="007F7F6D">
        <w:rPr>
          <w:rFonts w:ascii="Arial" w:hAnsi="Arial" w:cs="Arial"/>
        </w:rPr>
        <w:t>Enriquez</w:t>
      </w:r>
      <w:proofErr w:type="spellEnd"/>
      <w:r w:rsidR="007E7647" w:rsidRPr="007F7F6D">
        <w:rPr>
          <w:rFonts w:ascii="Arial" w:hAnsi="Arial" w:cs="Arial"/>
        </w:rPr>
        <w:t>, 2015), ya que las familias, y especialmente las mujeres, son</w:t>
      </w:r>
      <w:r w:rsidR="007E7647" w:rsidRPr="007F7F6D">
        <w:rPr>
          <w:rFonts w:ascii="Arial" w:hAnsi="Arial" w:cs="Arial"/>
          <w:color w:val="FF0000"/>
        </w:rPr>
        <w:t xml:space="preserve"> </w:t>
      </w:r>
      <w:r w:rsidR="007E7647" w:rsidRPr="007F7F6D">
        <w:rPr>
          <w:rFonts w:ascii="Arial" w:hAnsi="Arial" w:cs="Arial"/>
        </w:rPr>
        <w:t>quienes se encargan de proveer el cuidado (</w:t>
      </w:r>
      <w:proofErr w:type="spellStart"/>
      <w:r w:rsidR="007E7647" w:rsidRPr="007F7F6D">
        <w:rPr>
          <w:rFonts w:ascii="Arial" w:hAnsi="Arial" w:cs="Arial"/>
        </w:rPr>
        <w:t>Ceminari</w:t>
      </w:r>
      <w:proofErr w:type="spellEnd"/>
      <w:r w:rsidR="007E7647" w:rsidRPr="007F7F6D">
        <w:rPr>
          <w:rFonts w:ascii="Arial" w:hAnsi="Arial" w:cs="Arial"/>
        </w:rPr>
        <w:t xml:space="preserve"> y </w:t>
      </w:r>
      <w:proofErr w:type="spellStart"/>
      <w:r w:rsidR="007E7647" w:rsidRPr="007F7F6D">
        <w:rPr>
          <w:rFonts w:ascii="Arial" w:hAnsi="Arial" w:cs="Arial"/>
        </w:rPr>
        <w:t>Stolkiner</w:t>
      </w:r>
      <w:proofErr w:type="spellEnd"/>
      <w:r w:rsidR="007E7647" w:rsidRPr="007F7F6D">
        <w:rPr>
          <w:rFonts w:ascii="Arial" w:hAnsi="Arial" w:cs="Arial"/>
        </w:rPr>
        <w:t xml:space="preserve"> 2018). </w:t>
      </w:r>
      <w:r w:rsidR="00757739" w:rsidRPr="007F7F6D">
        <w:rPr>
          <w:rFonts w:ascii="Arial" w:eastAsia="Times New Roman" w:hAnsi="Arial" w:cs="Arial"/>
        </w:rPr>
        <w:t xml:space="preserve">). </w:t>
      </w:r>
      <w:r w:rsidR="00757739" w:rsidRPr="007F7F6D">
        <w:rPr>
          <w:rFonts w:ascii="Arial" w:hAnsi="Arial" w:cs="Arial"/>
          <w:lang w:val="es-ES"/>
        </w:rPr>
        <w:t xml:space="preserve">El envejecimiento y la posibilidad estadística de adquirir dependencia no deberían ser leídas como situaciones del orden de las catástrofes individuales. A las personas mayores las pensamos en relación y desde narrativas de complejidad contextual (espacial e históricamente situado), </w:t>
      </w:r>
    </w:p>
    <w:p w:rsidR="007B74C8" w:rsidRPr="007F7F6D" w:rsidRDefault="007B74C8" w:rsidP="00A342A7">
      <w:pPr>
        <w:widowControl w:val="0"/>
        <w:spacing w:before="36" w:line="360" w:lineRule="auto"/>
        <w:ind w:right="3"/>
        <w:jc w:val="both"/>
        <w:rPr>
          <w:rFonts w:ascii="Arial" w:eastAsia="Times New Roman" w:hAnsi="Arial" w:cs="Arial"/>
          <w:lang w:val="es-ES"/>
        </w:rPr>
      </w:pPr>
      <w:r w:rsidRPr="007F7F6D">
        <w:rPr>
          <w:rFonts w:ascii="Arial" w:eastAsia="Times New Roman" w:hAnsi="Arial" w:cs="Arial"/>
          <w:lang w:val="es-ES"/>
        </w:rPr>
        <w:t>El cuidado es un componente central para el bienestar de la población; nadie puede sobrevivir sin cuidados a lo largo de su vida y en algunas etapas o situaciones las necesidades de cuidado se incrementan (</w:t>
      </w:r>
      <w:proofErr w:type="spellStart"/>
      <w:r w:rsidRPr="007F7F6D">
        <w:rPr>
          <w:rFonts w:ascii="Arial" w:eastAsia="Times New Roman" w:hAnsi="Arial" w:cs="Arial"/>
          <w:lang w:val="es-ES"/>
        </w:rPr>
        <w:t>Faur</w:t>
      </w:r>
      <w:proofErr w:type="spellEnd"/>
      <w:r w:rsidRPr="007F7F6D">
        <w:rPr>
          <w:rFonts w:ascii="Arial" w:eastAsia="Times New Roman" w:hAnsi="Arial" w:cs="Arial"/>
          <w:lang w:val="es-ES"/>
        </w:rPr>
        <w:t xml:space="preserve"> y Pereyra 2018). </w:t>
      </w:r>
      <w:proofErr w:type="spellStart"/>
      <w:r w:rsidRPr="007F7F6D">
        <w:rPr>
          <w:rFonts w:ascii="Arial" w:eastAsia="Times New Roman" w:hAnsi="Arial" w:cs="Arial"/>
          <w:lang w:val="es-ES"/>
        </w:rPr>
        <w:t>Neugarten</w:t>
      </w:r>
      <w:proofErr w:type="spellEnd"/>
      <w:r w:rsidRPr="007F7F6D">
        <w:rPr>
          <w:rFonts w:ascii="Arial" w:eastAsia="Times New Roman" w:hAnsi="Arial" w:cs="Arial"/>
          <w:lang w:val="es-ES"/>
        </w:rPr>
        <w:t xml:space="preserve"> (1999) expresa que no se puede predecir por la edad cronológica las necesidades de asistencia que puede tener una persona, pero según la información obtenida de los censos, y estudios de orden longitudinal “a medida que avanza la edad se incrementan las dificultades o limitaciones permanentes, por lo que los mayores de 80, tienen estadísticamente más probabilidades de requerir servicios de apoyo social o cuidados integrales, integrados y progresivos” (</w:t>
      </w:r>
      <w:proofErr w:type="spellStart"/>
      <w:r w:rsidRPr="007F7F6D">
        <w:rPr>
          <w:rFonts w:ascii="Arial" w:eastAsia="Times New Roman" w:hAnsi="Arial" w:cs="Arial"/>
          <w:lang w:val="es-ES"/>
        </w:rPr>
        <w:t>Cimatti</w:t>
      </w:r>
      <w:proofErr w:type="spellEnd"/>
      <w:r w:rsidRPr="007F7F6D">
        <w:rPr>
          <w:rFonts w:ascii="Arial" w:eastAsia="Times New Roman" w:hAnsi="Arial" w:cs="Arial"/>
          <w:lang w:val="es-ES"/>
        </w:rPr>
        <w:t xml:space="preserve"> y </w:t>
      </w:r>
      <w:proofErr w:type="spellStart"/>
      <w:r w:rsidRPr="007F7F6D">
        <w:rPr>
          <w:rFonts w:ascii="Arial" w:eastAsia="Times New Roman" w:hAnsi="Arial" w:cs="Arial"/>
          <w:lang w:val="es-ES"/>
        </w:rPr>
        <w:t>Danel</w:t>
      </w:r>
      <w:proofErr w:type="spellEnd"/>
      <w:r w:rsidRPr="007F7F6D">
        <w:rPr>
          <w:rFonts w:ascii="Arial" w:eastAsia="Times New Roman" w:hAnsi="Arial" w:cs="Arial"/>
          <w:lang w:val="es-ES"/>
        </w:rPr>
        <w:t>, 2014: 137). Arias Campos (2007) define al cuidado como “una práctica social sedimentada en la cultura de las relaciones consigo mismo, con los otros y con el entorno</w:t>
      </w:r>
      <w:r w:rsidRPr="007F7F6D">
        <w:rPr>
          <w:rFonts w:ascii="Arial" w:eastAsia="Times New Roman" w:hAnsi="Arial" w:cs="Arial"/>
          <w:color w:val="FF0000"/>
          <w:lang w:val="es-ES"/>
        </w:rPr>
        <w:t xml:space="preserve">. </w:t>
      </w:r>
      <w:r w:rsidRPr="007F7F6D">
        <w:rPr>
          <w:rFonts w:ascii="Arial" w:eastAsia="Times New Roman" w:hAnsi="Arial" w:cs="Arial"/>
          <w:lang w:val="es-ES"/>
        </w:rPr>
        <w:t xml:space="preserve">Su abordaje contiene explicaciones multidimensionales pues “representa una condición natural del ser humano de protección afectiva de las relaciones vitales, configura una construcción social, dinámica contextual, que incluye razonamientos, sentimientos, tradiciones, prácticas, imaginarios y regulaciones valorativas, jurídicas y políticas” (Arias Campos, 2007: 26). </w:t>
      </w:r>
    </w:p>
    <w:p w:rsidR="007F7F6D" w:rsidRPr="007F7F6D" w:rsidRDefault="007B74C8" w:rsidP="007B74C8">
      <w:pPr>
        <w:spacing w:line="360" w:lineRule="auto"/>
        <w:jc w:val="both"/>
        <w:rPr>
          <w:rFonts w:ascii="Arial" w:eastAsia="Times New Roman" w:hAnsi="Arial" w:cs="Arial"/>
          <w:lang w:val="es-ES"/>
        </w:rPr>
      </w:pPr>
      <w:r w:rsidRPr="007F7F6D">
        <w:rPr>
          <w:rFonts w:ascii="Arial" w:eastAsia="Times New Roman" w:hAnsi="Arial" w:cs="Arial"/>
          <w:lang w:val="es-ES"/>
        </w:rPr>
        <w:t>La provisión de cuidado es una articulación entre instancias públicas y privadas, donde el Estado además de proveer cuidados mediante servicios públicos, establece las reglas de juego para la actuación del mercado (cuidadores domiciliarios e instituciones privadas), las familias y la comunidad (organizaciones y redes de apoyo)</w:t>
      </w:r>
      <w:r w:rsidR="00A342A7" w:rsidRPr="007F7F6D">
        <w:rPr>
          <w:rFonts w:ascii="Arial" w:eastAsia="Times New Roman" w:hAnsi="Arial" w:cs="Arial"/>
          <w:lang w:val="es-ES"/>
        </w:rPr>
        <w:t>.</w:t>
      </w:r>
    </w:p>
    <w:p w:rsidR="00D64921" w:rsidRPr="007F7F6D" w:rsidRDefault="00D64921" w:rsidP="006A4E8C">
      <w:pPr>
        <w:tabs>
          <w:tab w:val="center" w:pos="4419"/>
          <w:tab w:val="right" w:pos="8838"/>
        </w:tabs>
        <w:spacing w:after="0" w:line="360" w:lineRule="auto"/>
        <w:jc w:val="both"/>
        <w:rPr>
          <w:rFonts w:ascii="Arial" w:eastAsia="Times New Roman" w:hAnsi="Arial" w:cs="Arial"/>
        </w:rPr>
      </w:pPr>
    </w:p>
    <w:p w:rsidR="0098684E" w:rsidRPr="007F7F6D" w:rsidRDefault="007F7F6D" w:rsidP="002223EC">
      <w:pPr>
        <w:spacing w:before="150" w:after="150" w:line="360" w:lineRule="auto"/>
        <w:jc w:val="both"/>
        <w:rPr>
          <w:rFonts w:ascii="Arial" w:eastAsia="Times New Roman" w:hAnsi="Arial" w:cs="Arial"/>
        </w:rPr>
      </w:pPr>
      <w:r>
        <w:rPr>
          <w:rFonts w:ascii="Arial" w:eastAsia="Times New Roman" w:hAnsi="Arial" w:cs="Arial"/>
        </w:rPr>
        <w:t xml:space="preserve">Para finalizar </w:t>
      </w:r>
      <w:r w:rsidR="00997E64" w:rsidRPr="007F7F6D">
        <w:rPr>
          <w:rFonts w:ascii="Arial" w:eastAsia="Times New Roman" w:hAnsi="Arial" w:cs="Arial"/>
        </w:rPr>
        <w:t>¿Podemos</w:t>
      </w:r>
      <w:r w:rsidR="006A4E8C" w:rsidRPr="007F7F6D">
        <w:rPr>
          <w:rFonts w:ascii="Arial" w:eastAsia="Times New Roman" w:hAnsi="Arial" w:cs="Arial"/>
        </w:rPr>
        <w:t xml:space="preserve"> pensarnos como sociedad que envejece,</w:t>
      </w:r>
      <w:r w:rsidR="002223EC" w:rsidRPr="007F7F6D">
        <w:rPr>
          <w:rFonts w:ascii="Arial" w:eastAsia="Times New Roman" w:hAnsi="Arial" w:cs="Arial"/>
        </w:rPr>
        <w:t xml:space="preserve">  </w:t>
      </w:r>
      <w:r w:rsidR="006A4E8C" w:rsidRPr="007F7F6D">
        <w:rPr>
          <w:rFonts w:ascii="Arial" w:eastAsia="Times New Roman" w:hAnsi="Arial" w:cs="Arial"/>
        </w:rPr>
        <w:t xml:space="preserve"> como sociedad que se transforma y que debe humanizarse para que todas las personas sean parte de la mi</w:t>
      </w:r>
      <w:r w:rsidR="002F62BA" w:rsidRPr="007F7F6D">
        <w:rPr>
          <w:rFonts w:ascii="Arial" w:eastAsia="Times New Roman" w:hAnsi="Arial" w:cs="Arial"/>
        </w:rPr>
        <w:t>sma en igualdad de condiciones y seamos un</w:t>
      </w:r>
      <w:r w:rsidR="002223EC" w:rsidRPr="007F7F6D">
        <w:rPr>
          <w:rFonts w:ascii="Arial" w:eastAsia="Times New Roman" w:hAnsi="Arial" w:cs="Arial"/>
        </w:rPr>
        <w:t xml:space="preserve">a sociedad de todas las </w:t>
      </w:r>
      <w:r w:rsidR="00595CAD" w:rsidRPr="007F7F6D">
        <w:rPr>
          <w:rFonts w:ascii="Arial" w:eastAsia="Times New Roman" w:hAnsi="Arial" w:cs="Arial"/>
        </w:rPr>
        <w:t>edades?</w:t>
      </w:r>
    </w:p>
    <w:p w:rsidR="00975235" w:rsidRPr="007F7F6D" w:rsidRDefault="00480FCB" w:rsidP="00F765D0">
      <w:pPr>
        <w:spacing w:line="360" w:lineRule="auto"/>
        <w:jc w:val="both"/>
        <w:rPr>
          <w:rFonts w:ascii="Arial" w:hAnsi="Arial" w:cs="Arial"/>
          <w:b/>
        </w:rPr>
      </w:pPr>
      <w:r w:rsidRPr="007F7F6D">
        <w:rPr>
          <w:rFonts w:ascii="Arial" w:hAnsi="Arial" w:cs="Arial"/>
          <w:b/>
        </w:rPr>
        <w:t>BIBLIOGRAFI</w:t>
      </w:r>
      <w:r w:rsidR="00975235" w:rsidRPr="007F7F6D">
        <w:rPr>
          <w:rFonts w:ascii="Arial" w:hAnsi="Arial" w:cs="Arial"/>
          <w:b/>
        </w:rPr>
        <w:t>A</w:t>
      </w:r>
    </w:p>
    <w:p w:rsidR="005B2E8B" w:rsidRPr="007F7F6D" w:rsidRDefault="00975235" w:rsidP="005B2E8B">
      <w:pPr>
        <w:jc w:val="both"/>
        <w:rPr>
          <w:rFonts w:ascii="Arial" w:hAnsi="Arial" w:cs="Arial"/>
          <w:lang w:val="es-MX"/>
        </w:rPr>
      </w:pPr>
      <w:r w:rsidRPr="007F7F6D">
        <w:rPr>
          <w:rFonts w:ascii="Arial" w:hAnsi="Arial" w:cs="Arial"/>
          <w:lang w:val="es-MX"/>
        </w:rPr>
        <w:t xml:space="preserve">Campana </w:t>
      </w:r>
      <w:proofErr w:type="spellStart"/>
      <w:r w:rsidRPr="007F7F6D">
        <w:rPr>
          <w:rFonts w:ascii="Arial" w:hAnsi="Arial" w:cs="Arial"/>
          <w:lang w:val="es-MX"/>
        </w:rPr>
        <w:t>Alabarce</w:t>
      </w:r>
      <w:proofErr w:type="spellEnd"/>
      <w:r w:rsidRPr="007F7F6D">
        <w:rPr>
          <w:rFonts w:ascii="Arial" w:hAnsi="Arial" w:cs="Arial"/>
          <w:lang w:val="es-MX"/>
        </w:rPr>
        <w:t xml:space="preserve">, M (2020) Critica y resistencias. ¿Cuáles son las trincheras posibles? Propuestas críticas en Trabajo social – </w:t>
      </w:r>
      <w:proofErr w:type="spellStart"/>
      <w:r w:rsidRPr="007F7F6D">
        <w:rPr>
          <w:rFonts w:ascii="Arial" w:hAnsi="Arial" w:cs="Arial"/>
          <w:lang w:val="es-MX"/>
        </w:rPr>
        <w:t>Critical</w:t>
      </w:r>
      <w:proofErr w:type="spellEnd"/>
      <w:r w:rsidRPr="007F7F6D">
        <w:rPr>
          <w:rFonts w:ascii="Arial" w:hAnsi="Arial" w:cs="Arial"/>
          <w:lang w:val="es-MX"/>
        </w:rPr>
        <w:t xml:space="preserve"> </w:t>
      </w:r>
      <w:proofErr w:type="spellStart"/>
      <w:r w:rsidRPr="007F7F6D">
        <w:rPr>
          <w:rFonts w:ascii="Arial" w:hAnsi="Arial" w:cs="Arial"/>
          <w:lang w:val="es-MX"/>
        </w:rPr>
        <w:t>Proposals</w:t>
      </w:r>
      <w:proofErr w:type="spellEnd"/>
      <w:r w:rsidRPr="007F7F6D">
        <w:rPr>
          <w:rFonts w:ascii="Arial" w:hAnsi="Arial" w:cs="Arial"/>
          <w:lang w:val="es-MX"/>
        </w:rPr>
        <w:t xml:space="preserve"> in Social </w:t>
      </w:r>
      <w:proofErr w:type="spellStart"/>
      <w:r w:rsidRPr="007F7F6D">
        <w:rPr>
          <w:rFonts w:ascii="Arial" w:hAnsi="Arial" w:cs="Arial"/>
          <w:lang w:val="es-MX"/>
        </w:rPr>
        <w:t>Work</w:t>
      </w:r>
      <w:proofErr w:type="spellEnd"/>
      <w:r w:rsidRPr="007F7F6D">
        <w:rPr>
          <w:rFonts w:ascii="Arial" w:hAnsi="Arial" w:cs="Arial"/>
          <w:lang w:val="es-MX"/>
        </w:rPr>
        <w:t xml:space="preserve"> 1(1).12-27.DOI:10.5354/2735-6620.2021.61228</w:t>
      </w:r>
    </w:p>
    <w:p w:rsidR="005B2E8B" w:rsidRPr="007F7F6D" w:rsidRDefault="005B2E8B" w:rsidP="00975235">
      <w:pPr>
        <w:jc w:val="both"/>
        <w:rPr>
          <w:rFonts w:ascii="Arial" w:hAnsi="Arial" w:cs="Arial"/>
          <w:lang w:val="es-MX"/>
        </w:rPr>
      </w:pPr>
      <w:proofErr w:type="spellStart"/>
      <w:r w:rsidRPr="007F7F6D">
        <w:rPr>
          <w:rFonts w:ascii="Arial" w:hAnsi="Arial" w:cs="Arial"/>
          <w:lang w:val="es-ES_tradnl"/>
        </w:rPr>
        <w:t>Carballeda</w:t>
      </w:r>
      <w:proofErr w:type="spellEnd"/>
      <w:r w:rsidRPr="007F7F6D">
        <w:rPr>
          <w:rFonts w:ascii="Arial" w:hAnsi="Arial" w:cs="Arial"/>
          <w:lang w:val="es-ES_tradnl"/>
        </w:rPr>
        <w:t>, A</w:t>
      </w:r>
      <w:r w:rsidR="00AD2780" w:rsidRPr="007F7F6D">
        <w:rPr>
          <w:rFonts w:ascii="Arial" w:hAnsi="Arial" w:cs="Arial"/>
          <w:lang w:val="es-ES_tradnl"/>
        </w:rPr>
        <w:t>. (</w:t>
      </w:r>
      <w:r w:rsidRPr="007F7F6D">
        <w:rPr>
          <w:rFonts w:ascii="Arial" w:hAnsi="Arial" w:cs="Arial"/>
          <w:lang w:val="es-ES_tradnl"/>
        </w:rPr>
        <w:t>2015</w:t>
      </w:r>
      <w:r w:rsidR="00195120" w:rsidRPr="007F7F6D">
        <w:rPr>
          <w:rFonts w:ascii="Arial" w:hAnsi="Arial" w:cs="Arial"/>
          <w:lang w:val="es-ES_tradnl"/>
        </w:rPr>
        <w:t>)</w:t>
      </w:r>
      <w:r w:rsidR="00195120" w:rsidRPr="007F7F6D">
        <w:rPr>
          <w:rFonts w:ascii="Arial" w:hAnsi="Arial" w:cs="Arial"/>
          <w:i/>
        </w:rPr>
        <w:t xml:space="preserve"> El</w:t>
      </w:r>
      <w:r w:rsidRPr="007F7F6D">
        <w:rPr>
          <w:rFonts w:ascii="Arial" w:hAnsi="Arial" w:cs="Arial"/>
          <w:i/>
        </w:rPr>
        <w:t xml:space="preserve"> territorio como relato. Una aproximación conceptual</w:t>
      </w:r>
      <w:r w:rsidRPr="007F7F6D">
        <w:rPr>
          <w:rFonts w:ascii="Arial" w:hAnsi="Arial" w:cs="Arial"/>
        </w:rPr>
        <w:t>. Revista margen N° 76</w:t>
      </w:r>
    </w:p>
    <w:p w:rsidR="006A7685" w:rsidRPr="007F7F6D" w:rsidRDefault="006A7685" w:rsidP="00975235">
      <w:pPr>
        <w:jc w:val="both"/>
        <w:rPr>
          <w:rFonts w:ascii="Arial" w:eastAsiaTheme="minorHAnsi" w:hAnsi="Arial" w:cs="Arial"/>
          <w:lang w:val="es-MX"/>
        </w:rPr>
      </w:pPr>
      <w:r w:rsidRPr="007F7F6D">
        <w:rPr>
          <w:rFonts w:ascii="Arial" w:eastAsia="Times New Roman" w:hAnsi="Arial" w:cs="Arial"/>
        </w:rPr>
        <w:lastRenderedPageBreak/>
        <w:t>Carbonell Silleta, F. (2022). Disponibilidad y accesibilidad de servicios de salud en personas mayores en el oeste pampeano. Tesis inédita</w:t>
      </w:r>
    </w:p>
    <w:p w:rsidR="00975235" w:rsidRPr="007F7F6D" w:rsidRDefault="00975235" w:rsidP="00975235">
      <w:pPr>
        <w:shd w:val="clear" w:color="auto" w:fill="FFFFFF"/>
        <w:spacing w:before="280" w:after="280" w:line="240" w:lineRule="auto"/>
        <w:jc w:val="both"/>
        <w:rPr>
          <w:rFonts w:ascii="Arial" w:hAnsi="Arial" w:cs="Arial"/>
          <w:lang w:val="es-AR"/>
        </w:rPr>
      </w:pPr>
      <w:r w:rsidRPr="007F7F6D">
        <w:rPr>
          <w:rFonts w:ascii="Arial" w:hAnsi="Arial" w:cs="Arial"/>
        </w:rPr>
        <w:t>CEPAL (2020). Observatorio Demográfico. Disponible en https://www.cepal.org/es/publicaciones/tipo/ observatorio-demográfico-américa-latina.</w:t>
      </w:r>
    </w:p>
    <w:p w:rsidR="00975235" w:rsidRPr="007F7F6D" w:rsidRDefault="00975235" w:rsidP="00975235">
      <w:pPr>
        <w:shd w:val="clear" w:color="auto" w:fill="FFFFFF"/>
        <w:spacing w:before="280" w:after="280" w:line="240" w:lineRule="auto"/>
        <w:jc w:val="both"/>
        <w:rPr>
          <w:rFonts w:ascii="Arial" w:hAnsi="Arial" w:cs="Arial"/>
        </w:rPr>
      </w:pPr>
      <w:r w:rsidRPr="007F7F6D">
        <w:rPr>
          <w:rFonts w:ascii="Arial" w:hAnsi="Arial" w:cs="Arial"/>
        </w:rPr>
        <w:t xml:space="preserve">Convención Interamericana sobre protección de los derechos humanos de las personas mayores. Ley 27.360. (2017)http://servicios.infoleg.gob.ar/infolegInternet/anexos/275000- </w:t>
      </w:r>
    </w:p>
    <w:p w:rsidR="00975235" w:rsidRPr="007F7F6D" w:rsidRDefault="00975235" w:rsidP="00975235">
      <w:pPr>
        <w:jc w:val="both"/>
        <w:rPr>
          <w:rFonts w:ascii="Arial" w:eastAsia="Times New Roman" w:hAnsi="Arial" w:cs="Arial"/>
        </w:rPr>
      </w:pPr>
      <w:proofErr w:type="spellStart"/>
      <w:r w:rsidRPr="007F7F6D">
        <w:rPr>
          <w:rFonts w:ascii="Arial" w:eastAsia="Times New Roman" w:hAnsi="Arial" w:cs="Arial"/>
        </w:rPr>
        <w:t>Danel</w:t>
      </w:r>
      <w:proofErr w:type="spellEnd"/>
      <w:r w:rsidRPr="007F7F6D">
        <w:rPr>
          <w:rFonts w:ascii="Arial" w:eastAsia="Times New Roman" w:hAnsi="Arial" w:cs="Arial"/>
        </w:rPr>
        <w:t xml:space="preserve"> P. y Navarro M. (2019). La Gerontología será feminista. Paraná. Editorial Fundación la Hendija</w:t>
      </w:r>
    </w:p>
    <w:p w:rsidR="006A7685" w:rsidRPr="007F7F6D" w:rsidRDefault="00AD2780" w:rsidP="006A7685">
      <w:pPr>
        <w:spacing w:line="240" w:lineRule="auto"/>
        <w:jc w:val="both"/>
        <w:rPr>
          <w:rFonts w:ascii="Arial" w:eastAsia="Times New Roman" w:hAnsi="Arial" w:cs="Arial"/>
        </w:rPr>
      </w:pPr>
      <w:r w:rsidRPr="007F7F6D">
        <w:rPr>
          <w:rFonts w:ascii="Arial" w:eastAsia="Times New Roman" w:hAnsi="Arial" w:cs="Arial"/>
        </w:rPr>
        <w:t>Estadísticas</w:t>
      </w:r>
      <w:r w:rsidR="006A7685" w:rsidRPr="007F7F6D">
        <w:rPr>
          <w:rFonts w:ascii="Arial" w:eastAsia="Times New Roman" w:hAnsi="Arial" w:cs="Arial"/>
        </w:rPr>
        <w:t xml:space="preserve"> y censo la pampa. Datos provisorios censos 2022. </w:t>
      </w:r>
      <w:hyperlink r:id="rId9" w:history="1">
        <w:r w:rsidR="006A7685" w:rsidRPr="007F7F6D">
          <w:rPr>
            <w:rStyle w:val="Hipervnculo"/>
            <w:rFonts w:ascii="Arial" w:eastAsia="Times New Roman" w:hAnsi="Arial" w:cs="Arial"/>
          </w:rPr>
          <w:t>https://www.indec.gob.ar/ftp/cuadros/poblacion/cnphv2022_resultados_provisionales.pdf</w:t>
        </w:r>
      </w:hyperlink>
    </w:p>
    <w:p w:rsidR="003556B4" w:rsidRPr="007F7F6D" w:rsidRDefault="003556B4" w:rsidP="003556B4">
      <w:pPr>
        <w:spacing w:line="240" w:lineRule="auto"/>
        <w:jc w:val="both"/>
        <w:rPr>
          <w:rFonts w:ascii="Arial" w:eastAsia="Times New Roman" w:hAnsi="Arial" w:cs="Arial"/>
        </w:rPr>
      </w:pPr>
      <w:proofErr w:type="spellStart"/>
      <w:r w:rsidRPr="007F7F6D">
        <w:rPr>
          <w:rFonts w:ascii="Arial" w:eastAsia="Times New Roman" w:hAnsi="Arial" w:cs="Arial"/>
        </w:rPr>
        <w:t>Faur</w:t>
      </w:r>
      <w:proofErr w:type="spellEnd"/>
      <w:r w:rsidRPr="007F7F6D">
        <w:rPr>
          <w:rFonts w:ascii="Arial" w:eastAsia="Times New Roman" w:hAnsi="Arial" w:cs="Arial"/>
        </w:rPr>
        <w:t>, E</w:t>
      </w:r>
      <w:r w:rsidR="00195120" w:rsidRPr="007F7F6D">
        <w:rPr>
          <w:rFonts w:ascii="Arial" w:eastAsia="Times New Roman" w:hAnsi="Arial" w:cs="Arial"/>
        </w:rPr>
        <w:t xml:space="preserve">. </w:t>
      </w:r>
      <w:r w:rsidRPr="007F7F6D">
        <w:rPr>
          <w:rFonts w:ascii="Arial" w:eastAsia="Times New Roman" w:hAnsi="Arial" w:cs="Arial"/>
        </w:rPr>
        <w:t xml:space="preserve">y Pereyra, F. (2018). “Gramáticas del cuidado” en </w:t>
      </w:r>
      <w:proofErr w:type="spellStart"/>
      <w:r w:rsidRPr="007F7F6D">
        <w:rPr>
          <w:rFonts w:ascii="Arial" w:eastAsia="Times New Roman" w:hAnsi="Arial" w:cs="Arial"/>
        </w:rPr>
        <w:t>Piovani</w:t>
      </w:r>
      <w:proofErr w:type="spellEnd"/>
      <w:r w:rsidRPr="007F7F6D">
        <w:rPr>
          <w:rFonts w:ascii="Arial" w:eastAsia="Times New Roman" w:hAnsi="Arial" w:cs="Arial"/>
        </w:rPr>
        <w:t>, J. I.; Salvia, A. (</w:t>
      </w:r>
      <w:proofErr w:type="spellStart"/>
      <w:r w:rsidRPr="007F7F6D">
        <w:rPr>
          <w:rFonts w:ascii="Arial" w:eastAsia="Times New Roman" w:hAnsi="Arial" w:cs="Arial"/>
        </w:rPr>
        <w:t>coords</w:t>
      </w:r>
      <w:proofErr w:type="spellEnd"/>
      <w:r w:rsidRPr="007F7F6D">
        <w:rPr>
          <w:rFonts w:ascii="Arial" w:eastAsia="Times New Roman" w:hAnsi="Arial" w:cs="Arial"/>
        </w:rPr>
        <w:t>.) La Argentina en el siglo XXI. Buenos Aires, Siglo XXI Editor</w:t>
      </w:r>
    </w:p>
    <w:p w:rsidR="006A7685" w:rsidRPr="007F7F6D" w:rsidRDefault="006A7685" w:rsidP="006A7685">
      <w:pPr>
        <w:jc w:val="both"/>
        <w:rPr>
          <w:rFonts w:ascii="Arial" w:eastAsia="Times New Roman" w:hAnsi="Arial" w:cs="Arial"/>
        </w:rPr>
      </w:pPr>
      <w:r w:rsidRPr="007F7F6D">
        <w:rPr>
          <w:rFonts w:ascii="Arial" w:eastAsia="Times New Roman" w:hAnsi="Arial" w:cs="Arial"/>
        </w:rPr>
        <w:t xml:space="preserve">Golpe, L. y </w:t>
      </w:r>
      <w:proofErr w:type="spellStart"/>
      <w:r w:rsidRPr="007F7F6D">
        <w:rPr>
          <w:rFonts w:ascii="Arial" w:eastAsia="Times New Roman" w:hAnsi="Arial" w:cs="Arial"/>
        </w:rPr>
        <w:t>Yuni</w:t>
      </w:r>
      <w:proofErr w:type="spellEnd"/>
      <w:r w:rsidRPr="007F7F6D">
        <w:rPr>
          <w:rFonts w:ascii="Arial" w:eastAsia="Times New Roman" w:hAnsi="Arial" w:cs="Arial"/>
        </w:rPr>
        <w:t xml:space="preserve">, J. (compiladores) (2012). </w:t>
      </w:r>
      <w:r w:rsidRPr="007F7F6D">
        <w:rPr>
          <w:rFonts w:ascii="Arial" w:eastAsia="Times New Roman" w:hAnsi="Arial" w:cs="Arial"/>
          <w:i/>
        </w:rPr>
        <w:t xml:space="preserve">Cuidado de personas mayores. Dones, responsabilidad y compromiso.  </w:t>
      </w:r>
      <w:r w:rsidRPr="007F7F6D">
        <w:rPr>
          <w:rFonts w:ascii="Arial" w:eastAsia="Times New Roman" w:hAnsi="Arial" w:cs="Arial"/>
        </w:rPr>
        <w:t xml:space="preserve">Córdoba: Encuentro Grupo Editor. </w:t>
      </w:r>
    </w:p>
    <w:p w:rsidR="006A7685" w:rsidRPr="007F7F6D" w:rsidRDefault="006A7685" w:rsidP="006A7685">
      <w:pPr>
        <w:shd w:val="clear" w:color="auto" w:fill="FFFFEC"/>
        <w:spacing w:before="90" w:after="90"/>
        <w:jc w:val="both"/>
        <w:rPr>
          <w:rFonts w:ascii="Arial" w:eastAsia="Times New Roman" w:hAnsi="Arial" w:cs="Arial"/>
          <w:color w:val="000000"/>
        </w:rPr>
      </w:pPr>
      <w:r w:rsidRPr="007F7F6D">
        <w:rPr>
          <w:rFonts w:ascii="Arial" w:eastAsia="Times New Roman" w:hAnsi="Arial" w:cs="Arial"/>
          <w:color w:val="000000"/>
        </w:rPr>
        <w:t>Gómez, S.E</w:t>
      </w:r>
      <w:r w:rsidR="00195120" w:rsidRPr="007F7F6D">
        <w:rPr>
          <w:rFonts w:ascii="Arial" w:eastAsia="Times New Roman" w:hAnsi="Arial" w:cs="Arial"/>
          <w:color w:val="000000"/>
        </w:rPr>
        <w:t>. (</w:t>
      </w:r>
      <w:r w:rsidRPr="007F7F6D">
        <w:rPr>
          <w:rFonts w:ascii="Arial" w:eastAsia="Times New Roman" w:hAnsi="Arial" w:cs="Arial"/>
          <w:color w:val="000000"/>
        </w:rPr>
        <w:t xml:space="preserve">2001) ¿Nueva Ruralidad? Un aporte al debate. </w:t>
      </w:r>
      <w:r w:rsidR="00195120" w:rsidRPr="007F7F6D">
        <w:rPr>
          <w:rFonts w:ascii="Arial" w:eastAsia="Times New Roman" w:hAnsi="Arial" w:cs="Arial"/>
          <w:color w:val="000000"/>
        </w:rPr>
        <w:t>Estudios</w:t>
      </w:r>
      <w:r w:rsidRPr="007F7F6D">
        <w:rPr>
          <w:rFonts w:ascii="Arial" w:eastAsia="Times New Roman" w:hAnsi="Arial" w:cs="Arial"/>
          <w:color w:val="000000"/>
        </w:rPr>
        <w:t xml:space="preserve"> </w:t>
      </w:r>
      <w:r w:rsidR="00195120" w:rsidRPr="007F7F6D">
        <w:rPr>
          <w:rFonts w:ascii="Arial" w:eastAsia="Times New Roman" w:hAnsi="Arial" w:cs="Arial"/>
          <w:color w:val="000000"/>
        </w:rPr>
        <w:t xml:space="preserve">Sociedades </w:t>
      </w:r>
      <w:r w:rsidRPr="007F7F6D">
        <w:rPr>
          <w:rFonts w:ascii="Arial" w:eastAsia="Times New Roman" w:hAnsi="Arial" w:cs="Arial"/>
          <w:color w:val="000000"/>
        </w:rPr>
        <w:t xml:space="preserve"> Agricultura.  5-32</w:t>
      </w:r>
    </w:p>
    <w:p w:rsidR="003556B4" w:rsidRPr="007F7F6D" w:rsidRDefault="003556B4" w:rsidP="00975235">
      <w:pPr>
        <w:jc w:val="both"/>
        <w:rPr>
          <w:rFonts w:ascii="Arial" w:eastAsia="Times New Roman" w:hAnsi="Arial" w:cs="Arial"/>
        </w:rPr>
      </w:pPr>
      <w:proofErr w:type="spellStart"/>
      <w:r w:rsidRPr="007F7F6D">
        <w:rPr>
          <w:rFonts w:ascii="Arial" w:eastAsia="Times New Roman" w:hAnsi="Arial" w:cs="Arial"/>
        </w:rPr>
        <w:t>Huenchuan</w:t>
      </w:r>
      <w:proofErr w:type="spellEnd"/>
      <w:r w:rsidRPr="007F7F6D">
        <w:rPr>
          <w:rFonts w:ascii="Arial" w:eastAsia="Times New Roman" w:hAnsi="Arial" w:cs="Arial"/>
        </w:rPr>
        <w:t xml:space="preserve">, S. y </w:t>
      </w:r>
      <w:proofErr w:type="spellStart"/>
      <w:r w:rsidRPr="007F7F6D">
        <w:rPr>
          <w:rFonts w:ascii="Arial" w:eastAsia="Times New Roman" w:hAnsi="Arial" w:cs="Arial"/>
        </w:rPr>
        <w:t>Rodriguez</w:t>
      </w:r>
      <w:proofErr w:type="spellEnd"/>
      <w:r w:rsidRPr="007F7F6D">
        <w:rPr>
          <w:rFonts w:ascii="Arial" w:eastAsia="Times New Roman" w:hAnsi="Arial" w:cs="Arial"/>
        </w:rPr>
        <w:t xml:space="preserve"> Piñero, L. (2010).Envejecimiento y derechos humanos: situación y perspectivas de protección. CEPAL. Colección Documentos de Proyectos. Chile.</w:t>
      </w:r>
    </w:p>
    <w:p w:rsidR="0098684E" w:rsidRDefault="0098684E" w:rsidP="0098684E">
      <w:pPr>
        <w:spacing w:before="240" w:line="240" w:lineRule="auto"/>
        <w:jc w:val="both"/>
        <w:rPr>
          <w:rFonts w:ascii="Arial" w:eastAsia="Times New Roman" w:hAnsi="Arial" w:cs="Arial"/>
        </w:rPr>
      </w:pPr>
      <w:proofErr w:type="spellStart"/>
      <w:r w:rsidRPr="007F7F6D">
        <w:rPr>
          <w:rFonts w:ascii="Arial" w:eastAsia="Times New Roman" w:hAnsi="Arial" w:cs="Arial"/>
        </w:rPr>
        <w:t>Ludi</w:t>
      </w:r>
      <w:proofErr w:type="gramStart"/>
      <w:r w:rsidRPr="007F7F6D">
        <w:rPr>
          <w:rFonts w:ascii="Arial" w:eastAsia="Times New Roman" w:hAnsi="Arial" w:cs="Arial"/>
        </w:rPr>
        <w:t>,M</w:t>
      </w:r>
      <w:proofErr w:type="spellEnd"/>
      <w:proofErr w:type="gramEnd"/>
      <w:r w:rsidRPr="007F7F6D">
        <w:rPr>
          <w:rFonts w:ascii="Arial" w:eastAsia="Times New Roman" w:hAnsi="Arial" w:cs="Arial"/>
        </w:rPr>
        <w:t xml:space="preserve">.(2015) </w:t>
      </w:r>
      <w:r w:rsidRPr="007F7F6D">
        <w:rPr>
          <w:rFonts w:ascii="Arial" w:eastAsia="Times New Roman" w:hAnsi="Arial" w:cs="Arial"/>
          <w:i/>
        </w:rPr>
        <w:t>Hacia la construcción de un sujeto viejo diferente, desde el derecho a ejercer derechos</w:t>
      </w:r>
      <w:r w:rsidRPr="007F7F6D">
        <w:rPr>
          <w:rFonts w:ascii="Arial" w:eastAsia="Times New Roman" w:hAnsi="Arial" w:cs="Arial"/>
        </w:rPr>
        <w:t>. Más Mayores Más derechos. Diálogos interdisciplinarios sobre vejez</w:t>
      </w:r>
      <w:r w:rsidR="00195120" w:rsidRPr="007F7F6D">
        <w:rPr>
          <w:rFonts w:ascii="Arial" w:eastAsia="Times New Roman" w:hAnsi="Arial" w:cs="Arial"/>
        </w:rPr>
        <w:t xml:space="preserve">. </w:t>
      </w:r>
      <w:r w:rsidRPr="007F7F6D">
        <w:rPr>
          <w:rFonts w:ascii="Arial" w:eastAsia="Times New Roman" w:hAnsi="Arial" w:cs="Arial"/>
        </w:rPr>
        <w:t>EDULP.</w:t>
      </w:r>
    </w:p>
    <w:p w:rsidR="007F7F6D" w:rsidRPr="007F7F6D" w:rsidRDefault="007F7F6D" w:rsidP="007F7F6D">
      <w:pPr>
        <w:spacing w:line="240" w:lineRule="auto"/>
        <w:jc w:val="both"/>
        <w:rPr>
          <w:rFonts w:ascii="Arial" w:eastAsia="Times New Roman" w:hAnsi="Arial" w:cs="Arial"/>
        </w:rPr>
      </w:pPr>
      <w:proofErr w:type="spellStart"/>
      <w:r w:rsidRPr="007F7F6D">
        <w:rPr>
          <w:rFonts w:ascii="Arial" w:eastAsia="Times New Roman" w:hAnsi="Arial" w:cs="Arial"/>
        </w:rPr>
        <w:t>Marradi</w:t>
      </w:r>
      <w:proofErr w:type="gramStart"/>
      <w:r w:rsidRPr="007F7F6D">
        <w:rPr>
          <w:rFonts w:ascii="Arial" w:eastAsia="Times New Roman" w:hAnsi="Arial" w:cs="Arial"/>
        </w:rPr>
        <w:t>,A</w:t>
      </w:r>
      <w:proofErr w:type="spellEnd"/>
      <w:proofErr w:type="gramEnd"/>
      <w:r w:rsidRPr="007F7F6D">
        <w:rPr>
          <w:rFonts w:ascii="Arial" w:eastAsia="Times New Roman" w:hAnsi="Arial" w:cs="Arial"/>
        </w:rPr>
        <w:t xml:space="preserve">., </w:t>
      </w:r>
      <w:proofErr w:type="spellStart"/>
      <w:r w:rsidRPr="007F7F6D">
        <w:rPr>
          <w:rFonts w:ascii="Arial" w:eastAsia="Times New Roman" w:hAnsi="Arial" w:cs="Arial"/>
        </w:rPr>
        <w:t>Archenti,N</w:t>
      </w:r>
      <w:proofErr w:type="spellEnd"/>
      <w:r w:rsidRPr="007F7F6D">
        <w:rPr>
          <w:rFonts w:ascii="Arial" w:eastAsia="Times New Roman" w:hAnsi="Arial" w:cs="Arial"/>
        </w:rPr>
        <w:t xml:space="preserve">. y </w:t>
      </w:r>
      <w:proofErr w:type="spellStart"/>
      <w:r w:rsidRPr="007F7F6D">
        <w:rPr>
          <w:rFonts w:ascii="Arial" w:eastAsia="Times New Roman" w:hAnsi="Arial" w:cs="Arial"/>
        </w:rPr>
        <w:t>Piovani,J,I</w:t>
      </w:r>
      <w:proofErr w:type="spellEnd"/>
      <w:r w:rsidRPr="007F7F6D">
        <w:rPr>
          <w:rFonts w:ascii="Arial" w:eastAsia="Times New Roman" w:hAnsi="Arial" w:cs="Arial"/>
        </w:rPr>
        <w:t xml:space="preserve"> (2007). Metodología de las Ciencias Sociales. EMECÉ.</w:t>
      </w:r>
    </w:p>
    <w:p w:rsidR="00761283" w:rsidRPr="007F7F6D" w:rsidRDefault="00975235" w:rsidP="0098684E">
      <w:pPr>
        <w:shd w:val="clear" w:color="auto" w:fill="FFFFFF"/>
        <w:spacing w:before="280" w:after="280" w:line="240" w:lineRule="auto"/>
        <w:jc w:val="both"/>
        <w:rPr>
          <w:rFonts w:ascii="Arial" w:eastAsiaTheme="minorHAnsi" w:hAnsi="Arial" w:cs="Arial"/>
          <w:lang w:val="es-AR"/>
        </w:rPr>
      </w:pPr>
      <w:r w:rsidRPr="007F7F6D">
        <w:rPr>
          <w:rFonts w:ascii="Arial" w:hAnsi="Arial" w:cs="Arial"/>
        </w:rPr>
        <w:t>OISS. (2021) Las Personas Mayores en el Ámbito rural.  Boletin-IBEROAM-20.pdf</w:t>
      </w:r>
    </w:p>
    <w:sectPr w:rsidR="00761283" w:rsidRPr="007F7F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08" w:rsidRDefault="007B1008" w:rsidP="00127D53">
      <w:pPr>
        <w:spacing w:after="0" w:line="240" w:lineRule="auto"/>
      </w:pPr>
      <w:r>
        <w:separator/>
      </w:r>
    </w:p>
  </w:endnote>
  <w:endnote w:type="continuationSeparator" w:id="0">
    <w:p w:rsidR="007B1008" w:rsidRDefault="007B1008" w:rsidP="0012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08" w:rsidRDefault="007B1008" w:rsidP="00127D53">
      <w:pPr>
        <w:spacing w:after="0" w:line="240" w:lineRule="auto"/>
      </w:pPr>
      <w:r>
        <w:separator/>
      </w:r>
    </w:p>
  </w:footnote>
  <w:footnote w:type="continuationSeparator" w:id="0">
    <w:p w:rsidR="007B1008" w:rsidRDefault="007B1008" w:rsidP="00127D53">
      <w:pPr>
        <w:spacing w:after="0" w:line="240" w:lineRule="auto"/>
      </w:pPr>
      <w:r>
        <w:continuationSeparator/>
      </w:r>
    </w:p>
  </w:footnote>
  <w:footnote w:id="1">
    <w:p w:rsidR="007E7647" w:rsidRDefault="007E7647" w:rsidP="007E7647">
      <w:pPr>
        <w:spacing w:after="0" w:line="240" w:lineRule="auto"/>
        <w:jc w:val="both"/>
        <w:rPr>
          <w:rFonts w:ascii="Times New Roman" w:hAnsi="Times New Roman" w:cs="Times New Roman"/>
          <w:sz w:val="20"/>
          <w:szCs w:val="20"/>
          <w:lang w:val="es-ES"/>
        </w:rPr>
      </w:pPr>
      <w:r>
        <w:rPr>
          <w:rFonts w:ascii="Times New Roman" w:hAnsi="Times New Roman" w:cs="Times New Roman"/>
          <w:vertAlign w:val="superscript"/>
          <w:lang w:val="es-ES"/>
        </w:rPr>
        <w:footnoteRef/>
      </w:r>
      <w:r>
        <w:rPr>
          <w:rFonts w:ascii="Times New Roman" w:hAnsi="Times New Roman" w:cs="Times New Roman"/>
          <w:sz w:val="20"/>
          <w:szCs w:val="20"/>
          <w:lang w:val="es-ES"/>
        </w:rPr>
        <w:t xml:space="preserve"> En la Convención Interamericana sobre Protección de los Derechos Humanos de las Personas Mayores Ley 27360 (2017) una persona mayor es la que tiene 60 años o más, salvo que la ley de cada país determine una edad diferente. En este trabajo se tomará personas mayores a quienes tengan esa edad.</w:t>
      </w:r>
    </w:p>
  </w:footnote>
  <w:footnote w:id="2">
    <w:p w:rsidR="007E7647" w:rsidRPr="003556B4" w:rsidRDefault="007E7647" w:rsidP="007E7647">
      <w:pPr>
        <w:pStyle w:val="Textonotapie"/>
        <w:rPr>
          <w:lang w:val="es-MX"/>
        </w:rPr>
      </w:pPr>
      <w:r>
        <w:rPr>
          <w:rStyle w:val="Refdenotaalpie"/>
        </w:rPr>
        <w:footnoteRef/>
      </w:r>
      <w:r>
        <w:t xml:space="preserve">  </w:t>
      </w:r>
      <w:r>
        <w:rPr>
          <w:rFonts w:ascii="Times New Roman" w:eastAsia="Times New Roman" w:hAnsi="Times New Roman" w:cs="Times New Roman"/>
        </w:rPr>
        <w:t>Definición de INDEC Población rural: Población en localidades de menos de 2000 habitantes. Incluye a la población rural dispersa que está conformada por las personas que residen en campo abierto, sin constituir centros poblados. Para la presente investigación se tomará esta definición para referirnos a población rural. (INDEC Glosario).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CC32CF"/>
    <w:multiLevelType w:val="hybridMultilevel"/>
    <w:tmpl w:val="C8B417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E5"/>
    <w:rsid w:val="000423AE"/>
    <w:rsid w:val="0004444A"/>
    <w:rsid w:val="0007222E"/>
    <w:rsid w:val="000E6775"/>
    <w:rsid w:val="00127D53"/>
    <w:rsid w:val="00166A59"/>
    <w:rsid w:val="00195120"/>
    <w:rsid w:val="00196DDD"/>
    <w:rsid w:val="001D5277"/>
    <w:rsid w:val="002223EC"/>
    <w:rsid w:val="0025021E"/>
    <w:rsid w:val="0029605A"/>
    <w:rsid w:val="002A4E4B"/>
    <w:rsid w:val="002A579D"/>
    <w:rsid w:val="002D7F7C"/>
    <w:rsid w:val="002F62BA"/>
    <w:rsid w:val="003556B4"/>
    <w:rsid w:val="00376F1C"/>
    <w:rsid w:val="0038427C"/>
    <w:rsid w:val="0039397D"/>
    <w:rsid w:val="00407557"/>
    <w:rsid w:val="00480FCB"/>
    <w:rsid w:val="005025C1"/>
    <w:rsid w:val="00517F7D"/>
    <w:rsid w:val="00543849"/>
    <w:rsid w:val="00595CAD"/>
    <w:rsid w:val="005B2E8B"/>
    <w:rsid w:val="0064344E"/>
    <w:rsid w:val="00671F9F"/>
    <w:rsid w:val="006A4E8C"/>
    <w:rsid w:val="006A7685"/>
    <w:rsid w:val="006B61AE"/>
    <w:rsid w:val="006C4463"/>
    <w:rsid w:val="006D12A7"/>
    <w:rsid w:val="006E0A58"/>
    <w:rsid w:val="00733684"/>
    <w:rsid w:val="00757739"/>
    <w:rsid w:val="00761283"/>
    <w:rsid w:val="00792134"/>
    <w:rsid w:val="007B1008"/>
    <w:rsid w:val="007B74C8"/>
    <w:rsid w:val="007E7647"/>
    <w:rsid w:val="007F7F6D"/>
    <w:rsid w:val="0080426B"/>
    <w:rsid w:val="00856E95"/>
    <w:rsid w:val="00870AAB"/>
    <w:rsid w:val="008B03FE"/>
    <w:rsid w:val="00961DC7"/>
    <w:rsid w:val="00975235"/>
    <w:rsid w:val="0098684E"/>
    <w:rsid w:val="00997E64"/>
    <w:rsid w:val="009D0F7B"/>
    <w:rsid w:val="009E4C04"/>
    <w:rsid w:val="00A21D43"/>
    <w:rsid w:val="00A342A7"/>
    <w:rsid w:val="00A436BA"/>
    <w:rsid w:val="00A5447D"/>
    <w:rsid w:val="00AA0915"/>
    <w:rsid w:val="00AD2780"/>
    <w:rsid w:val="00AF2122"/>
    <w:rsid w:val="00B1769E"/>
    <w:rsid w:val="00B57DCC"/>
    <w:rsid w:val="00B77A29"/>
    <w:rsid w:val="00BB53ED"/>
    <w:rsid w:val="00C35595"/>
    <w:rsid w:val="00C358AD"/>
    <w:rsid w:val="00C46BE5"/>
    <w:rsid w:val="00C71A92"/>
    <w:rsid w:val="00C96F9B"/>
    <w:rsid w:val="00CA2CC3"/>
    <w:rsid w:val="00CC74FD"/>
    <w:rsid w:val="00D01118"/>
    <w:rsid w:val="00D36FB9"/>
    <w:rsid w:val="00D64921"/>
    <w:rsid w:val="00EB397B"/>
    <w:rsid w:val="00F765D0"/>
    <w:rsid w:val="00FD2D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D28AE-70FA-4C53-9E23-A56833C5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BE5"/>
    <w:rPr>
      <w:rFonts w:ascii="Calibri" w:eastAsia="Calibri" w:hAnsi="Calibri" w:cs="Calibri"/>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D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7D53"/>
    <w:rPr>
      <w:rFonts w:ascii="Calibri" w:eastAsia="Calibri" w:hAnsi="Calibri" w:cs="Calibri"/>
      <w:lang w:val="es" w:eastAsia="es-AR"/>
    </w:rPr>
  </w:style>
  <w:style w:type="paragraph" w:styleId="Piedepgina">
    <w:name w:val="footer"/>
    <w:basedOn w:val="Normal"/>
    <w:link w:val="PiedepginaCar"/>
    <w:uiPriority w:val="99"/>
    <w:unhideWhenUsed/>
    <w:rsid w:val="00127D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7D53"/>
    <w:rPr>
      <w:rFonts w:ascii="Calibri" w:eastAsia="Calibri" w:hAnsi="Calibri" w:cs="Calibri"/>
      <w:lang w:val="es" w:eastAsia="es-AR"/>
    </w:rPr>
  </w:style>
  <w:style w:type="character" w:styleId="Refdecomentario">
    <w:name w:val="annotation reference"/>
    <w:basedOn w:val="Fuentedeprrafopredeter"/>
    <w:uiPriority w:val="99"/>
    <w:semiHidden/>
    <w:unhideWhenUsed/>
    <w:rsid w:val="00127D53"/>
    <w:rPr>
      <w:sz w:val="16"/>
      <w:szCs w:val="16"/>
    </w:rPr>
  </w:style>
  <w:style w:type="paragraph" w:styleId="Textocomentario">
    <w:name w:val="annotation text"/>
    <w:basedOn w:val="Normal"/>
    <w:link w:val="TextocomentarioCar"/>
    <w:uiPriority w:val="99"/>
    <w:semiHidden/>
    <w:unhideWhenUsed/>
    <w:rsid w:val="00127D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7D53"/>
    <w:rPr>
      <w:rFonts w:ascii="Calibri" w:eastAsia="Calibri" w:hAnsi="Calibri" w:cs="Calibri"/>
      <w:sz w:val="20"/>
      <w:szCs w:val="20"/>
      <w:lang w:val="es" w:eastAsia="es-AR"/>
    </w:rPr>
  </w:style>
  <w:style w:type="paragraph" w:styleId="Asuntodelcomentario">
    <w:name w:val="annotation subject"/>
    <w:basedOn w:val="Textocomentario"/>
    <w:next w:val="Textocomentario"/>
    <w:link w:val="AsuntodelcomentarioCar"/>
    <w:uiPriority w:val="99"/>
    <w:semiHidden/>
    <w:unhideWhenUsed/>
    <w:rsid w:val="00127D53"/>
    <w:rPr>
      <w:b/>
      <w:bCs/>
    </w:rPr>
  </w:style>
  <w:style w:type="character" w:customStyle="1" w:styleId="AsuntodelcomentarioCar">
    <w:name w:val="Asunto del comentario Car"/>
    <w:basedOn w:val="TextocomentarioCar"/>
    <w:link w:val="Asuntodelcomentario"/>
    <w:uiPriority w:val="99"/>
    <w:semiHidden/>
    <w:rsid w:val="00127D53"/>
    <w:rPr>
      <w:rFonts w:ascii="Calibri" w:eastAsia="Calibri" w:hAnsi="Calibri" w:cs="Calibri"/>
      <w:b/>
      <w:bCs/>
      <w:sz w:val="20"/>
      <w:szCs w:val="20"/>
      <w:lang w:val="es" w:eastAsia="es-AR"/>
    </w:rPr>
  </w:style>
  <w:style w:type="paragraph" w:styleId="Textodeglobo">
    <w:name w:val="Balloon Text"/>
    <w:basedOn w:val="Normal"/>
    <w:link w:val="TextodegloboCar"/>
    <w:uiPriority w:val="99"/>
    <w:semiHidden/>
    <w:unhideWhenUsed/>
    <w:rsid w:val="00127D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7D53"/>
    <w:rPr>
      <w:rFonts w:ascii="Segoe UI" w:eastAsia="Calibri" w:hAnsi="Segoe UI" w:cs="Segoe UI"/>
      <w:sz w:val="18"/>
      <w:szCs w:val="18"/>
      <w:lang w:val="es" w:eastAsia="es-AR"/>
    </w:rPr>
  </w:style>
  <w:style w:type="paragraph" w:styleId="Textonotapie">
    <w:name w:val="footnote text"/>
    <w:basedOn w:val="Normal"/>
    <w:link w:val="TextonotapieCar"/>
    <w:uiPriority w:val="99"/>
    <w:semiHidden/>
    <w:unhideWhenUsed/>
    <w:rsid w:val="00127D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D53"/>
    <w:rPr>
      <w:rFonts w:ascii="Calibri" w:eastAsia="Calibri" w:hAnsi="Calibri" w:cs="Calibri"/>
      <w:sz w:val="20"/>
      <w:szCs w:val="20"/>
      <w:lang w:val="es" w:eastAsia="es-AR"/>
    </w:rPr>
  </w:style>
  <w:style w:type="character" w:styleId="Refdenotaalpie">
    <w:name w:val="footnote reference"/>
    <w:basedOn w:val="Fuentedeprrafopredeter"/>
    <w:uiPriority w:val="99"/>
    <w:semiHidden/>
    <w:unhideWhenUsed/>
    <w:rsid w:val="00127D53"/>
    <w:rPr>
      <w:vertAlign w:val="superscript"/>
    </w:rPr>
  </w:style>
  <w:style w:type="character" w:styleId="Hipervnculo">
    <w:name w:val="Hyperlink"/>
    <w:uiPriority w:val="99"/>
    <w:unhideWhenUsed/>
    <w:rsid w:val="006A7685"/>
    <w:rPr>
      <w:color w:val="0563C1"/>
      <w:u w:val="single"/>
    </w:rPr>
  </w:style>
  <w:style w:type="character" w:styleId="Hipervnculovisitado">
    <w:name w:val="FollowedHyperlink"/>
    <w:basedOn w:val="Fuentedeprrafopredeter"/>
    <w:uiPriority w:val="99"/>
    <w:semiHidden/>
    <w:unhideWhenUsed/>
    <w:rsid w:val="003556B4"/>
    <w:rPr>
      <w:color w:val="954F72" w:themeColor="followedHyperlink"/>
      <w:u w:val="single"/>
    </w:rPr>
  </w:style>
  <w:style w:type="paragraph" w:styleId="Prrafodelista">
    <w:name w:val="List Paragraph"/>
    <w:basedOn w:val="Normal"/>
    <w:uiPriority w:val="34"/>
    <w:qFormat/>
    <w:rsid w:val="0098684E"/>
    <w:pPr>
      <w:ind w:left="720"/>
      <w:contextualSpacing/>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3278">
      <w:bodyDiv w:val="1"/>
      <w:marLeft w:val="0"/>
      <w:marRight w:val="0"/>
      <w:marTop w:val="0"/>
      <w:marBottom w:val="0"/>
      <w:divBdr>
        <w:top w:val="none" w:sz="0" w:space="0" w:color="auto"/>
        <w:left w:val="none" w:sz="0" w:space="0" w:color="auto"/>
        <w:bottom w:val="none" w:sz="0" w:space="0" w:color="auto"/>
        <w:right w:val="none" w:sz="0" w:space="0" w:color="auto"/>
      </w:divBdr>
    </w:div>
    <w:div w:id="346373092">
      <w:bodyDiv w:val="1"/>
      <w:marLeft w:val="0"/>
      <w:marRight w:val="0"/>
      <w:marTop w:val="0"/>
      <w:marBottom w:val="0"/>
      <w:divBdr>
        <w:top w:val="none" w:sz="0" w:space="0" w:color="auto"/>
        <w:left w:val="none" w:sz="0" w:space="0" w:color="auto"/>
        <w:bottom w:val="none" w:sz="0" w:space="0" w:color="auto"/>
        <w:right w:val="none" w:sz="0" w:space="0" w:color="auto"/>
      </w:divBdr>
    </w:div>
    <w:div w:id="472911692">
      <w:bodyDiv w:val="1"/>
      <w:marLeft w:val="0"/>
      <w:marRight w:val="0"/>
      <w:marTop w:val="0"/>
      <w:marBottom w:val="0"/>
      <w:divBdr>
        <w:top w:val="none" w:sz="0" w:space="0" w:color="auto"/>
        <w:left w:val="none" w:sz="0" w:space="0" w:color="auto"/>
        <w:bottom w:val="none" w:sz="0" w:space="0" w:color="auto"/>
        <w:right w:val="none" w:sz="0" w:space="0" w:color="auto"/>
      </w:divBdr>
    </w:div>
    <w:div w:id="620844476">
      <w:bodyDiv w:val="1"/>
      <w:marLeft w:val="0"/>
      <w:marRight w:val="0"/>
      <w:marTop w:val="0"/>
      <w:marBottom w:val="0"/>
      <w:divBdr>
        <w:top w:val="none" w:sz="0" w:space="0" w:color="auto"/>
        <w:left w:val="none" w:sz="0" w:space="0" w:color="auto"/>
        <w:bottom w:val="none" w:sz="0" w:space="0" w:color="auto"/>
        <w:right w:val="none" w:sz="0" w:space="0" w:color="auto"/>
      </w:divBdr>
    </w:div>
    <w:div w:id="645815559">
      <w:bodyDiv w:val="1"/>
      <w:marLeft w:val="0"/>
      <w:marRight w:val="0"/>
      <w:marTop w:val="0"/>
      <w:marBottom w:val="0"/>
      <w:divBdr>
        <w:top w:val="none" w:sz="0" w:space="0" w:color="auto"/>
        <w:left w:val="none" w:sz="0" w:space="0" w:color="auto"/>
        <w:bottom w:val="none" w:sz="0" w:space="0" w:color="auto"/>
        <w:right w:val="none" w:sz="0" w:space="0" w:color="auto"/>
      </w:divBdr>
    </w:div>
    <w:div w:id="688875031">
      <w:bodyDiv w:val="1"/>
      <w:marLeft w:val="0"/>
      <w:marRight w:val="0"/>
      <w:marTop w:val="0"/>
      <w:marBottom w:val="0"/>
      <w:divBdr>
        <w:top w:val="none" w:sz="0" w:space="0" w:color="auto"/>
        <w:left w:val="none" w:sz="0" w:space="0" w:color="auto"/>
        <w:bottom w:val="none" w:sz="0" w:space="0" w:color="auto"/>
        <w:right w:val="none" w:sz="0" w:space="0" w:color="auto"/>
      </w:divBdr>
    </w:div>
    <w:div w:id="926154802">
      <w:bodyDiv w:val="1"/>
      <w:marLeft w:val="0"/>
      <w:marRight w:val="0"/>
      <w:marTop w:val="0"/>
      <w:marBottom w:val="0"/>
      <w:divBdr>
        <w:top w:val="none" w:sz="0" w:space="0" w:color="auto"/>
        <w:left w:val="none" w:sz="0" w:space="0" w:color="auto"/>
        <w:bottom w:val="none" w:sz="0" w:space="0" w:color="auto"/>
        <w:right w:val="none" w:sz="0" w:space="0" w:color="auto"/>
      </w:divBdr>
    </w:div>
    <w:div w:id="1545755877">
      <w:bodyDiv w:val="1"/>
      <w:marLeft w:val="0"/>
      <w:marRight w:val="0"/>
      <w:marTop w:val="0"/>
      <w:marBottom w:val="0"/>
      <w:divBdr>
        <w:top w:val="none" w:sz="0" w:space="0" w:color="auto"/>
        <w:left w:val="none" w:sz="0" w:space="0" w:color="auto"/>
        <w:bottom w:val="none" w:sz="0" w:space="0" w:color="auto"/>
        <w:right w:val="none" w:sz="0" w:space="0" w:color="auto"/>
      </w:divBdr>
    </w:div>
    <w:div w:id="1719747159">
      <w:bodyDiv w:val="1"/>
      <w:marLeft w:val="0"/>
      <w:marRight w:val="0"/>
      <w:marTop w:val="0"/>
      <w:marBottom w:val="0"/>
      <w:divBdr>
        <w:top w:val="none" w:sz="0" w:space="0" w:color="auto"/>
        <w:left w:val="none" w:sz="0" w:space="0" w:color="auto"/>
        <w:bottom w:val="none" w:sz="0" w:space="0" w:color="auto"/>
        <w:right w:val="none" w:sz="0" w:space="0" w:color="auto"/>
      </w:divBdr>
    </w:div>
    <w:div w:id="18632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ictoriaalvarez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ec.gob.ar/ftp/cuadros/poblacion/cnphv2022_resultados_provisional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44336-B9BC-4FAC-8913-3523FEDB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9685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alvarez</dc:creator>
  <cp:keywords/>
  <dc:description/>
  <cp:lastModifiedBy>maria victoria alvarez</cp:lastModifiedBy>
  <cp:revision>2</cp:revision>
  <dcterms:created xsi:type="dcterms:W3CDTF">2025-07-20T20:44:00Z</dcterms:created>
  <dcterms:modified xsi:type="dcterms:W3CDTF">2025-07-20T20:44:00Z</dcterms:modified>
</cp:coreProperties>
</file>