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A4DDF" w14:textId="51C7A588" w:rsidR="008109FC" w:rsidRPr="000A27D1" w:rsidRDefault="00413FAE" w:rsidP="009C25B2">
      <w:pPr>
        <w:jc w:val="center"/>
        <w:rPr>
          <w:b/>
          <w:bCs/>
          <w:lang w:val="es-ES"/>
        </w:rPr>
      </w:pPr>
      <w:r w:rsidRPr="000A27D1">
        <w:rPr>
          <w:b/>
          <w:bCs/>
          <w:lang w:val="es-ES"/>
        </w:rPr>
        <w:t xml:space="preserve">Motivación y productividad científica. Análisis de estrategias </w:t>
      </w:r>
      <w:r w:rsidR="009C25B2" w:rsidRPr="000A27D1">
        <w:rPr>
          <w:b/>
          <w:bCs/>
          <w:lang w:val="es-ES"/>
        </w:rPr>
        <w:t>de sostenibilidad</w:t>
      </w:r>
    </w:p>
    <w:p w14:paraId="15B28C53" w14:textId="7DBE01DF" w:rsidR="00413FAE" w:rsidRDefault="00413FAE" w:rsidP="009C25B2">
      <w:pPr>
        <w:jc w:val="center"/>
        <w:rPr>
          <w:lang w:val="es-ES"/>
        </w:rPr>
      </w:pPr>
    </w:p>
    <w:p w14:paraId="06DB5CB8" w14:textId="2D94FF2B" w:rsidR="00413FAE" w:rsidRPr="000A27D1" w:rsidRDefault="00413FAE" w:rsidP="009C25B2">
      <w:pPr>
        <w:jc w:val="center"/>
        <w:rPr>
          <w:b/>
          <w:bCs/>
          <w:lang w:val="es-ES"/>
        </w:rPr>
      </w:pPr>
      <w:r w:rsidRPr="000A27D1">
        <w:rPr>
          <w:b/>
          <w:bCs/>
          <w:lang w:val="es-ES"/>
        </w:rPr>
        <w:t>Eje temático:</w:t>
      </w:r>
    </w:p>
    <w:p w14:paraId="6D3FDA35" w14:textId="0D2176AC" w:rsidR="00413FAE" w:rsidRPr="000A27D1" w:rsidRDefault="00413FAE" w:rsidP="009C25B2">
      <w:pPr>
        <w:jc w:val="center"/>
        <w:rPr>
          <w:b/>
          <w:bCs/>
          <w:lang w:val="es-ES"/>
        </w:rPr>
      </w:pPr>
      <w:r w:rsidRPr="000A27D1">
        <w:rPr>
          <w:b/>
          <w:bCs/>
          <w:lang w:val="es-ES"/>
        </w:rPr>
        <w:t>El talento humano y el capital intelectual. Recursos para alcanzar la transformación organizacional</w:t>
      </w:r>
    </w:p>
    <w:p w14:paraId="57D24993" w14:textId="4946672D" w:rsidR="00413FAE" w:rsidRDefault="00413FAE" w:rsidP="009C25B2">
      <w:pPr>
        <w:jc w:val="right"/>
        <w:rPr>
          <w:lang w:val="es-ES"/>
        </w:rPr>
      </w:pPr>
      <w:r>
        <w:rPr>
          <w:lang w:val="es-ES"/>
        </w:rPr>
        <w:t>Delfa Capelo</w:t>
      </w:r>
      <w:r w:rsidR="00AB0D8B">
        <w:rPr>
          <w:lang w:val="es-ES"/>
        </w:rPr>
        <w:t>-</w:t>
      </w:r>
      <w:r>
        <w:rPr>
          <w:lang w:val="es-ES"/>
        </w:rPr>
        <w:t>Ayala</w:t>
      </w:r>
    </w:p>
    <w:p w14:paraId="1C746438" w14:textId="65D1AF61" w:rsidR="00413FAE" w:rsidRDefault="00413FAE" w:rsidP="009C25B2">
      <w:pPr>
        <w:jc w:val="right"/>
        <w:rPr>
          <w:lang w:val="es-ES"/>
        </w:rPr>
      </w:pPr>
      <w:r>
        <w:rPr>
          <w:lang w:val="es-ES"/>
        </w:rPr>
        <w:t>Universidad de Cuenca (Ecuador)</w:t>
      </w:r>
    </w:p>
    <w:p w14:paraId="384217DF" w14:textId="6502DD1C" w:rsidR="00413FAE" w:rsidRDefault="00413FAE" w:rsidP="009C25B2">
      <w:pPr>
        <w:jc w:val="right"/>
        <w:rPr>
          <w:lang w:val="es-ES"/>
        </w:rPr>
      </w:pPr>
      <w:r>
        <w:rPr>
          <w:lang w:val="es-ES"/>
        </w:rPr>
        <w:t>Consorcio de Universidades Peruanas-PUCP (Perú)</w:t>
      </w:r>
    </w:p>
    <w:p w14:paraId="39E975C1" w14:textId="7881CF51" w:rsidR="00A602EC" w:rsidRDefault="00B740AD" w:rsidP="009C25B2">
      <w:pPr>
        <w:jc w:val="right"/>
        <w:rPr>
          <w:lang w:val="es-ES"/>
        </w:rPr>
      </w:pPr>
      <w:hyperlink r:id="rId5" w:history="1">
        <w:r w:rsidR="00A602EC" w:rsidRPr="000952BA">
          <w:rPr>
            <w:rStyle w:val="Hipervnculo"/>
            <w:lang w:val="es-ES"/>
          </w:rPr>
          <w:t>delfa.capelo@ucuenca.edu.ec</w:t>
        </w:r>
      </w:hyperlink>
    </w:p>
    <w:p w14:paraId="0B1AD1F7" w14:textId="51A977F0" w:rsidR="00413FAE" w:rsidRDefault="00A602EC" w:rsidP="00CD6070">
      <w:pPr>
        <w:jc w:val="right"/>
        <w:rPr>
          <w:lang w:val="es-ES"/>
        </w:rPr>
      </w:pPr>
      <w:r>
        <w:rPr>
          <w:lang w:val="es-ES"/>
        </w:rPr>
        <w:t>delfa.capelo@pucp.edu.pe</w:t>
      </w:r>
    </w:p>
    <w:p w14:paraId="539EC4D9" w14:textId="44461239" w:rsidR="00413FAE" w:rsidRDefault="00413FAE" w:rsidP="009C25B2">
      <w:pPr>
        <w:rPr>
          <w:lang w:val="es-ES"/>
        </w:rPr>
      </w:pPr>
    </w:p>
    <w:p w14:paraId="120B434C" w14:textId="1EAAE35E" w:rsidR="009C25B2" w:rsidRDefault="009F38C6" w:rsidP="009C25B2">
      <w:pPr>
        <w:rPr>
          <w:lang w:val="es-ES"/>
        </w:rPr>
      </w:pPr>
      <w:r>
        <w:rPr>
          <w:lang w:val="es-ES"/>
        </w:rPr>
        <w:t>Resume</w:t>
      </w:r>
      <w:r w:rsidR="008E6FA1">
        <w:rPr>
          <w:lang w:val="es-ES"/>
        </w:rPr>
        <w:t>n</w:t>
      </w:r>
    </w:p>
    <w:p w14:paraId="23AEC42D" w14:textId="005BF5B9" w:rsidR="002A3F1D" w:rsidRDefault="002A3F1D" w:rsidP="009C25B2">
      <w:pPr>
        <w:jc w:val="both"/>
        <w:rPr>
          <w:lang w:val="es-ES"/>
        </w:rPr>
      </w:pPr>
    </w:p>
    <w:p w14:paraId="0219F03F" w14:textId="19FBF23C" w:rsidR="00E03703" w:rsidRDefault="00A602EC" w:rsidP="00DB0D8A">
      <w:pPr>
        <w:jc w:val="both"/>
        <w:rPr>
          <w:lang w:val="es-ES"/>
        </w:rPr>
      </w:pPr>
      <w:r>
        <w:rPr>
          <w:lang w:val="es-ES"/>
        </w:rPr>
        <w:t xml:space="preserve">Esta ponencia </w:t>
      </w:r>
      <w:r w:rsidR="00396688">
        <w:rPr>
          <w:lang w:val="es-ES"/>
        </w:rPr>
        <w:t>presenta</w:t>
      </w:r>
      <w:r w:rsidR="00953DEA">
        <w:rPr>
          <w:lang w:val="es-ES"/>
        </w:rPr>
        <w:t xml:space="preserve"> una</w:t>
      </w:r>
      <w:r w:rsidR="00396688">
        <w:rPr>
          <w:lang w:val="es-ES"/>
        </w:rPr>
        <w:t xml:space="preserve"> </w:t>
      </w:r>
      <w:r>
        <w:rPr>
          <w:lang w:val="es-ES"/>
        </w:rPr>
        <w:t>parte de los resultados teóricos de mi investigación doctoral en curso que lleva por título: “Contexto Motivacional asociado a productividad científica, compromiso laboral y bienestar laboral en investigadores universitarios. Análisis de relaciones”,</w:t>
      </w:r>
      <w:r w:rsidR="00E03703">
        <w:rPr>
          <w:lang w:val="es-ES"/>
        </w:rPr>
        <w:t xml:space="preserve"> que se realiza</w:t>
      </w:r>
      <w:r>
        <w:rPr>
          <w:lang w:val="es-ES"/>
        </w:rPr>
        <w:t xml:space="preserve"> </w:t>
      </w:r>
      <w:r w:rsidR="008E3F7C">
        <w:rPr>
          <w:lang w:val="es-ES"/>
        </w:rPr>
        <w:t>dentro del</w:t>
      </w:r>
      <w:r>
        <w:rPr>
          <w:lang w:val="es-ES"/>
        </w:rPr>
        <w:t xml:space="preserve"> programa de doctorado en Gestión Estratégica del Consorcio de Universidades Peruanas, actualmente liderado por la Pontificia Universidad Católica del Perú. </w:t>
      </w:r>
      <w:r w:rsidR="008E3F7C">
        <w:rPr>
          <w:lang w:val="es-ES"/>
        </w:rPr>
        <w:t xml:space="preserve">Del modelo teórico propuesto para ese estudio, que consta de seis variables, se toma para esta presentación las variables motivación y productividad científica, por los impactos que generan en el mejoramiento de la calidad y cantidad de la productividad científica, en el bienestar de los investigadores y en el desempeño de universidades y centros de educación superior. </w:t>
      </w:r>
      <w:r w:rsidR="00E03703">
        <w:rPr>
          <w:lang w:val="es-ES"/>
        </w:rPr>
        <w:t xml:space="preserve">Se presenta los principales aportes de artículos científicos que han examinado estas variables, destacando hallazgos y estrategias sugeridas para mejorar el rendimiento y bienestar de los investigadores. </w:t>
      </w:r>
      <w:r w:rsidR="003D437F">
        <w:rPr>
          <w:lang w:val="es-ES"/>
        </w:rPr>
        <w:t>La pregunta</w:t>
      </w:r>
      <w:r w:rsidR="00D30AC8">
        <w:rPr>
          <w:lang w:val="es-ES"/>
        </w:rPr>
        <w:t xml:space="preserve"> que guía</w:t>
      </w:r>
      <w:r w:rsidR="00DB0D8A">
        <w:rPr>
          <w:lang w:val="es-ES"/>
        </w:rPr>
        <w:t xml:space="preserve"> este trabajo</w:t>
      </w:r>
      <w:r w:rsidR="00E03703">
        <w:rPr>
          <w:lang w:val="es-ES"/>
        </w:rPr>
        <w:t>, es la siguiente</w:t>
      </w:r>
      <w:r w:rsidR="003D437F">
        <w:rPr>
          <w:lang w:val="es-ES"/>
        </w:rPr>
        <w:t xml:space="preserve">: </w:t>
      </w:r>
      <w:r w:rsidR="00DB0D8A">
        <w:rPr>
          <w:lang w:val="es-ES"/>
        </w:rPr>
        <w:t>¿</w:t>
      </w:r>
      <w:r w:rsidR="003D437F">
        <w:rPr>
          <w:lang w:val="es-ES"/>
        </w:rPr>
        <w:t xml:space="preserve">hay suficiente evidencia científica </w:t>
      </w:r>
      <w:r w:rsidR="002249ED">
        <w:rPr>
          <w:lang w:val="es-ES"/>
        </w:rPr>
        <w:t>que</w:t>
      </w:r>
      <w:r w:rsidR="00DB0D8A">
        <w:rPr>
          <w:lang w:val="es-ES"/>
        </w:rPr>
        <w:t xml:space="preserve"> muestre que la motivación influye</w:t>
      </w:r>
      <w:r w:rsidR="00D30AC8">
        <w:rPr>
          <w:lang w:val="es-ES"/>
        </w:rPr>
        <w:t xml:space="preserve"> positivamente</w:t>
      </w:r>
      <w:r w:rsidR="00DB0D8A">
        <w:rPr>
          <w:lang w:val="es-ES"/>
        </w:rPr>
        <w:t xml:space="preserve"> en la productividad científica?</w:t>
      </w:r>
      <w:r w:rsidR="00953DEA">
        <w:rPr>
          <w:lang w:val="es-ES"/>
        </w:rPr>
        <w:t xml:space="preserve"> Se observa que el concepto de motivación que trae la Teoría de la Autodeterminación (TAD), predomina en los artículos analizados. Los artículos traen los conceptos de productividad de la investigación como número de artículos publicados en revistas indexadas, y el concepto de producción académica multiproducto, donde la productividad de la investigación, es uno de los productos.</w:t>
      </w:r>
      <w:r w:rsidR="00DB0D8A">
        <w:rPr>
          <w:lang w:val="es-ES"/>
        </w:rPr>
        <w:t xml:space="preserve"> </w:t>
      </w:r>
      <w:r w:rsidR="00E03703">
        <w:rPr>
          <w:lang w:val="es-ES"/>
        </w:rPr>
        <w:t>El documento</w:t>
      </w:r>
      <w:r w:rsidR="00D30AC8">
        <w:rPr>
          <w:lang w:val="es-ES"/>
        </w:rPr>
        <w:t xml:space="preserve"> </w:t>
      </w:r>
      <w:r w:rsidR="00AB0D8B">
        <w:rPr>
          <w:lang w:val="es-ES"/>
        </w:rPr>
        <w:t xml:space="preserve">contiene </w:t>
      </w:r>
      <w:r w:rsidR="00E03703">
        <w:rPr>
          <w:lang w:val="es-ES"/>
        </w:rPr>
        <w:t xml:space="preserve">la </w:t>
      </w:r>
      <w:r w:rsidR="00D30AC8">
        <w:rPr>
          <w:lang w:val="es-ES"/>
        </w:rPr>
        <w:t>i</w:t>
      </w:r>
      <w:r w:rsidR="00DB0D8A">
        <w:rPr>
          <w:lang w:val="es-ES"/>
        </w:rPr>
        <w:t>ntroducción,</w:t>
      </w:r>
      <w:r w:rsidR="00E03703">
        <w:rPr>
          <w:lang w:val="es-ES"/>
        </w:rPr>
        <w:t xml:space="preserve"> método, resultados, estrategias y conclusiones.</w:t>
      </w:r>
      <w:r w:rsidR="00DB0D8A">
        <w:rPr>
          <w:lang w:val="es-ES"/>
        </w:rPr>
        <w:t xml:space="preserve"> </w:t>
      </w:r>
    </w:p>
    <w:p w14:paraId="71889606" w14:textId="1FF06728" w:rsidR="00B740AD" w:rsidRDefault="00B740AD" w:rsidP="00DB0D8A">
      <w:pPr>
        <w:jc w:val="both"/>
        <w:rPr>
          <w:lang w:val="es-ES"/>
        </w:rPr>
      </w:pPr>
    </w:p>
    <w:p w14:paraId="64B2307D" w14:textId="51E92968" w:rsidR="00B740AD" w:rsidRDefault="00B740AD" w:rsidP="00DB0D8A">
      <w:pPr>
        <w:jc w:val="both"/>
        <w:rPr>
          <w:lang w:val="es-ES"/>
        </w:rPr>
      </w:pPr>
      <w:r>
        <w:rPr>
          <w:lang w:val="es-ES"/>
        </w:rPr>
        <w:lastRenderedPageBreak/>
        <w:t>Palabras clave: Motivación, Investigación, Productividad.</w:t>
      </w:r>
    </w:p>
    <w:p w14:paraId="72F3D6F5" w14:textId="77777777" w:rsidR="002249ED" w:rsidRDefault="002249ED" w:rsidP="009C25B2">
      <w:pPr>
        <w:rPr>
          <w:lang w:val="es-ES"/>
        </w:rPr>
      </w:pPr>
    </w:p>
    <w:p w14:paraId="15AEDF46" w14:textId="2FC2147C" w:rsidR="00CB2464" w:rsidRDefault="009D3238" w:rsidP="00642DB6">
      <w:pPr>
        <w:rPr>
          <w:lang w:val="es-ES"/>
        </w:rPr>
      </w:pPr>
      <w:r>
        <w:rPr>
          <w:lang w:val="es-ES"/>
        </w:rPr>
        <w:t>Introducción</w:t>
      </w:r>
      <w:r w:rsidR="003F1177">
        <w:rPr>
          <w:lang w:val="es-ES"/>
        </w:rPr>
        <w:t xml:space="preserve"> </w:t>
      </w:r>
    </w:p>
    <w:p w14:paraId="61043CBD" w14:textId="77777777" w:rsidR="004062CD" w:rsidRDefault="00CB2464" w:rsidP="007E79EC">
      <w:pPr>
        <w:ind w:firstLine="708"/>
        <w:jc w:val="both"/>
        <w:rPr>
          <w:lang w:val="es-ES"/>
        </w:rPr>
      </w:pPr>
      <w:r>
        <w:rPr>
          <w:lang w:val="es-ES"/>
        </w:rPr>
        <w:t>La productividad académica</w:t>
      </w:r>
      <w:r w:rsidR="00F068B1">
        <w:rPr>
          <w:lang w:val="es-ES"/>
        </w:rPr>
        <w:t xml:space="preserve"> de un docente universitario,</w:t>
      </w:r>
      <w:r>
        <w:rPr>
          <w:lang w:val="es-ES"/>
        </w:rPr>
        <w:t xml:space="preserve"> es multiproducto (García-Cepero, 2010)</w:t>
      </w:r>
      <w:r w:rsidR="00ED0D59">
        <w:rPr>
          <w:lang w:val="es-ES"/>
        </w:rPr>
        <w:t xml:space="preserve">. </w:t>
      </w:r>
      <w:r>
        <w:rPr>
          <w:lang w:val="es-ES"/>
        </w:rPr>
        <w:t>Está asociada con las funciones que desempeña en docencia, investigación, relación con la sociedad y gestión.</w:t>
      </w:r>
      <w:r w:rsidR="00CB5112">
        <w:rPr>
          <w:lang w:val="es-ES"/>
        </w:rPr>
        <w:t xml:space="preserve"> Mas, cuando la productividad refiere a los resultados de investigación</w:t>
      </w:r>
      <w:r w:rsidR="002A3F1D">
        <w:rPr>
          <w:lang w:val="es-ES"/>
        </w:rPr>
        <w:t>, uno de los punto</w:t>
      </w:r>
      <w:r w:rsidR="007015E9">
        <w:rPr>
          <w:lang w:val="es-ES"/>
        </w:rPr>
        <w:t>s</w:t>
      </w:r>
      <w:r w:rsidR="002A3F1D">
        <w:rPr>
          <w:lang w:val="es-ES"/>
        </w:rPr>
        <w:t xml:space="preserve"> de</w:t>
      </w:r>
      <w:r w:rsidR="003F2003">
        <w:rPr>
          <w:lang w:val="es-ES"/>
        </w:rPr>
        <w:t xml:space="preserve"> </w:t>
      </w:r>
      <w:r w:rsidR="002A3F1D">
        <w:rPr>
          <w:lang w:val="es-ES"/>
        </w:rPr>
        <w:t>debate académico</w:t>
      </w:r>
      <w:r w:rsidR="00ED0D59">
        <w:rPr>
          <w:lang w:val="es-ES"/>
        </w:rPr>
        <w:t xml:space="preserve">, </w:t>
      </w:r>
      <w:r w:rsidR="002A3F1D">
        <w:rPr>
          <w:lang w:val="es-ES"/>
        </w:rPr>
        <w:t xml:space="preserve">se centra en torno a lo que se entiende por productividad científica. </w:t>
      </w:r>
      <w:r w:rsidR="003F2003">
        <w:rPr>
          <w:lang w:val="es-ES"/>
        </w:rPr>
        <w:t>Varios estudios</w:t>
      </w:r>
      <w:r w:rsidR="008D0E17">
        <w:rPr>
          <w:lang w:val="es-ES"/>
        </w:rPr>
        <w:t xml:space="preserve"> </w:t>
      </w:r>
      <w:r w:rsidR="003F2003">
        <w:rPr>
          <w:lang w:val="es-ES"/>
        </w:rPr>
        <w:t>traen el concepto de productividad</w:t>
      </w:r>
      <w:r w:rsidR="008D0E17">
        <w:rPr>
          <w:lang w:val="es-ES"/>
        </w:rPr>
        <w:t xml:space="preserve"> científica desde </w:t>
      </w:r>
      <w:r w:rsidR="00A463BD">
        <w:rPr>
          <w:lang w:val="es-ES"/>
        </w:rPr>
        <w:t>el</w:t>
      </w:r>
      <w:r w:rsidR="008D0E17">
        <w:rPr>
          <w:lang w:val="es-ES"/>
        </w:rPr>
        <w:t xml:space="preserve"> enfoque de </w:t>
      </w:r>
      <w:r w:rsidR="007015E9">
        <w:rPr>
          <w:lang w:val="es-ES"/>
        </w:rPr>
        <w:t>la</w:t>
      </w:r>
      <w:r w:rsidR="008D0E17">
        <w:rPr>
          <w:lang w:val="es-ES"/>
        </w:rPr>
        <w:t xml:space="preserve"> medición y </w:t>
      </w:r>
      <w:r w:rsidR="007015E9">
        <w:rPr>
          <w:lang w:val="es-ES"/>
        </w:rPr>
        <w:t>de la</w:t>
      </w:r>
      <w:r w:rsidR="008D0E17">
        <w:rPr>
          <w:lang w:val="es-ES"/>
        </w:rPr>
        <w:t xml:space="preserve"> calidad</w:t>
      </w:r>
      <w:r w:rsidR="003F2003">
        <w:rPr>
          <w:lang w:val="es-ES"/>
        </w:rPr>
        <w:t xml:space="preserve"> de las publicaciones. Son</w:t>
      </w:r>
      <w:r w:rsidR="008D6C5E">
        <w:rPr>
          <w:lang w:val="es-ES"/>
        </w:rPr>
        <w:t xml:space="preserve"> conceptos </w:t>
      </w:r>
      <w:r w:rsidR="008B321E">
        <w:rPr>
          <w:lang w:val="es-ES"/>
        </w:rPr>
        <w:t>relacionados con</w:t>
      </w:r>
      <w:r w:rsidR="008D6C5E">
        <w:rPr>
          <w:lang w:val="es-ES"/>
        </w:rPr>
        <w:t xml:space="preserve"> excelencia</w:t>
      </w:r>
      <w:r w:rsidR="003F2003">
        <w:rPr>
          <w:lang w:val="es-ES"/>
        </w:rPr>
        <w:t xml:space="preserve"> de la investigación</w:t>
      </w:r>
      <w:r w:rsidR="00A463BD">
        <w:rPr>
          <w:lang w:val="es-ES"/>
        </w:rPr>
        <w:t xml:space="preserve"> </w:t>
      </w:r>
      <w:r w:rsidR="007015E9">
        <w:rPr>
          <w:lang w:val="es-ES"/>
        </w:rPr>
        <w:t xml:space="preserve">y </w:t>
      </w:r>
      <w:r w:rsidR="008B321E">
        <w:rPr>
          <w:lang w:val="es-ES"/>
        </w:rPr>
        <w:t>calidad</w:t>
      </w:r>
      <w:r w:rsidR="00F068B1">
        <w:rPr>
          <w:lang w:val="es-ES"/>
        </w:rPr>
        <w:t xml:space="preserve"> de</w:t>
      </w:r>
      <w:r w:rsidR="007015E9">
        <w:rPr>
          <w:lang w:val="es-ES"/>
        </w:rPr>
        <w:t xml:space="preserve"> las revistas</w:t>
      </w:r>
      <w:r w:rsidR="00F068B1">
        <w:rPr>
          <w:lang w:val="es-ES"/>
        </w:rPr>
        <w:t xml:space="preserve"> con factor de impacto.</w:t>
      </w:r>
      <w:r w:rsidR="008D0E17">
        <w:rPr>
          <w:lang w:val="es-ES"/>
        </w:rPr>
        <w:t xml:space="preserve"> </w:t>
      </w:r>
      <w:r w:rsidR="00CB5112">
        <w:rPr>
          <w:lang w:val="es-ES"/>
        </w:rPr>
        <w:t>Así, la productividad científica refiere al número de artículos publicados</w:t>
      </w:r>
      <w:r w:rsidR="00A463BD">
        <w:rPr>
          <w:lang w:val="es-ES"/>
        </w:rPr>
        <w:t xml:space="preserve"> en revistas con factor de impacto o</w:t>
      </w:r>
      <w:r w:rsidR="00CB5112">
        <w:rPr>
          <w:lang w:val="es-ES"/>
        </w:rPr>
        <w:t xml:space="preserve"> inventos de un investigador en un período de tiempo (García-Cepero, 2010)</w:t>
      </w:r>
      <w:r w:rsidR="00A463BD">
        <w:rPr>
          <w:lang w:val="es-ES"/>
        </w:rPr>
        <w:t xml:space="preserve">. </w:t>
      </w:r>
      <w:r w:rsidR="00CB5112">
        <w:rPr>
          <w:lang w:val="es-ES"/>
        </w:rPr>
        <w:t>Larivieri y Costas (2016) afirman que la productividad aplica al investigador, por tanto, en la medición</w:t>
      </w:r>
      <w:r w:rsidR="00F068B1">
        <w:rPr>
          <w:lang w:val="es-ES"/>
        </w:rPr>
        <w:t>,</w:t>
      </w:r>
      <w:r w:rsidR="00CB5112">
        <w:rPr>
          <w:lang w:val="es-ES"/>
        </w:rPr>
        <w:t xml:space="preserve"> </w:t>
      </w:r>
      <w:r w:rsidR="00ED0D59">
        <w:rPr>
          <w:lang w:val="es-ES"/>
        </w:rPr>
        <w:t>se considera</w:t>
      </w:r>
      <w:r w:rsidR="007573CB">
        <w:rPr>
          <w:lang w:val="es-ES"/>
        </w:rPr>
        <w:t xml:space="preserve"> los</w:t>
      </w:r>
      <w:r w:rsidR="008D0E17">
        <w:rPr>
          <w:lang w:val="es-ES"/>
        </w:rPr>
        <w:t xml:space="preserve"> </w:t>
      </w:r>
      <w:r w:rsidR="00CB5112">
        <w:rPr>
          <w:lang w:val="es-ES"/>
        </w:rPr>
        <w:t>artículos publicados en revistas con factor de impacto.</w:t>
      </w:r>
      <w:r w:rsidR="007573CB">
        <w:rPr>
          <w:lang w:val="es-ES"/>
        </w:rPr>
        <w:t xml:space="preserve"> Peng y Cao (2019) traen el concepto de productividad de la investigación entendida como los artículos publicados en revistas internacionales y nacionales de élite. </w:t>
      </w:r>
    </w:p>
    <w:p w14:paraId="17FC09C3" w14:textId="6F401C10" w:rsidR="000C2984" w:rsidRDefault="008B321E" w:rsidP="004062CD">
      <w:pPr>
        <w:ind w:firstLine="708"/>
        <w:jc w:val="both"/>
        <w:rPr>
          <w:lang w:val="es-ES"/>
        </w:rPr>
      </w:pPr>
      <w:r>
        <w:rPr>
          <w:lang w:val="es-ES"/>
        </w:rPr>
        <w:t xml:space="preserve">García-Cepero (2010) </w:t>
      </w:r>
      <w:r w:rsidR="0099373C">
        <w:rPr>
          <w:lang w:val="es-ES"/>
        </w:rPr>
        <w:t xml:space="preserve">afirma </w:t>
      </w:r>
      <w:r w:rsidR="00F068B1">
        <w:rPr>
          <w:lang w:val="es-ES"/>
        </w:rPr>
        <w:t>que</w:t>
      </w:r>
      <w:r w:rsidR="00953DEA">
        <w:rPr>
          <w:lang w:val="es-ES"/>
        </w:rPr>
        <w:t xml:space="preserve"> al</w:t>
      </w:r>
      <w:r w:rsidR="00F068B1">
        <w:rPr>
          <w:lang w:val="es-ES"/>
        </w:rPr>
        <w:t xml:space="preserve"> </w:t>
      </w:r>
      <w:r w:rsidR="004062CD">
        <w:rPr>
          <w:lang w:val="es-ES"/>
        </w:rPr>
        <w:t>considerar</w:t>
      </w:r>
      <w:r w:rsidR="0099373C">
        <w:rPr>
          <w:lang w:val="es-ES"/>
        </w:rPr>
        <w:t xml:space="preserve"> solo un tipo de producto</w:t>
      </w:r>
      <w:r w:rsidR="00953DEA">
        <w:rPr>
          <w:lang w:val="es-ES"/>
        </w:rPr>
        <w:t xml:space="preserve"> (artículos)</w:t>
      </w:r>
      <w:r w:rsidR="004062CD">
        <w:rPr>
          <w:lang w:val="es-ES"/>
        </w:rPr>
        <w:t xml:space="preserve"> de la amplia producción académica de un docente universitario</w:t>
      </w:r>
      <w:r w:rsidR="00953DEA">
        <w:rPr>
          <w:lang w:val="es-ES"/>
        </w:rPr>
        <w:t xml:space="preserve">, </w:t>
      </w:r>
      <w:r w:rsidR="0099373C">
        <w:rPr>
          <w:lang w:val="es-ES"/>
        </w:rPr>
        <w:t>se sesga la medición y pone en desventaja a disciplinas cuyas lógicas de producción y difusión del conocimiento</w:t>
      </w:r>
      <w:r w:rsidR="004062CD">
        <w:rPr>
          <w:lang w:val="es-ES"/>
        </w:rPr>
        <w:t xml:space="preserve">, </w:t>
      </w:r>
      <w:r w:rsidR="00732FCD">
        <w:rPr>
          <w:lang w:val="es-ES"/>
        </w:rPr>
        <w:t xml:space="preserve">no se </w:t>
      </w:r>
      <w:r w:rsidR="004062CD">
        <w:rPr>
          <w:lang w:val="es-ES"/>
        </w:rPr>
        <w:t>rigen únicamente</w:t>
      </w:r>
      <w:r w:rsidR="00732FCD">
        <w:rPr>
          <w:lang w:val="es-ES"/>
        </w:rPr>
        <w:t xml:space="preserve"> por ese indicador</w:t>
      </w:r>
      <w:r w:rsidR="00F068B1">
        <w:rPr>
          <w:lang w:val="es-ES"/>
        </w:rPr>
        <w:t>.</w:t>
      </w:r>
      <w:r w:rsidR="004062CD">
        <w:rPr>
          <w:lang w:val="es-ES"/>
        </w:rPr>
        <w:t xml:space="preserve"> </w:t>
      </w:r>
      <w:r w:rsidR="008B00C5">
        <w:rPr>
          <w:lang w:val="es-ES"/>
        </w:rPr>
        <w:t>Otr</w:t>
      </w:r>
      <w:r w:rsidR="00A463BD">
        <w:rPr>
          <w:lang w:val="es-ES"/>
        </w:rPr>
        <w:t xml:space="preserve">os conceptos refieren a </w:t>
      </w:r>
      <w:r w:rsidR="008B00C5">
        <w:rPr>
          <w:lang w:val="es-ES"/>
        </w:rPr>
        <w:t>la naturaleza multiproducto de la productividad</w:t>
      </w:r>
      <w:r w:rsidR="00A463BD">
        <w:rPr>
          <w:lang w:val="es-ES"/>
        </w:rPr>
        <w:t xml:space="preserve"> académica</w:t>
      </w:r>
      <w:r w:rsidR="00D51762">
        <w:rPr>
          <w:lang w:val="es-ES"/>
        </w:rPr>
        <w:t xml:space="preserve"> de un </w:t>
      </w:r>
      <w:r w:rsidR="0050595A">
        <w:rPr>
          <w:lang w:val="es-ES"/>
        </w:rPr>
        <w:t>docente univers</w:t>
      </w:r>
      <w:r w:rsidR="007E79EC">
        <w:rPr>
          <w:lang w:val="es-ES"/>
        </w:rPr>
        <w:t>i</w:t>
      </w:r>
      <w:r w:rsidR="0050595A">
        <w:rPr>
          <w:lang w:val="es-ES"/>
        </w:rPr>
        <w:t>tario</w:t>
      </w:r>
      <w:r w:rsidR="007015E9">
        <w:rPr>
          <w:lang w:val="es-ES"/>
        </w:rPr>
        <w:t>. Con esto se quiere decir que, la medición de la productividad académica</w:t>
      </w:r>
      <w:r w:rsidR="00F068B1">
        <w:rPr>
          <w:lang w:val="es-ES"/>
        </w:rPr>
        <w:t>,</w:t>
      </w:r>
      <w:r w:rsidR="007015E9">
        <w:rPr>
          <w:lang w:val="es-ES"/>
        </w:rPr>
        <w:t xml:space="preserve"> incluye además de</w:t>
      </w:r>
      <w:r w:rsidR="00F068B1">
        <w:rPr>
          <w:lang w:val="es-ES"/>
        </w:rPr>
        <w:t xml:space="preserve"> los</w:t>
      </w:r>
      <w:r w:rsidR="007015E9">
        <w:rPr>
          <w:lang w:val="es-ES"/>
        </w:rPr>
        <w:t xml:space="preserve"> artículos, otros productos</w:t>
      </w:r>
      <w:r w:rsidR="00F068B1">
        <w:rPr>
          <w:lang w:val="es-ES"/>
        </w:rPr>
        <w:t xml:space="preserve"> académicos</w:t>
      </w:r>
      <w:r w:rsidR="007015E9">
        <w:rPr>
          <w:lang w:val="es-ES"/>
        </w:rPr>
        <w:t>.</w:t>
      </w:r>
      <w:r w:rsidR="007E79EC">
        <w:rPr>
          <w:lang w:val="es-ES"/>
        </w:rPr>
        <w:t xml:space="preserve"> </w:t>
      </w:r>
      <w:r w:rsidR="00F068B1">
        <w:rPr>
          <w:lang w:val="es-ES"/>
        </w:rPr>
        <w:t xml:space="preserve">Así, </w:t>
      </w:r>
      <w:r w:rsidR="007E79EC">
        <w:rPr>
          <w:lang w:val="es-ES"/>
        </w:rPr>
        <w:t>Acevedo et al. (2016)</w:t>
      </w:r>
      <w:r w:rsidR="00A463BD">
        <w:rPr>
          <w:lang w:val="es-ES"/>
        </w:rPr>
        <w:t xml:space="preserve"> </w:t>
      </w:r>
      <w:r w:rsidR="007E79EC">
        <w:rPr>
          <w:lang w:val="es-ES"/>
        </w:rPr>
        <w:t>proponen</w:t>
      </w:r>
      <w:r w:rsidR="00F068B1">
        <w:rPr>
          <w:lang w:val="es-ES"/>
        </w:rPr>
        <w:t xml:space="preserve"> incluir en la medición,</w:t>
      </w:r>
      <w:r w:rsidR="007E79EC">
        <w:rPr>
          <w:lang w:val="es-ES"/>
        </w:rPr>
        <w:t xml:space="preserve"> los siguientes productos</w:t>
      </w:r>
      <w:r w:rsidR="00A463BD">
        <w:rPr>
          <w:lang w:val="es-ES"/>
        </w:rPr>
        <w:t>:</w:t>
      </w:r>
      <w:r w:rsidR="008B00C5">
        <w:rPr>
          <w:lang w:val="es-ES"/>
        </w:rPr>
        <w:t xml:space="preserve"> artículos revisados por pares, libros, capítulos de libros, número de patentes, ponencias, póster, asesoría a </w:t>
      </w:r>
      <w:r w:rsidR="00F068B1">
        <w:rPr>
          <w:lang w:val="es-ES"/>
        </w:rPr>
        <w:t>tesistas</w:t>
      </w:r>
      <w:r w:rsidR="008B00C5">
        <w:rPr>
          <w:lang w:val="es-ES"/>
        </w:rPr>
        <w:t xml:space="preserve"> de maestría y doctorado</w:t>
      </w:r>
      <w:r w:rsidR="007573CB">
        <w:rPr>
          <w:lang w:val="es-ES"/>
        </w:rPr>
        <w:t>.</w:t>
      </w:r>
      <w:r w:rsidR="00F068B1">
        <w:rPr>
          <w:lang w:val="es-ES"/>
        </w:rPr>
        <w:t xml:space="preserve"> </w:t>
      </w:r>
    </w:p>
    <w:p w14:paraId="078B7B41" w14:textId="41EF7199" w:rsidR="00732FCD" w:rsidRDefault="00F068B1" w:rsidP="000C2984">
      <w:pPr>
        <w:ind w:firstLine="708"/>
        <w:jc w:val="both"/>
        <w:rPr>
          <w:lang w:val="es-ES"/>
        </w:rPr>
      </w:pPr>
      <w:r>
        <w:rPr>
          <w:lang w:val="es-ES"/>
        </w:rPr>
        <w:t>Hay</w:t>
      </w:r>
      <w:r w:rsidR="00237131">
        <w:rPr>
          <w:lang w:val="es-ES"/>
        </w:rPr>
        <w:t xml:space="preserve"> estudios</w:t>
      </w:r>
      <w:r>
        <w:rPr>
          <w:lang w:val="es-ES"/>
        </w:rPr>
        <w:t xml:space="preserve"> que</w:t>
      </w:r>
      <w:r w:rsidR="00237131">
        <w:rPr>
          <w:lang w:val="es-ES"/>
        </w:rPr>
        <w:t xml:space="preserve"> examinan la productividad</w:t>
      </w:r>
      <w:r w:rsidR="00DB3C28">
        <w:rPr>
          <w:lang w:val="es-ES"/>
        </w:rPr>
        <w:t xml:space="preserve"> de la investigación</w:t>
      </w:r>
      <w:r w:rsidR="00237131">
        <w:rPr>
          <w:lang w:val="es-ES"/>
        </w:rPr>
        <w:t xml:space="preserve"> por disciplinas</w:t>
      </w:r>
      <w:r>
        <w:rPr>
          <w:lang w:val="es-ES"/>
        </w:rPr>
        <w:t xml:space="preserve">. Este tipo de estudios, </w:t>
      </w:r>
      <w:r w:rsidR="00DB3C28">
        <w:rPr>
          <w:lang w:val="es-ES"/>
        </w:rPr>
        <w:t>asocia productividad de la investigación con un mayor o menor desarrollo</w:t>
      </w:r>
      <w:r w:rsidR="004062CD">
        <w:rPr>
          <w:lang w:val="es-ES"/>
        </w:rPr>
        <w:t xml:space="preserve"> económico</w:t>
      </w:r>
      <w:r w:rsidR="00DB3C28">
        <w:rPr>
          <w:lang w:val="es-ES"/>
        </w:rPr>
        <w:t xml:space="preserve"> alcanzado por países</w:t>
      </w:r>
      <w:r w:rsidR="00732FCD">
        <w:rPr>
          <w:lang w:val="es-ES"/>
        </w:rPr>
        <w:t xml:space="preserve"> y regiones</w:t>
      </w:r>
      <w:r w:rsidR="00DB3C28">
        <w:rPr>
          <w:lang w:val="es-ES"/>
        </w:rPr>
        <w:t>. Así, según Jeff et al. (2020) los países</w:t>
      </w:r>
      <w:r w:rsidR="00B6635B">
        <w:rPr>
          <w:lang w:val="es-ES"/>
        </w:rPr>
        <w:t xml:space="preserve"> con una alta productividad relativa en ciencias básicas (por ejemplo: física, química) alcanzan mayor desarrollo que los países con productividad relativa más alta en ciencias aplicada</w:t>
      </w:r>
      <w:r w:rsidR="00DB3C28">
        <w:rPr>
          <w:lang w:val="es-ES"/>
        </w:rPr>
        <w:t>s</w:t>
      </w:r>
      <w:r w:rsidR="00B6635B">
        <w:rPr>
          <w:lang w:val="es-ES"/>
        </w:rPr>
        <w:t xml:space="preserve"> como medicina y farmacia. </w:t>
      </w:r>
      <w:r w:rsidR="00732FCD">
        <w:rPr>
          <w:lang w:val="es-ES"/>
        </w:rPr>
        <w:t xml:space="preserve">Varios </w:t>
      </w:r>
      <w:r w:rsidR="004062CD">
        <w:rPr>
          <w:lang w:val="es-ES"/>
        </w:rPr>
        <w:t>estudios</w:t>
      </w:r>
      <w:r w:rsidR="000C2984">
        <w:rPr>
          <w:lang w:val="es-ES"/>
        </w:rPr>
        <w:t xml:space="preserve"> </w:t>
      </w:r>
      <w:r w:rsidR="00B6783D">
        <w:rPr>
          <w:lang w:val="es-ES"/>
        </w:rPr>
        <w:t>proponen incluir</w:t>
      </w:r>
      <w:r w:rsidR="000C2984">
        <w:rPr>
          <w:lang w:val="es-ES"/>
        </w:rPr>
        <w:t xml:space="preserve"> otras variables en la medición de la productividad de la investigación</w:t>
      </w:r>
      <w:r w:rsidR="004062CD">
        <w:rPr>
          <w:lang w:val="es-ES"/>
        </w:rPr>
        <w:t xml:space="preserve"> por estar asociadas con esta variable</w:t>
      </w:r>
      <w:r w:rsidR="000C2984">
        <w:rPr>
          <w:lang w:val="es-ES"/>
        </w:rPr>
        <w:t>.</w:t>
      </w:r>
      <w:r w:rsidR="00B6783D">
        <w:rPr>
          <w:lang w:val="es-ES"/>
        </w:rPr>
        <w:t xml:space="preserve"> </w:t>
      </w:r>
      <w:r w:rsidR="00732FCD">
        <w:rPr>
          <w:lang w:val="es-ES"/>
        </w:rPr>
        <w:t>Por ejemplo,</w:t>
      </w:r>
      <w:r w:rsidR="00B6783D">
        <w:rPr>
          <w:lang w:val="es-ES"/>
        </w:rPr>
        <w:t xml:space="preserve"> </w:t>
      </w:r>
      <w:r w:rsidR="00A84B97">
        <w:rPr>
          <w:lang w:val="es-ES"/>
        </w:rPr>
        <w:t>Henry et al</w:t>
      </w:r>
      <w:r w:rsidR="00DD01EF">
        <w:rPr>
          <w:lang w:val="es-ES"/>
        </w:rPr>
        <w:t>.</w:t>
      </w:r>
      <w:r w:rsidR="00A84B97">
        <w:rPr>
          <w:lang w:val="es-ES"/>
        </w:rPr>
        <w:t xml:space="preserve"> (2020) </w:t>
      </w:r>
      <w:r w:rsidR="00B6783D">
        <w:rPr>
          <w:lang w:val="es-ES"/>
        </w:rPr>
        <w:t>proponen</w:t>
      </w:r>
      <w:r w:rsidR="00732FCD">
        <w:rPr>
          <w:lang w:val="es-ES"/>
        </w:rPr>
        <w:t xml:space="preserve"> el uso de</w:t>
      </w:r>
      <w:r w:rsidR="005C71AD">
        <w:rPr>
          <w:lang w:val="es-ES"/>
        </w:rPr>
        <w:t xml:space="preserve"> </w:t>
      </w:r>
      <w:r w:rsidR="00A84B97">
        <w:rPr>
          <w:lang w:val="es-ES"/>
        </w:rPr>
        <w:t xml:space="preserve">otros indicadores </w:t>
      </w:r>
      <w:r w:rsidR="00B6635B">
        <w:rPr>
          <w:lang w:val="es-ES"/>
        </w:rPr>
        <w:t xml:space="preserve">que </w:t>
      </w:r>
      <w:r w:rsidR="00B6635B">
        <w:rPr>
          <w:lang w:val="es-ES"/>
        </w:rPr>
        <w:lastRenderedPageBreak/>
        <w:t>se correlacionan</w:t>
      </w:r>
      <w:r w:rsidR="00A84B97">
        <w:rPr>
          <w:lang w:val="es-ES"/>
        </w:rPr>
        <w:t xml:space="preserve"> con la productividad científica</w:t>
      </w:r>
      <w:r w:rsidR="00732FCD">
        <w:rPr>
          <w:lang w:val="es-ES"/>
        </w:rPr>
        <w:t>:</w:t>
      </w:r>
      <w:r w:rsidR="00B6783D">
        <w:rPr>
          <w:lang w:val="es-ES"/>
        </w:rPr>
        <w:t xml:space="preserve"> </w:t>
      </w:r>
      <w:r w:rsidR="00732FCD">
        <w:rPr>
          <w:lang w:val="es-ES"/>
        </w:rPr>
        <w:t>i</w:t>
      </w:r>
      <w:r w:rsidR="00B6783D">
        <w:rPr>
          <w:lang w:val="es-ES"/>
        </w:rPr>
        <w:t>ndicadores demográficos (</w:t>
      </w:r>
      <w:r w:rsidR="00A84B97">
        <w:rPr>
          <w:lang w:val="es-ES"/>
        </w:rPr>
        <w:t>edad, experiencia previa</w:t>
      </w:r>
      <w:r w:rsidR="00DD01EF">
        <w:rPr>
          <w:lang w:val="es-ES"/>
        </w:rPr>
        <w:t>, estado civil, género,</w:t>
      </w:r>
      <w:r w:rsidR="00A84B97">
        <w:rPr>
          <w:lang w:val="es-ES"/>
        </w:rPr>
        <w:t xml:space="preserve"> y nivel de calificación del personal académico</w:t>
      </w:r>
      <w:r w:rsidR="00B6783D">
        <w:rPr>
          <w:lang w:val="es-ES"/>
        </w:rPr>
        <w:t>)</w:t>
      </w:r>
      <w:r w:rsidR="00A84B97">
        <w:rPr>
          <w:lang w:val="es-ES"/>
        </w:rPr>
        <w:t>;</w:t>
      </w:r>
      <w:r w:rsidR="00B6783D">
        <w:rPr>
          <w:lang w:val="es-ES"/>
        </w:rPr>
        <w:t xml:space="preserve"> variables</w:t>
      </w:r>
      <w:r w:rsidR="005C71AD">
        <w:rPr>
          <w:lang w:val="es-ES"/>
        </w:rPr>
        <w:t xml:space="preserve"> ambientales </w:t>
      </w:r>
      <w:r w:rsidR="00C53F20">
        <w:rPr>
          <w:lang w:val="es-ES"/>
        </w:rPr>
        <w:t>(cultura</w:t>
      </w:r>
      <w:r w:rsidR="00A84B97">
        <w:rPr>
          <w:lang w:val="es-ES"/>
        </w:rPr>
        <w:t xml:space="preserve"> de investigación, carga de trabajo, asistencia a investigadores y financiación de la investigación</w:t>
      </w:r>
      <w:r w:rsidR="00B6635B">
        <w:rPr>
          <w:lang w:val="es-ES"/>
        </w:rPr>
        <w:t xml:space="preserve">; </w:t>
      </w:r>
      <w:r w:rsidR="005C71AD">
        <w:rPr>
          <w:lang w:val="es-ES"/>
        </w:rPr>
        <w:t>y, variables</w:t>
      </w:r>
      <w:r w:rsidR="00B6635B">
        <w:rPr>
          <w:lang w:val="es-ES"/>
        </w:rPr>
        <w:t xml:space="preserve"> conductuale</w:t>
      </w:r>
      <w:r w:rsidR="00B6783D">
        <w:rPr>
          <w:lang w:val="es-ES"/>
        </w:rPr>
        <w:t>s (</w:t>
      </w:r>
      <w:r w:rsidR="00B6635B">
        <w:rPr>
          <w:lang w:val="es-ES"/>
        </w:rPr>
        <w:t>motivación, incentivo</w:t>
      </w:r>
      <w:r w:rsidR="00B6783D">
        <w:rPr>
          <w:lang w:val="es-ES"/>
        </w:rPr>
        <w:t>s</w:t>
      </w:r>
      <w:r w:rsidR="00B6635B">
        <w:rPr>
          <w:lang w:val="es-ES"/>
        </w:rPr>
        <w:t>, promoción y reconocimiento</w:t>
      </w:r>
      <w:r w:rsidR="00B6783D">
        <w:rPr>
          <w:lang w:val="es-ES"/>
        </w:rPr>
        <w:t>)</w:t>
      </w:r>
      <w:r w:rsidR="00B6635B">
        <w:rPr>
          <w:lang w:val="es-ES"/>
        </w:rPr>
        <w:t>.</w:t>
      </w:r>
      <w:r w:rsidR="00732FCD">
        <w:rPr>
          <w:lang w:val="es-ES"/>
        </w:rPr>
        <w:t xml:space="preserve"> </w:t>
      </w:r>
    </w:p>
    <w:p w14:paraId="2255EF58" w14:textId="295D755C" w:rsidR="00BA3699" w:rsidRDefault="000C2984" w:rsidP="00732FCD">
      <w:pPr>
        <w:ind w:firstLine="708"/>
        <w:jc w:val="both"/>
        <w:rPr>
          <w:lang w:val="es-ES"/>
        </w:rPr>
      </w:pPr>
      <w:r>
        <w:rPr>
          <w:lang w:val="es-ES"/>
        </w:rPr>
        <w:t xml:space="preserve">Una variable que es central en los estudios del comportamiento humano, es la motivación. </w:t>
      </w:r>
      <w:r w:rsidR="004062CD">
        <w:rPr>
          <w:lang w:val="es-ES"/>
        </w:rPr>
        <w:t>Esta variable</w:t>
      </w:r>
      <w:r w:rsidR="00C956E9">
        <w:rPr>
          <w:lang w:val="es-ES"/>
        </w:rPr>
        <w:t xml:space="preserve"> </w:t>
      </w:r>
      <w:r w:rsidR="00C53F20">
        <w:rPr>
          <w:lang w:val="es-ES"/>
        </w:rPr>
        <w:t>se puede</w:t>
      </w:r>
      <w:r w:rsidR="00ED61E8">
        <w:rPr>
          <w:lang w:val="es-ES"/>
        </w:rPr>
        <w:t xml:space="preserve"> teorizar de distintas formas. </w:t>
      </w:r>
      <w:r w:rsidR="00C956E9">
        <w:rPr>
          <w:lang w:val="es-ES"/>
        </w:rPr>
        <w:t>Para este trabajo se utiliza el concepto de motivación en el lugar de trabajo que trae la Teoría de la Autodeterminación</w:t>
      </w:r>
      <w:r w:rsidR="00E0384D">
        <w:rPr>
          <w:lang w:val="es-ES"/>
        </w:rPr>
        <w:t xml:space="preserve"> (TAD)</w:t>
      </w:r>
      <w:r w:rsidR="004062CD">
        <w:rPr>
          <w:lang w:val="es-ES"/>
        </w:rPr>
        <w:t xml:space="preserve"> (</w:t>
      </w:r>
      <w:r w:rsidR="00966AE9">
        <w:rPr>
          <w:lang w:val="es-ES"/>
        </w:rPr>
        <w:t>una macro-teoría de la motivación humana</w:t>
      </w:r>
      <w:r w:rsidR="004062CD">
        <w:rPr>
          <w:lang w:val="es-ES"/>
        </w:rPr>
        <w:t>)</w:t>
      </w:r>
      <w:r w:rsidR="00966AE9">
        <w:rPr>
          <w:lang w:val="es-ES"/>
        </w:rPr>
        <w:t xml:space="preserve">. </w:t>
      </w:r>
      <w:r w:rsidR="00C956E9">
        <w:rPr>
          <w:lang w:val="es-ES"/>
        </w:rPr>
        <w:t xml:space="preserve">La motivación se define como la ‘energía’ </w:t>
      </w:r>
      <w:r w:rsidR="00BA3699">
        <w:rPr>
          <w:lang w:val="es-ES"/>
        </w:rPr>
        <w:t>que mueve a un individuo</w:t>
      </w:r>
      <w:r w:rsidR="00C956E9">
        <w:rPr>
          <w:lang w:val="es-ES"/>
        </w:rPr>
        <w:t xml:space="preserve"> a realizar actividades (Olafsen, 2018</w:t>
      </w:r>
      <w:r w:rsidR="004062CD">
        <w:rPr>
          <w:lang w:val="es-ES"/>
        </w:rPr>
        <w:t>; Ryan y Deci, 2017)</w:t>
      </w:r>
      <w:r w:rsidR="00C956E9">
        <w:rPr>
          <w:lang w:val="es-ES"/>
        </w:rPr>
        <w:t xml:space="preserve">). </w:t>
      </w:r>
      <w:r>
        <w:rPr>
          <w:lang w:val="es-ES"/>
        </w:rPr>
        <w:t xml:space="preserve">Un breve recorrido </w:t>
      </w:r>
      <w:r w:rsidR="004062CD">
        <w:rPr>
          <w:lang w:val="es-ES"/>
        </w:rPr>
        <w:t xml:space="preserve">de </w:t>
      </w:r>
      <w:r>
        <w:rPr>
          <w:lang w:val="es-ES"/>
        </w:rPr>
        <w:t xml:space="preserve">la evolución </w:t>
      </w:r>
      <w:r w:rsidR="004062CD">
        <w:rPr>
          <w:lang w:val="es-ES"/>
        </w:rPr>
        <w:t>de estudios sobre motivación</w:t>
      </w:r>
      <w:r>
        <w:rPr>
          <w:lang w:val="es-ES"/>
        </w:rPr>
        <w:t>, permite afirmar, que l</w:t>
      </w:r>
      <w:r w:rsidR="00FC6A44">
        <w:rPr>
          <w:lang w:val="es-ES"/>
        </w:rPr>
        <w:t>as preocupaciones teóricas sobre motivación, según Slemp et al. (2020) datan de la ‘administración científica’ de Taylor</w:t>
      </w:r>
      <w:r w:rsidR="00BB28FE">
        <w:rPr>
          <w:lang w:val="es-ES"/>
        </w:rPr>
        <w:t xml:space="preserve"> (1911)</w:t>
      </w:r>
      <w:r w:rsidR="00E0384D">
        <w:rPr>
          <w:lang w:val="es-ES"/>
        </w:rPr>
        <w:t>. Según esta teoría</w:t>
      </w:r>
      <w:r w:rsidR="00450508">
        <w:rPr>
          <w:lang w:val="es-ES"/>
        </w:rPr>
        <w:t>,</w:t>
      </w:r>
      <w:r w:rsidR="00FC6A44">
        <w:rPr>
          <w:lang w:val="es-ES"/>
        </w:rPr>
        <w:t xml:space="preserve"> la motivación </w:t>
      </w:r>
      <w:r w:rsidR="00BB28FE">
        <w:rPr>
          <w:lang w:val="es-ES"/>
        </w:rPr>
        <w:t>se asocia con</w:t>
      </w:r>
      <w:r w:rsidR="00FC6A44">
        <w:rPr>
          <w:lang w:val="es-ES"/>
        </w:rPr>
        <w:t xml:space="preserve"> prácticas de control</w:t>
      </w:r>
      <w:r w:rsidR="00E0384D">
        <w:rPr>
          <w:lang w:val="es-ES"/>
        </w:rPr>
        <w:t xml:space="preserve"> del supervisor al empleado</w:t>
      </w:r>
      <w:r w:rsidR="00FC6A44">
        <w:rPr>
          <w:lang w:val="es-ES"/>
        </w:rPr>
        <w:t>. Más tarde, la literatura asoci</w:t>
      </w:r>
      <w:r w:rsidR="00E0384D">
        <w:rPr>
          <w:lang w:val="es-ES"/>
        </w:rPr>
        <w:t xml:space="preserve">a </w:t>
      </w:r>
      <w:r w:rsidR="00FC6A44">
        <w:rPr>
          <w:lang w:val="es-ES"/>
        </w:rPr>
        <w:t xml:space="preserve">tipos motivación con </w:t>
      </w:r>
      <w:r w:rsidR="00450508">
        <w:rPr>
          <w:lang w:val="es-ES"/>
        </w:rPr>
        <w:t>estilos</w:t>
      </w:r>
      <w:r w:rsidR="00FC6A44">
        <w:rPr>
          <w:lang w:val="es-ES"/>
        </w:rPr>
        <w:t xml:space="preserve"> de liderazgo</w:t>
      </w:r>
      <w:r w:rsidR="00450508">
        <w:rPr>
          <w:lang w:val="es-ES"/>
        </w:rPr>
        <w:t>. Así,</w:t>
      </w:r>
      <w:r w:rsidR="00FC6A44">
        <w:rPr>
          <w:lang w:val="es-ES"/>
        </w:rPr>
        <w:t xml:space="preserve"> el liderazgo autocrático basado</w:t>
      </w:r>
      <w:r w:rsidR="00E0384D">
        <w:rPr>
          <w:lang w:val="es-ES"/>
        </w:rPr>
        <w:t xml:space="preserve"> </w:t>
      </w:r>
      <w:r w:rsidR="00FC6A44">
        <w:rPr>
          <w:lang w:val="es-ES"/>
        </w:rPr>
        <w:t>en el contro</w:t>
      </w:r>
      <w:r w:rsidR="00E0384D">
        <w:rPr>
          <w:lang w:val="es-ES"/>
        </w:rPr>
        <w:t>l y en la perspectiva del líder,</w:t>
      </w:r>
      <w:r w:rsidR="00FC6A44">
        <w:rPr>
          <w:lang w:val="es-ES"/>
        </w:rPr>
        <w:t xml:space="preserve"> genera ‘motivaciones fugaces’</w:t>
      </w:r>
      <w:r w:rsidR="00450508">
        <w:rPr>
          <w:lang w:val="es-ES"/>
        </w:rPr>
        <w:t>, que perduran mientras hay un supervisor controlando</w:t>
      </w:r>
      <w:r w:rsidR="00FC6A44">
        <w:rPr>
          <w:lang w:val="es-ES"/>
        </w:rPr>
        <w:t xml:space="preserve">; </w:t>
      </w:r>
      <w:r w:rsidR="008D174D">
        <w:rPr>
          <w:lang w:val="es-ES"/>
        </w:rPr>
        <w:t>y</w:t>
      </w:r>
      <w:r w:rsidR="00E0384D">
        <w:rPr>
          <w:lang w:val="es-ES"/>
        </w:rPr>
        <w:t>,</w:t>
      </w:r>
      <w:r w:rsidR="008D174D">
        <w:rPr>
          <w:lang w:val="es-ES"/>
        </w:rPr>
        <w:t xml:space="preserve"> el liderazgo democrático</w:t>
      </w:r>
      <w:r w:rsidR="00E0384D">
        <w:rPr>
          <w:lang w:val="es-ES"/>
        </w:rPr>
        <w:t xml:space="preserve"> basado en la perspectiva del empleado, genera</w:t>
      </w:r>
      <w:r w:rsidR="008D174D">
        <w:rPr>
          <w:lang w:val="es-ES"/>
        </w:rPr>
        <w:t xml:space="preserve"> conductas motivacionales más sostenidas, que persist</w:t>
      </w:r>
      <w:r w:rsidR="00E0384D">
        <w:rPr>
          <w:lang w:val="es-ES"/>
        </w:rPr>
        <w:t>en</w:t>
      </w:r>
      <w:r w:rsidR="008D174D">
        <w:rPr>
          <w:lang w:val="es-ES"/>
        </w:rPr>
        <w:t xml:space="preserve"> incluso en ausencia del </w:t>
      </w:r>
      <w:r w:rsidR="00BA3699">
        <w:rPr>
          <w:lang w:val="es-ES"/>
        </w:rPr>
        <w:t>supervisor</w:t>
      </w:r>
      <w:r w:rsidR="00450508">
        <w:rPr>
          <w:lang w:val="es-ES"/>
        </w:rPr>
        <w:t>.</w:t>
      </w:r>
      <w:r w:rsidR="00BA3699">
        <w:rPr>
          <w:lang w:val="es-ES"/>
        </w:rPr>
        <w:t xml:space="preserve"> </w:t>
      </w:r>
    </w:p>
    <w:p w14:paraId="715314DF" w14:textId="47E53828" w:rsidR="00966AE9" w:rsidRDefault="00E0384D" w:rsidP="00BA3699">
      <w:pPr>
        <w:ind w:firstLine="708"/>
        <w:jc w:val="both"/>
        <w:rPr>
          <w:lang w:val="es-ES"/>
        </w:rPr>
      </w:pPr>
      <w:r>
        <w:rPr>
          <w:lang w:val="es-ES"/>
        </w:rPr>
        <w:t>El</w:t>
      </w:r>
      <w:r w:rsidR="00450508">
        <w:rPr>
          <w:lang w:val="es-ES"/>
        </w:rPr>
        <w:t xml:space="preserve"> estudio de la motivación laboral intrínseca y extrínseca</w:t>
      </w:r>
      <w:r w:rsidR="004062CD">
        <w:rPr>
          <w:lang w:val="es-ES"/>
        </w:rPr>
        <w:t xml:space="preserve"> que realiza la TAD</w:t>
      </w:r>
      <w:r>
        <w:rPr>
          <w:lang w:val="es-ES"/>
        </w:rPr>
        <w:t xml:space="preserve">, se basa en esos estudios previos </w:t>
      </w:r>
      <w:r w:rsidR="008D174D">
        <w:rPr>
          <w:lang w:val="es-ES"/>
        </w:rPr>
        <w:t>(Slemp et al., 202</w:t>
      </w:r>
      <w:r w:rsidR="007A6511">
        <w:rPr>
          <w:lang w:val="es-ES"/>
        </w:rPr>
        <w:t>1</w:t>
      </w:r>
      <w:r w:rsidR="008D174D">
        <w:rPr>
          <w:lang w:val="es-ES"/>
        </w:rPr>
        <w:t>; Ryan y Deci, 2017).</w:t>
      </w:r>
      <w:r w:rsidR="00BA3699">
        <w:rPr>
          <w:lang w:val="es-ES"/>
        </w:rPr>
        <w:t xml:space="preserve"> </w:t>
      </w:r>
      <w:r w:rsidR="00966AE9">
        <w:rPr>
          <w:lang w:val="es-ES"/>
        </w:rPr>
        <w:t>Ryan y Deci (2017)</w:t>
      </w:r>
      <w:r>
        <w:rPr>
          <w:lang w:val="es-ES"/>
        </w:rPr>
        <w:t xml:space="preserve"> afirman que</w:t>
      </w:r>
      <w:r w:rsidR="00BA3699">
        <w:rPr>
          <w:lang w:val="es-ES"/>
        </w:rPr>
        <w:t xml:space="preserve"> </w:t>
      </w:r>
      <w:r w:rsidR="00642DB6">
        <w:rPr>
          <w:lang w:val="es-ES"/>
        </w:rPr>
        <w:t>las organizaciones</w:t>
      </w:r>
      <w:r>
        <w:rPr>
          <w:lang w:val="es-ES"/>
        </w:rPr>
        <w:t xml:space="preserve"> modernas</w:t>
      </w:r>
      <w:r w:rsidR="004062CD">
        <w:rPr>
          <w:lang w:val="es-ES"/>
        </w:rPr>
        <w:t xml:space="preserve"> (públicas y privadas)</w:t>
      </w:r>
      <w:r>
        <w:rPr>
          <w:lang w:val="es-ES"/>
        </w:rPr>
        <w:t xml:space="preserve"> están </w:t>
      </w:r>
      <w:r w:rsidR="004062CD">
        <w:rPr>
          <w:lang w:val="es-ES"/>
        </w:rPr>
        <w:t>innovando</w:t>
      </w:r>
      <w:r>
        <w:rPr>
          <w:lang w:val="es-ES"/>
        </w:rPr>
        <w:t xml:space="preserve"> sus modelos de gestión de personal</w:t>
      </w:r>
      <w:r w:rsidR="00BA3699">
        <w:rPr>
          <w:lang w:val="es-ES"/>
        </w:rPr>
        <w:t>, de</w:t>
      </w:r>
      <w:r>
        <w:rPr>
          <w:lang w:val="es-ES"/>
        </w:rPr>
        <w:t xml:space="preserve"> estilos de gestión basados en</w:t>
      </w:r>
      <w:r w:rsidR="000C2984">
        <w:rPr>
          <w:lang w:val="es-ES"/>
        </w:rPr>
        <w:t xml:space="preserve"> el control y en la perspectiva del líder,</w:t>
      </w:r>
      <w:r w:rsidR="004A28E9">
        <w:rPr>
          <w:lang w:val="es-ES"/>
        </w:rPr>
        <w:t xml:space="preserve"> basados en</w:t>
      </w:r>
      <w:r>
        <w:rPr>
          <w:lang w:val="es-ES"/>
        </w:rPr>
        <w:t xml:space="preserve"> incentivos extrínsecos</w:t>
      </w:r>
      <w:r w:rsidR="00E82974">
        <w:rPr>
          <w:lang w:val="es-ES"/>
        </w:rPr>
        <w:t xml:space="preserve"> </w:t>
      </w:r>
      <w:r>
        <w:rPr>
          <w:lang w:val="es-ES"/>
        </w:rPr>
        <w:t>a estilos de gestión</w:t>
      </w:r>
      <w:r w:rsidR="004142CC">
        <w:rPr>
          <w:lang w:val="es-ES"/>
        </w:rPr>
        <w:t xml:space="preserve"> de personal</w:t>
      </w:r>
      <w:r>
        <w:rPr>
          <w:lang w:val="es-ES"/>
        </w:rPr>
        <w:t xml:space="preserve"> basados en incentivos intrínsecos, con resultados satisfactorios en términos de bienestar laboral, compromiso </w:t>
      </w:r>
      <w:r w:rsidR="00E82974">
        <w:rPr>
          <w:lang w:val="es-ES"/>
        </w:rPr>
        <w:t>laboral</w:t>
      </w:r>
      <w:r>
        <w:rPr>
          <w:lang w:val="es-ES"/>
        </w:rPr>
        <w:t>, disminución de las intenciones de rotación y mayor rendimiento</w:t>
      </w:r>
      <w:r w:rsidR="00966AE9">
        <w:rPr>
          <w:lang w:val="es-ES"/>
        </w:rPr>
        <w:t>.</w:t>
      </w:r>
    </w:p>
    <w:p w14:paraId="0E5CCDE0" w14:textId="657F36EA" w:rsidR="00B73A13" w:rsidRDefault="00966AE9" w:rsidP="00966AE9">
      <w:pPr>
        <w:ind w:firstLine="708"/>
        <w:jc w:val="both"/>
        <w:rPr>
          <w:lang w:val="es-ES"/>
        </w:rPr>
      </w:pPr>
      <w:r>
        <w:rPr>
          <w:lang w:val="es-ES"/>
        </w:rPr>
        <w:t xml:space="preserve">La TAD </w:t>
      </w:r>
      <w:r w:rsidR="004142CC">
        <w:rPr>
          <w:lang w:val="es-ES"/>
        </w:rPr>
        <w:t>estudia</w:t>
      </w:r>
      <w:r>
        <w:rPr>
          <w:lang w:val="es-ES"/>
        </w:rPr>
        <w:t xml:space="preserve"> la motivación en el lugar de trabajo asociada con</w:t>
      </w:r>
      <w:r w:rsidR="004142CC">
        <w:rPr>
          <w:lang w:val="es-ES"/>
        </w:rPr>
        <w:t xml:space="preserve"> varias variables, de las cuales, destaca la variable</w:t>
      </w:r>
      <w:r w:rsidR="001A71EF">
        <w:rPr>
          <w:lang w:val="es-ES"/>
        </w:rPr>
        <w:t xml:space="preserve"> contextos motivacionales. Así, por ejemplo, examinar cómo influyen los contextos motivacionales (de apoyo o de control) en la motivación, </w:t>
      </w:r>
      <w:r w:rsidR="00802E73">
        <w:rPr>
          <w:lang w:val="es-ES"/>
        </w:rPr>
        <w:t xml:space="preserve">en el </w:t>
      </w:r>
      <w:r w:rsidR="001A71EF">
        <w:rPr>
          <w:lang w:val="es-ES"/>
        </w:rPr>
        <w:t xml:space="preserve">bienestar </w:t>
      </w:r>
      <w:r w:rsidR="00802E73">
        <w:rPr>
          <w:lang w:val="es-ES"/>
        </w:rPr>
        <w:t>y en el</w:t>
      </w:r>
      <w:r w:rsidR="001A71EF">
        <w:rPr>
          <w:lang w:val="es-ES"/>
        </w:rPr>
        <w:t xml:space="preserve"> rendimiento de los empleados</w:t>
      </w:r>
      <w:r w:rsidR="00802E73">
        <w:rPr>
          <w:lang w:val="es-ES"/>
        </w:rPr>
        <w:t xml:space="preserve"> </w:t>
      </w:r>
      <w:r w:rsidR="001A71EF">
        <w:rPr>
          <w:lang w:val="es-ES"/>
        </w:rPr>
        <w:t>(</w:t>
      </w:r>
      <w:r w:rsidR="001A71EF" w:rsidRPr="00ED0467">
        <w:rPr>
          <w:lang w:val="es-ES"/>
        </w:rPr>
        <w:t>Vansteenkiste</w:t>
      </w:r>
      <w:r w:rsidR="001A71EF">
        <w:rPr>
          <w:lang w:val="es-ES"/>
        </w:rPr>
        <w:t xml:space="preserve"> et al., 2020); comprender cómo los contextos motivacionales</w:t>
      </w:r>
      <w:r w:rsidR="00802E73">
        <w:rPr>
          <w:lang w:val="es-ES"/>
        </w:rPr>
        <w:t xml:space="preserve"> apoyan o frustran la prosperidad humana a través de las necesidades psicológicas básicas de autonomía, competencia y relación (Ryan y Deci, 2017; Vansteenkiste et al., 2020); examinar cómo los contextos motivacionales y las </w:t>
      </w:r>
      <w:r w:rsidR="00802E73">
        <w:rPr>
          <w:lang w:val="es-ES"/>
        </w:rPr>
        <w:lastRenderedPageBreak/>
        <w:t xml:space="preserve">diferencias individuales dan lugar a diferentes tipos de motivación, y cómo esos diferentes tipos de motivación influyen en la productividad, en el compromiso laboral, en la intención de rotación, </w:t>
      </w:r>
      <w:r w:rsidR="004142CC">
        <w:rPr>
          <w:lang w:val="es-ES"/>
        </w:rPr>
        <w:t>por citar unas cuantas relaciones</w:t>
      </w:r>
      <w:r w:rsidR="00802E73">
        <w:rPr>
          <w:lang w:val="es-ES"/>
        </w:rPr>
        <w:t xml:space="preserve"> (Deci et al., 2017; Olafsen, 2018).</w:t>
      </w:r>
    </w:p>
    <w:p w14:paraId="27649160" w14:textId="4A5BDBEE" w:rsidR="00802E73" w:rsidRDefault="00802E73" w:rsidP="008D0E17">
      <w:pPr>
        <w:ind w:firstLine="708"/>
        <w:jc w:val="both"/>
        <w:rPr>
          <w:lang w:val="es-ES"/>
        </w:rPr>
      </w:pPr>
      <w:r>
        <w:rPr>
          <w:lang w:val="es-ES"/>
        </w:rPr>
        <w:t>La motivación es multidimensional (Olafsen, 2018; Rigby y Ryan, 2018. Por tanto, su estudio comprende calidad y cantidad, lo que implica, investigar los tipos de motivación:</w:t>
      </w:r>
      <w:r w:rsidR="00F87324">
        <w:rPr>
          <w:lang w:val="es-ES"/>
        </w:rPr>
        <w:t xml:space="preserve"> autónoma y controlada</w:t>
      </w:r>
      <w:r w:rsidR="00966AE9">
        <w:rPr>
          <w:lang w:val="es-ES"/>
        </w:rPr>
        <w:t xml:space="preserve"> </w:t>
      </w:r>
      <w:r w:rsidR="00F87324">
        <w:rPr>
          <w:lang w:val="es-ES"/>
        </w:rPr>
        <w:t>(</w:t>
      </w:r>
      <w:r w:rsidR="00966AE9">
        <w:rPr>
          <w:lang w:val="es-ES"/>
        </w:rPr>
        <w:t>intrínseca y extrínseca</w:t>
      </w:r>
      <w:r w:rsidR="00F87324">
        <w:rPr>
          <w:lang w:val="es-ES"/>
        </w:rPr>
        <w:t>)</w:t>
      </w:r>
      <w:r>
        <w:rPr>
          <w:lang w:val="es-ES"/>
        </w:rPr>
        <w:t>. La motivación autónoma comprende la motivación intrínseca y los tipos de motivación extrínseca que han sido identificados e integrados bajo contextos motivacionales de apoyo</w:t>
      </w:r>
      <w:r w:rsidR="00ED0467">
        <w:rPr>
          <w:lang w:val="es-ES"/>
        </w:rPr>
        <w:t xml:space="preserve"> a la autonomía del empleado</w:t>
      </w:r>
      <w:r>
        <w:rPr>
          <w:lang w:val="es-ES"/>
        </w:rPr>
        <w:t xml:space="preserve"> (Deci y Ryan, 2008; Ryan y Deci, 2017).</w:t>
      </w:r>
      <w:r w:rsidR="004F1FE6">
        <w:rPr>
          <w:lang w:val="es-ES"/>
        </w:rPr>
        <w:t xml:space="preserve"> Es un tipo de motivación que apoya y potencia en los empleados, acciones y comportamientos volitivos y de libre elección (Olafsen, 2018), por lo </w:t>
      </w:r>
      <w:r w:rsidR="00ED0467">
        <w:rPr>
          <w:lang w:val="es-ES"/>
        </w:rPr>
        <w:t>que,</w:t>
      </w:r>
      <w:r w:rsidR="004F1FE6">
        <w:rPr>
          <w:lang w:val="es-ES"/>
        </w:rPr>
        <w:t xml:space="preserve"> según la TAD, formas de motivación más autónomas se asocian de manera positiva con bienestar, compromiso laboral, disminución de la intención de rotación y aumento del rendimiento (Deci y Ryan, 2017</w:t>
      </w:r>
      <w:r w:rsidR="004F1FE6" w:rsidRPr="00ED0467">
        <w:rPr>
          <w:lang w:val="es-ES"/>
        </w:rPr>
        <w:t>; Kusurkar</w:t>
      </w:r>
      <w:r w:rsidR="004F1FE6">
        <w:rPr>
          <w:lang w:val="es-ES"/>
        </w:rPr>
        <w:t xml:space="preserve"> et al., 2013).</w:t>
      </w:r>
    </w:p>
    <w:p w14:paraId="32362D8A" w14:textId="22C16FC1" w:rsidR="00EF6CEE" w:rsidRDefault="00EF6CEE" w:rsidP="00EF6CEE">
      <w:pPr>
        <w:pBdr>
          <w:top w:val="nil"/>
          <w:left w:val="nil"/>
          <w:bottom w:val="nil"/>
          <w:right w:val="nil"/>
          <w:between w:val="nil"/>
        </w:pBdr>
        <w:ind w:firstLine="708"/>
        <w:jc w:val="both"/>
        <w:rPr>
          <w:rFonts w:eastAsia="Times New Roman" w:cs="Times New Roman"/>
          <w:color w:val="000000"/>
        </w:rPr>
      </w:pPr>
      <w:r>
        <w:rPr>
          <w:rFonts w:eastAsia="Times New Roman" w:cs="Times New Roman"/>
          <w:color w:val="000000"/>
        </w:rPr>
        <w:t xml:space="preserve">La motivación controlada es el tipo de motivación que aún predomina en los modelos </w:t>
      </w:r>
      <w:r w:rsidR="004142CC">
        <w:rPr>
          <w:rFonts w:eastAsia="Times New Roman" w:cs="Times New Roman"/>
          <w:color w:val="000000"/>
        </w:rPr>
        <w:t xml:space="preserve">de gestión de personal de organizacones </w:t>
      </w:r>
      <w:r>
        <w:rPr>
          <w:rFonts w:eastAsia="Times New Roman" w:cs="Times New Roman"/>
          <w:color w:val="000000"/>
        </w:rPr>
        <w:t>públicas y privadas. Está asociada con motivadores e incentivos de control externo (por ejemplo: recompensas contingentes, expresiones de poder, salarios, rendición de cuentas y otras dotaciones) con efectos indirectos negativos en el rendimiento, compromiso laboral y bienestar laboral (Deci y Ryan, 2017; Rigby y Ryan, 2018). Un tercer tipo de motivación es la amotivación, que se asocia con bienestar y rendimiento deficientes (Rigby y Ryan, 2018). Deci et al. (2017) defin</w:t>
      </w:r>
      <w:r w:rsidR="00ED0467">
        <w:rPr>
          <w:rFonts w:eastAsia="Times New Roman" w:cs="Times New Roman"/>
          <w:color w:val="000000"/>
        </w:rPr>
        <w:t>en</w:t>
      </w:r>
      <w:r>
        <w:rPr>
          <w:rFonts w:eastAsia="Times New Roman" w:cs="Times New Roman"/>
          <w:color w:val="000000"/>
        </w:rPr>
        <w:t xml:space="preserve"> a la motivación intrínseca como autónoma y a la motivación extrínseca le asoci</w:t>
      </w:r>
      <w:r w:rsidR="00ED0467">
        <w:rPr>
          <w:rFonts w:eastAsia="Times New Roman" w:cs="Times New Roman"/>
          <w:color w:val="000000"/>
        </w:rPr>
        <w:t>an</w:t>
      </w:r>
      <w:r>
        <w:rPr>
          <w:rFonts w:eastAsia="Times New Roman" w:cs="Times New Roman"/>
          <w:color w:val="000000"/>
        </w:rPr>
        <w:t xml:space="preserve"> con comportamientos instrumentales. </w:t>
      </w:r>
    </w:p>
    <w:p w14:paraId="637DC865" w14:textId="38F2D217" w:rsidR="00EF6CEE" w:rsidRDefault="00EF6CEE" w:rsidP="00EF6CEE">
      <w:pPr>
        <w:pBdr>
          <w:top w:val="nil"/>
          <w:left w:val="nil"/>
          <w:bottom w:val="nil"/>
          <w:right w:val="nil"/>
          <w:between w:val="nil"/>
        </w:pBdr>
        <w:ind w:firstLine="708"/>
        <w:jc w:val="both"/>
        <w:rPr>
          <w:rFonts w:eastAsia="Times New Roman" w:cs="Times New Roman"/>
          <w:color w:val="000000"/>
        </w:rPr>
      </w:pPr>
      <w:r>
        <w:rPr>
          <w:rFonts w:eastAsia="Times New Roman" w:cs="Times New Roman"/>
          <w:color w:val="000000"/>
        </w:rPr>
        <w:t>La TAD distingue cuatro tipos de motivación extrínseca, entendid</w:t>
      </w:r>
      <w:r w:rsidR="004142CC">
        <w:rPr>
          <w:rFonts w:eastAsia="Times New Roman" w:cs="Times New Roman"/>
          <w:color w:val="000000"/>
        </w:rPr>
        <w:t>o</w:t>
      </w:r>
      <w:r>
        <w:rPr>
          <w:rFonts w:eastAsia="Times New Roman" w:cs="Times New Roman"/>
          <w:color w:val="000000"/>
        </w:rPr>
        <w:t xml:space="preserve">s como  diferentes calidades de motivación: tipos de motivación de menor calidad y  tipos de motivación de mayor calidad. Entre los tipos de motivación de menor calidad,  están la regulación externa y la regulación introyectada. Estos dos tipos de motivación, </w:t>
      </w:r>
      <w:r w:rsidR="006E3384">
        <w:rPr>
          <w:rFonts w:eastAsia="Times New Roman" w:cs="Times New Roman"/>
          <w:color w:val="000000"/>
        </w:rPr>
        <w:t xml:space="preserve">se basan en </w:t>
      </w:r>
      <w:r>
        <w:rPr>
          <w:rFonts w:eastAsia="Times New Roman" w:cs="Times New Roman"/>
          <w:color w:val="000000"/>
        </w:rPr>
        <w:t xml:space="preserve"> recompensas extrínsecas (</w:t>
      </w:r>
      <w:r w:rsidR="006E3384">
        <w:rPr>
          <w:rFonts w:eastAsia="Times New Roman" w:cs="Times New Roman"/>
          <w:color w:val="000000"/>
        </w:rPr>
        <w:t xml:space="preserve">por ejemplo, </w:t>
      </w:r>
      <w:r>
        <w:rPr>
          <w:rFonts w:eastAsia="Times New Roman" w:cs="Times New Roman"/>
          <w:color w:val="000000"/>
        </w:rPr>
        <w:t xml:space="preserve">dinero, esfuerzo verbal), </w:t>
      </w:r>
      <w:r w:rsidR="006E3384">
        <w:rPr>
          <w:rFonts w:eastAsia="Times New Roman" w:cs="Times New Roman"/>
          <w:color w:val="000000"/>
        </w:rPr>
        <w:t>lo</w:t>
      </w:r>
      <w:r>
        <w:rPr>
          <w:rFonts w:eastAsia="Times New Roman" w:cs="Times New Roman"/>
          <w:color w:val="000000"/>
        </w:rPr>
        <w:t xml:space="preserve"> que según la TAD, en el corto plazo, pueden tener consecuencias positivas sobre el rendimiento de los empleados y en el bienestar laboral</w:t>
      </w:r>
      <w:r w:rsidR="006E3384">
        <w:rPr>
          <w:rFonts w:eastAsia="Times New Roman" w:cs="Times New Roman"/>
          <w:color w:val="000000"/>
        </w:rPr>
        <w:t>; sin embargo, a largo plazo,</w:t>
      </w:r>
      <w:r>
        <w:rPr>
          <w:rFonts w:eastAsia="Times New Roman" w:cs="Times New Roman"/>
          <w:color w:val="000000"/>
        </w:rPr>
        <w:t xml:space="preserve"> las consecuencias pueden resultar en decrementos del rendimiento, pérdida de bienestar y menos compromiso laboral ( por ejemplo, Ryan y Deci, 2017; Deci et al., 2017; Ribgy y Ryan, 2018). Los tipos de motivación más autónoma,</w:t>
      </w:r>
      <w:r w:rsidR="004142CC">
        <w:rPr>
          <w:rFonts w:eastAsia="Times New Roman" w:cs="Times New Roman"/>
          <w:color w:val="000000"/>
        </w:rPr>
        <w:t xml:space="preserve"> </w:t>
      </w:r>
      <w:r>
        <w:rPr>
          <w:rFonts w:eastAsia="Times New Roman" w:cs="Times New Roman"/>
          <w:color w:val="000000"/>
        </w:rPr>
        <w:t>son la regulación identificada y</w:t>
      </w:r>
      <w:r w:rsidR="004142CC">
        <w:rPr>
          <w:rFonts w:eastAsia="Times New Roman" w:cs="Times New Roman"/>
          <w:color w:val="000000"/>
        </w:rPr>
        <w:t xml:space="preserve"> </w:t>
      </w:r>
      <w:r>
        <w:rPr>
          <w:rFonts w:eastAsia="Times New Roman" w:cs="Times New Roman"/>
          <w:color w:val="000000"/>
        </w:rPr>
        <w:t xml:space="preserve">la regulación integrada, cuyas consecuencias son mayor rendimiento y compromiso de los empleados </w:t>
      </w:r>
      <w:r>
        <w:rPr>
          <w:rFonts w:eastAsia="Times New Roman" w:cs="Times New Roman"/>
          <w:color w:val="000000"/>
        </w:rPr>
        <w:lastRenderedPageBreak/>
        <w:t>con los objetivos organizacionales, mejora el bienestar</w:t>
      </w:r>
      <w:r w:rsidR="004142CC">
        <w:rPr>
          <w:rFonts w:eastAsia="Times New Roman" w:cs="Times New Roman"/>
          <w:color w:val="000000"/>
        </w:rPr>
        <w:t xml:space="preserve"> laboral</w:t>
      </w:r>
      <w:r>
        <w:rPr>
          <w:rFonts w:eastAsia="Times New Roman" w:cs="Times New Roman"/>
          <w:color w:val="000000"/>
        </w:rPr>
        <w:t xml:space="preserve"> y dismin</w:t>
      </w:r>
      <w:r w:rsidR="004142CC">
        <w:rPr>
          <w:rFonts w:eastAsia="Times New Roman" w:cs="Times New Roman"/>
          <w:color w:val="000000"/>
        </w:rPr>
        <w:t xml:space="preserve">uyen las </w:t>
      </w:r>
      <w:r>
        <w:rPr>
          <w:rFonts w:eastAsia="Times New Roman" w:cs="Times New Roman"/>
          <w:color w:val="000000"/>
        </w:rPr>
        <w:t xml:space="preserve">enfermedades por agotamiento y estrés (Olafsen, 2018; Rigby y Ryan, 2018) </w:t>
      </w:r>
    </w:p>
    <w:p w14:paraId="405DC314" w14:textId="0FDB84E3" w:rsidR="001D598C" w:rsidRDefault="001D598C" w:rsidP="001D598C">
      <w:pPr>
        <w:pBdr>
          <w:top w:val="nil"/>
          <w:left w:val="nil"/>
          <w:bottom w:val="nil"/>
          <w:right w:val="nil"/>
          <w:between w:val="nil"/>
        </w:pBdr>
        <w:ind w:firstLine="708"/>
        <w:jc w:val="both"/>
        <w:rPr>
          <w:rFonts w:eastAsia="Times New Roman" w:cs="Times New Roman"/>
          <w:color w:val="000000"/>
        </w:rPr>
      </w:pPr>
      <w:r>
        <w:rPr>
          <w:rFonts w:eastAsia="Times New Roman" w:cs="Times New Roman"/>
          <w:color w:val="000000"/>
        </w:rPr>
        <w:t>Rigby y Ryan (2018) integra</w:t>
      </w:r>
      <w:r w:rsidR="00ED0467">
        <w:rPr>
          <w:rFonts w:eastAsia="Times New Roman" w:cs="Times New Roman"/>
          <w:color w:val="000000"/>
        </w:rPr>
        <w:t>n</w:t>
      </w:r>
      <w:r>
        <w:rPr>
          <w:rFonts w:eastAsia="Times New Roman" w:cs="Times New Roman"/>
          <w:color w:val="000000"/>
        </w:rPr>
        <w:t xml:space="preserve"> los tipos de motivación  en lo que  denominan el  ‘Continuo de la </w:t>
      </w:r>
      <w:r w:rsidR="004142CC">
        <w:rPr>
          <w:rFonts w:eastAsia="Times New Roman" w:cs="Times New Roman"/>
          <w:color w:val="000000"/>
        </w:rPr>
        <w:t>C</w:t>
      </w:r>
      <w:r>
        <w:rPr>
          <w:rFonts w:eastAsia="Times New Roman" w:cs="Times New Roman"/>
          <w:color w:val="000000"/>
        </w:rPr>
        <w:t xml:space="preserve">alidad de </w:t>
      </w:r>
      <w:r w:rsidR="004142CC">
        <w:rPr>
          <w:rFonts w:eastAsia="Times New Roman" w:cs="Times New Roman"/>
          <w:color w:val="000000"/>
        </w:rPr>
        <w:t>M</w:t>
      </w:r>
      <w:r>
        <w:rPr>
          <w:rFonts w:eastAsia="Times New Roman" w:cs="Times New Roman"/>
          <w:color w:val="000000"/>
        </w:rPr>
        <w:t xml:space="preserve">otivación’, que comprende: desmotivación,  presión externa, presión interna, valor personal y la motivación intrínseca. Diferentes contextos motivacionales promueven diferentes tipos de motivación. Así por ejemplo, Ryan y Deci (2000) afirman que si bien los seres humanos poseen motivaciones intrínsecas, este tipo de motivación, solo se expresa en condiciones ambientales específicas que “provocan, sostienen y mejoran la motivación intrínseca”. (p.57) Ryan y Deci (2017) caracterizan estos contextos, destacando que son: apoyo a la autonomía, apoyo a la efectividad y apoyo relacional. </w:t>
      </w:r>
    </w:p>
    <w:p w14:paraId="6D5F021F" w14:textId="77777777" w:rsidR="00357DED" w:rsidRDefault="00357DED" w:rsidP="001D598C">
      <w:pPr>
        <w:pBdr>
          <w:top w:val="nil"/>
          <w:left w:val="nil"/>
          <w:bottom w:val="nil"/>
          <w:right w:val="nil"/>
          <w:between w:val="nil"/>
        </w:pBdr>
        <w:ind w:firstLine="708"/>
        <w:jc w:val="both"/>
        <w:rPr>
          <w:rFonts w:eastAsia="Times New Roman" w:cs="Times New Roman"/>
          <w:color w:val="000000"/>
        </w:rPr>
      </w:pPr>
    </w:p>
    <w:p w14:paraId="7797BDA2" w14:textId="1D236494" w:rsidR="00357DED" w:rsidRDefault="00357DED" w:rsidP="00357DED">
      <w:pPr>
        <w:pBdr>
          <w:top w:val="nil"/>
          <w:left w:val="nil"/>
          <w:bottom w:val="nil"/>
          <w:right w:val="nil"/>
          <w:between w:val="nil"/>
        </w:pBdr>
        <w:rPr>
          <w:rFonts w:eastAsia="Times New Roman" w:cs="Times New Roman"/>
          <w:b/>
          <w:color w:val="000000"/>
        </w:rPr>
      </w:pPr>
      <w:r>
        <w:rPr>
          <w:rFonts w:eastAsia="Times New Roman" w:cs="Times New Roman"/>
          <w:b/>
          <w:color w:val="000000"/>
        </w:rPr>
        <w:t xml:space="preserve">MÉTODO </w:t>
      </w:r>
    </w:p>
    <w:p w14:paraId="727BB4E7" w14:textId="29781D1D" w:rsidR="00975DC9" w:rsidRPr="009744C1" w:rsidRDefault="00642DB6" w:rsidP="00642DB6">
      <w:pPr>
        <w:pBdr>
          <w:top w:val="nil"/>
          <w:left w:val="nil"/>
          <w:bottom w:val="nil"/>
          <w:right w:val="nil"/>
          <w:between w:val="nil"/>
        </w:pBdr>
        <w:jc w:val="both"/>
        <w:rPr>
          <w:lang w:val="es-ES"/>
        </w:rPr>
      </w:pPr>
      <w:r>
        <w:rPr>
          <w:rFonts w:eastAsia="Times New Roman" w:cs="Times New Roman"/>
          <w:b/>
          <w:color w:val="000000"/>
        </w:rPr>
        <w:tab/>
      </w:r>
      <w:r w:rsidRPr="00642DB6">
        <w:rPr>
          <w:rFonts w:eastAsia="Times New Roman" w:cs="Times New Roman"/>
          <w:bCs/>
          <w:color w:val="000000"/>
        </w:rPr>
        <w:t>A partir de la pregunta</w:t>
      </w:r>
      <w:r>
        <w:rPr>
          <w:rFonts w:eastAsia="Times New Roman" w:cs="Times New Roman"/>
          <w:b/>
          <w:color w:val="000000"/>
        </w:rPr>
        <w:t xml:space="preserve"> </w:t>
      </w:r>
      <w:r>
        <w:rPr>
          <w:lang w:val="es-ES"/>
        </w:rPr>
        <w:t>¿hay suficiente evidencia científica que muestre que la motivación influye positivamente en la productividad científica?, la búsqueda de artículos científicos se realiz</w:t>
      </w:r>
      <w:r w:rsidR="00975DC9">
        <w:rPr>
          <w:lang w:val="es-ES"/>
        </w:rPr>
        <w:t>a</w:t>
      </w:r>
      <w:r>
        <w:rPr>
          <w:lang w:val="es-ES"/>
        </w:rPr>
        <w:t xml:space="preserve"> en las siguientes bases de datos: Scopus, WoS, Eric (solo artículos revisados por pares) y Google Acadé</w:t>
      </w:r>
      <w:r w:rsidR="00975DC9">
        <w:rPr>
          <w:lang w:val="es-ES"/>
        </w:rPr>
        <w:t>m</w:t>
      </w:r>
      <w:r>
        <w:rPr>
          <w:lang w:val="es-ES"/>
        </w:rPr>
        <w:t>ico</w:t>
      </w:r>
      <w:r w:rsidR="00975DC9">
        <w:rPr>
          <w:lang w:val="es-ES"/>
        </w:rPr>
        <w:t xml:space="preserve">, </w:t>
      </w:r>
      <w:r w:rsidR="00703B14">
        <w:rPr>
          <w:lang w:val="es-ES"/>
        </w:rPr>
        <w:t>empleando</w:t>
      </w:r>
      <w:r w:rsidR="00975DC9">
        <w:rPr>
          <w:lang w:val="es-ES"/>
        </w:rPr>
        <w:t xml:space="preserve"> los siguientes operadores boleanos</w:t>
      </w:r>
      <w:r w:rsidR="009744C1">
        <w:rPr>
          <w:lang w:val="es-ES"/>
        </w:rPr>
        <w:t xml:space="preserve"> en inglés: </w:t>
      </w:r>
      <w:r w:rsidR="00975DC9">
        <w:rPr>
          <w:rFonts w:eastAsia="Times New Roman" w:cs="Times New Roman"/>
          <w:color w:val="000000"/>
        </w:rPr>
        <w:t>Motivation AND Scientific Productivi</w:t>
      </w:r>
      <w:r w:rsidR="00703B14">
        <w:rPr>
          <w:rFonts w:eastAsia="Times New Roman" w:cs="Times New Roman"/>
          <w:color w:val="000000"/>
        </w:rPr>
        <w:t>t</w:t>
      </w:r>
      <w:r w:rsidR="00975DC9">
        <w:rPr>
          <w:rFonts w:eastAsia="Times New Roman" w:cs="Times New Roman"/>
          <w:color w:val="000000"/>
        </w:rPr>
        <w:t>y</w:t>
      </w:r>
      <w:r w:rsidR="00703B14">
        <w:rPr>
          <w:rFonts w:eastAsia="Times New Roman" w:cs="Times New Roman"/>
          <w:color w:val="000000"/>
        </w:rPr>
        <w:t>.</w:t>
      </w:r>
      <w:r w:rsidR="00975DC9">
        <w:rPr>
          <w:rFonts w:eastAsia="Times New Roman" w:cs="Times New Roman"/>
          <w:color w:val="000000"/>
        </w:rPr>
        <w:t xml:space="preserve"> </w:t>
      </w:r>
      <w:r w:rsidR="00703B14">
        <w:rPr>
          <w:rFonts w:eastAsia="Times New Roman" w:cs="Times New Roman"/>
          <w:color w:val="000000"/>
        </w:rPr>
        <w:t>Una segunda</w:t>
      </w:r>
      <w:r w:rsidR="00975DC9">
        <w:rPr>
          <w:rFonts w:eastAsia="Times New Roman" w:cs="Times New Roman"/>
          <w:color w:val="000000"/>
        </w:rPr>
        <w:t xml:space="preserve"> búsqueda amplía las palabras clave combinando operadores boleanos a conveniencia AND y OR para: “Researcher”, “Researchers”, “Productivity”, “Performance”, “Motivation”, “Intrinsic Motivation”, “Extrinsic Motivation” y “Motivational Factors”. En ambos casos, la búsqueda se  realiza en título, resumen y palabras clave.  </w:t>
      </w:r>
      <w:r w:rsidR="009744C1">
        <w:rPr>
          <w:rFonts w:eastAsia="Times New Roman" w:cs="Times New Roman"/>
          <w:color w:val="000000"/>
        </w:rPr>
        <w:t>Se obtiene más resultados con el siguiente algoritmo</w:t>
      </w:r>
      <w:r w:rsidR="00975DC9">
        <w:rPr>
          <w:rFonts w:eastAsia="Times New Roman" w:cs="Times New Roman"/>
          <w:color w:val="000000"/>
        </w:rPr>
        <w:t>: Researchers AND Motivation AND Productivity.</w:t>
      </w:r>
      <w:r w:rsidR="009744C1">
        <w:rPr>
          <w:rFonts w:eastAsia="Times New Roman" w:cs="Times New Roman"/>
          <w:color w:val="000000"/>
        </w:rPr>
        <w:t xml:space="preserve"> </w:t>
      </w:r>
      <w:r w:rsidR="00703B14">
        <w:rPr>
          <w:rFonts w:eastAsia="Times New Roman" w:cs="Times New Roman"/>
          <w:color w:val="000000"/>
        </w:rPr>
        <w:t>Para l</w:t>
      </w:r>
      <w:r w:rsidR="009744C1">
        <w:rPr>
          <w:rFonts w:eastAsia="Times New Roman" w:cs="Times New Roman"/>
          <w:color w:val="000000"/>
        </w:rPr>
        <w:t xml:space="preserve">a selección de artículos </w:t>
      </w:r>
      <w:r w:rsidR="00703B14">
        <w:rPr>
          <w:rFonts w:eastAsia="Times New Roman" w:cs="Times New Roman"/>
          <w:color w:val="000000"/>
        </w:rPr>
        <w:t xml:space="preserve"> se </w:t>
      </w:r>
      <w:r w:rsidR="009744C1">
        <w:rPr>
          <w:rFonts w:eastAsia="Times New Roman" w:cs="Times New Roman"/>
          <w:color w:val="000000"/>
        </w:rPr>
        <w:t>considera los siguientes criterios de inclusión:</w:t>
      </w:r>
      <w:r w:rsidR="009744C1">
        <w:rPr>
          <w:lang w:val="es-ES"/>
        </w:rPr>
        <w:t xml:space="preserve"> </w:t>
      </w:r>
      <w:r w:rsidR="00975DC9">
        <w:rPr>
          <w:rFonts w:eastAsia="Times New Roman" w:cs="Times New Roman"/>
          <w:color w:val="000000"/>
        </w:rPr>
        <w:t xml:space="preserve">ser estudios empíricos con investigadores universitarios como población de estudio; ser estudios cuantitativos o cualitativos </w:t>
      </w:r>
      <w:r w:rsidR="009744C1">
        <w:rPr>
          <w:rFonts w:eastAsia="Times New Roman" w:cs="Times New Roman"/>
          <w:color w:val="000000"/>
        </w:rPr>
        <w:t>que refieren a motivación, factores motivacionales</w:t>
      </w:r>
      <w:r w:rsidR="00703B14">
        <w:rPr>
          <w:rFonts w:eastAsia="Times New Roman" w:cs="Times New Roman"/>
          <w:color w:val="000000"/>
        </w:rPr>
        <w:t xml:space="preserve"> </w:t>
      </w:r>
      <w:r w:rsidR="009744C1">
        <w:rPr>
          <w:rFonts w:eastAsia="Times New Roman" w:cs="Times New Roman"/>
          <w:color w:val="000000"/>
        </w:rPr>
        <w:t>y productividad científica</w:t>
      </w:r>
      <w:r w:rsidR="00750568">
        <w:rPr>
          <w:rFonts w:eastAsia="Times New Roman" w:cs="Times New Roman"/>
          <w:color w:val="000000"/>
        </w:rPr>
        <w:t xml:space="preserve"> (</w:t>
      </w:r>
      <w:r w:rsidR="009744C1">
        <w:rPr>
          <w:rFonts w:eastAsia="Times New Roman" w:cs="Times New Roman"/>
          <w:color w:val="000000"/>
        </w:rPr>
        <w:t>productividad de la investigación</w:t>
      </w:r>
      <w:r w:rsidR="00750568">
        <w:rPr>
          <w:rFonts w:eastAsia="Times New Roman" w:cs="Times New Roman"/>
          <w:color w:val="000000"/>
        </w:rPr>
        <w:t>)</w:t>
      </w:r>
      <w:r w:rsidR="00975DC9">
        <w:rPr>
          <w:rFonts w:eastAsia="Times New Roman" w:cs="Times New Roman"/>
          <w:color w:val="000000"/>
        </w:rPr>
        <w:t>; ser artículos completos y estar publicados en inglés o en español</w:t>
      </w:r>
      <w:r w:rsidR="009744C1">
        <w:rPr>
          <w:rFonts w:eastAsia="Times New Roman" w:cs="Times New Roman"/>
          <w:color w:val="000000"/>
        </w:rPr>
        <w:t xml:space="preserve"> </w:t>
      </w:r>
      <w:r w:rsidR="00750568">
        <w:rPr>
          <w:rFonts w:eastAsia="Times New Roman" w:cs="Times New Roman"/>
          <w:color w:val="000000"/>
        </w:rPr>
        <w:t>dentro del período</w:t>
      </w:r>
      <w:r w:rsidR="009744C1">
        <w:rPr>
          <w:rFonts w:eastAsia="Times New Roman" w:cs="Times New Roman"/>
          <w:color w:val="000000"/>
        </w:rPr>
        <w:t xml:space="preserve"> 2015 hasta</w:t>
      </w:r>
      <w:r w:rsidR="00750568">
        <w:rPr>
          <w:rFonts w:eastAsia="Times New Roman" w:cs="Times New Roman"/>
          <w:color w:val="000000"/>
        </w:rPr>
        <w:t xml:space="preserve"> primer semestre de</w:t>
      </w:r>
      <w:r w:rsidR="009744C1">
        <w:rPr>
          <w:rFonts w:eastAsia="Times New Roman" w:cs="Times New Roman"/>
          <w:color w:val="000000"/>
        </w:rPr>
        <w:t xml:space="preserve"> 2021.</w:t>
      </w:r>
    </w:p>
    <w:p w14:paraId="12423628" w14:textId="77777777" w:rsidR="00167D9B" w:rsidRDefault="00167D9B" w:rsidP="00357DED">
      <w:pPr>
        <w:pBdr>
          <w:top w:val="nil"/>
          <w:left w:val="nil"/>
          <w:bottom w:val="nil"/>
          <w:right w:val="nil"/>
          <w:between w:val="nil"/>
        </w:pBdr>
        <w:jc w:val="both"/>
        <w:rPr>
          <w:rFonts w:eastAsia="Times New Roman" w:cs="Times New Roman"/>
          <w:color w:val="000000"/>
        </w:rPr>
      </w:pPr>
    </w:p>
    <w:p w14:paraId="2D7D60D4" w14:textId="729290B7" w:rsidR="00F234B6" w:rsidRDefault="00167D9B" w:rsidP="00357DED">
      <w:pPr>
        <w:pBdr>
          <w:top w:val="nil"/>
          <w:left w:val="nil"/>
          <w:bottom w:val="nil"/>
          <w:right w:val="nil"/>
          <w:between w:val="nil"/>
        </w:pBdr>
        <w:jc w:val="both"/>
        <w:rPr>
          <w:rFonts w:eastAsia="Times New Roman" w:cs="Times New Roman"/>
          <w:b/>
          <w:bCs/>
          <w:color w:val="000000"/>
        </w:rPr>
      </w:pPr>
      <w:r w:rsidRPr="00167D9B">
        <w:rPr>
          <w:rFonts w:eastAsia="Times New Roman" w:cs="Times New Roman"/>
          <w:b/>
          <w:bCs/>
          <w:color w:val="000000"/>
        </w:rPr>
        <w:t>RESULTADOS</w:t>
      </w:r>
    </w:p>
    <w:p w14:paraId="696804B0" w14:textId="75639CEA" w:rsidR="00ED61E8" w:rsidRDefault="00F234B6" w:rsidP="003C4DD1">
      <w:pPr>
        <w:pBdr>
          <w:top w:val="nil"/>
          <w:left w:val="nil"/>
          <w:bottom w:val="nil"/>
          <w:right w:val="nil"/>
          <w:between w:val="nil"/>
        </w:pBdr>
        <w:jc w:val="both"/>
        <w:rPr>
          <w:rFonts w:eastAsia="Times New Roman" w:cs="Times New Roman"/>
          <w:color w:val="000000"/>
        </w:rPr>
      </w:pPr>
      <w:r w:rsidRPr="008101B1">
        <w:rPr>
          <w:rFonts w:eastAsia="Times New Roman" w:cs="Times New Roman"/>
          <w:color w:val="000000"/>
        </w:rPr>
        <w:t>Albert et al.(2016)</w:t>
      </w:r>
      <w:r w:rsidR="008101B1">
        <w:rPr>
          <w:rFonts w:eastAsia="Times New Roman" w:cs="Times New Roman"/>
          <w:color w:val="000000"/>
        </w:rPr>
        <w:t xml:space="preserve"> examinan los determinantes de la satisfacción laboral de investigadores y su impacto en la productividad cientifica, considerando diferencias entre cohortes de doctores graduados.</w:t>
      </w:r>
      <w:r w:rsidR="00545934">
        <w:rPr>
          <w:rFonts w:eastAsia="Times New Roman" w:cs="Times New Roman"/>
          <w:color w:val="000000"/>
        </w:rPr>
        <w:t xml:space="preserve"> </w:t>
      </w:r>
      <w:r w:rsidR="008101B1">
        <w:rPr>
          <w:rFonts w:eastAsia="Times New Roman" w:cs="Times New Roman"/>
          <w:color w:val="000000"/>
        </w:rPr>
        <w:t>Encuentran qu</w:t>
      </w:r>
      <w:r w:rsidR="00545934">
        <w:rPr>
          <w:rFonts w:eastAsia="Times New Roman" w:cs="Times New Roman"/>
          <w:color w:val="000000"/>
        </w:rPr>
        <w:t xml:space="preserve">e </w:t>
      </w:r>
      <w:r w:rsidR="008101B1">
        <w:rPr>
          <w:rFonts w:eastAsia="Times New Roman" w:cs="Times New Roman"/>
          <w:color w:val="000000"/>
        </w:rPr>
        <w:t>los determinantes de la productividad</w:t>
      </w:r>
      <w:r w:rsidR="00545934">
        <w:rPr>
          <w:rFonts w:eastAsia="Times New Roman" w:cs="Times New Roman"/>
          <w:color w:val="000000"/>
        </w:rPr>
        <w:t xml:space="preserve"> son el marco institucional</w:t>
      </w:r>
      <w:r w:rsidR="00D50577">
        <w:rPr>
          <w:rFonts w:eastAsia="Times New Roman" w:cs="Times New Roman"/>
          <w:color w:val="000000"/>
        </w:rPr>
        <w:t xml:space="preserve">, </w:t>
      </w:r>
      <w:r w:rsidR="00545934">
        <w:rPr>
          <w:rFonts w:eastAsia="Times New Roman" w:cs="Times New Roman"/>
          <w:color w:val="000000"/>
        </w:rPr>
        <w:t>la preferencia por los artículos de revistas  sobre los libros,</w:t>
      </w:r>
      <w:r w:rsidR="00282E03">
        <w:rPr>
          <w:rFonts w:eastAsia="Times New Roman" w:cs="Times New Roman"/>
          <w:color w:val="000000"/>
        </w:rPr>
        <w:t xml:space="preserve"> </w:t>
      </w:r>
      <w:r w:rsidR="00282E03">
        <w:rPr>
          <w:rFonts w:eastAsia="Times New Roman" w:cs="Times New Roman"/>
          <w:color w:val="000000"/>
        </w:rPr>
        <w:lastRenderedPageBreak/>
        <w:t xml:space="preserve">esto, </w:t>
      </w:r>
      <w:r w:rsidR="00545934">
        <w:rPr>
          <w:rFonts w:eastAsia="Times New Roman" w:cs="Times New Roman"/>
          <w:color w:val="000000"/>
        </w:rPr>
        <w:t xml:space="preserve"> porque los artículos son parte del sistema de incentivos para publicar. Afirman que a pesar de la evidencia de que la motivación intrínseca se asocia positivamente con la productividad científica, en la práctica</w:t>
      </w:r>
      <w:r w:rsidR="00765508">
        <w:rPr>
          <w:rFonts w:eastAsia="Times New Roman" w:cs="Times New Roman"/>
          <w:color w:val="000000"/>
        </w:rPr>
        <w:t>,</w:t>
      </w:r>
      <w:r w:rsidR="00545934">
        <w:rPr>
          <w:rFonts w:eastAsia="Times New Roman" w:cs="Times New Roman"/>
          <w:color w:val="000000"/>
        </w:rPr>
        <w:t xml:space="preserve"> las instituciones de educación superior diseñan incentivos de motivación extrínseca para  mejorar la productividad de la investigación.</w:t>
      </w:r>
      <w:r w:rsidR="00FB78EB">
        <w:rPr>
          <w:rFonts w:eastAsia="Times New Roman" w:cs="Times New Roman"/>
          <w:color w:val="000000"/>
        </w:rPr>
        <w:t xml:space="preserve"> Horodnic y Zait (2015) examinan la relación entre productividad </w:t>
      </w:r>
      <w:r w:rsidR="006F68D6">
        <w:rPr>
          <w:rFonts w:eastAsia="Times New Roman" w:cs="Times New Roman"/>
          <w:color w:val="000000"/>
        </w:rPr>
        <w:t xml:space="preserve">de la investigación y la motivación intrínseca y extrínseca. Encuentran que la motivación intrínseca se correlaciona positivamente con la productividad de la investigación; la motivación extrínseca se correlaciona negativamente con la productividad de la investigación. </w:t>
      </w:r>
      <w:r w:rsidR="000177DC">
        <w:rPr>
          <w:rFonts w:eastAsia="Times New Roman" w:cs="Times New Roman"/>
          <w:color w:val="000000"/>
        </w:rPr>
        <w:t>Afirman</w:t>
      </w:r>
      <w:r w:rsidR="006F68D6">
        <w:rPr>
          <w:rFonts w:eastAsia="Times New Roman" w:cs="Times New Roman"/>
          <w:color w:val="000000"/>
        </w:rPr>
        <w:t xml:space="preserve"> que la correlación negativa en una economía en transición, se debe a que los académicos motivados extrínsecamente encuentran mejores oportunidades para alcanzar sus metas fuera del sistema universitario. También encuentran que los académicos con rango académico más alto</w:t>
      </w:r>
      <w:r w:rsidR="00B30DBB">
        <w:rPr>
          <w:rFonts w:eastAsia="Times New Roman" w:cs="Times New Roman"/>
          <w:color w:val="000000"/>
        </w:rPr>
        <w:t>,</w:t>
      </w:r>
      <w:r w:rsidR="006F68D6">
        <w:rPr>
          <w:rFonts w:eastAsia="Times New Roman" w:cs="Times New Roman"/>
          <w:color w:val="000000"/>
        </w:rPr>
        <w:t xml:space="preserve"> son más productivos que los académicos junior, y que académicos con doctorado son los que más publican.</w:t>
      </w:r>
      <w:r w:rsidR="008A4802">
        <w:rPr>
          <w:rFonts w:eastAsia="Times New Roman" w:cs="Times New Roman"/>
          <w:color w:val="000000"/>
        </w:rPr>
        <w:t xml:space="preserve"> Becker et al. (2018) presentan un modelo</w:t>
      </w:r>
      <w:r w:rsidR="00765508">
        <w:rPr>
          <w:rFonts w:eastAsia="Times New Roman" w:cs="Times New Roman"/>
          <w:color w:val="000000"/>
        </w:rPr>
        <w:t>, según el cual, el</w:t>
      </w:r>
      <w:r w:rsidR="008A4802">
        <w:rPr>
          <w:rFonts w:eastAsia="Times New Roman" w:cs="Times New Roman"/>
          <w:color w:val="000000"/>
        </w:rPr>
        <w:t xml:space="preserve"> compromiso con las profesiones influye en la productividad científica a través de</w:t>
      </w:r>
      <w:r w:rsidR="00765508">
        <w:rPr>
          <w:rFonts w:eastAsia="Times New Roman" w:cs="Times New Roman"/>
          <w:color w:val="000000"/>
        </w:rPr>
        <w:t xml:space="preserve"> un </w:t>
      </w:r>
      <w:r w:rsidR="008A4802">
        <w:rPr>
          <w:rFonts w:eastAsia="Times New Roman" w:cs="Times New Roman"/>
          <w:color w:val="000000"/>
        </w:rPr>
        <w:t>efecto positivo en la motivación intrínseca y un efecto negativo en la motivación extrínseca. Encuentran que la relación positiva entre compromiso con la profesión y la motivación intrínseca, da lugar a objetivos de investigación más exigentes, a un mayor compromiso con esos objetivos, a dedicar más horas a la investigación y a una mayor productividad investigadora.</w:t>
      </w:r>
      <w:r w:rsidR="00A6000A">
        <w:rPr>
          <w:rFonts w:eastAsia="Times New Roman" w:cs="Times New Roman"/>
          <w:color w:val="000000"/>
        </w:rPr>
        <w:t xml:space="preserve"> Bak y Kim</w:t>
      </w:r>
      <w:r w:rsidR="00DC13F9">
        <w:rPr>
          <w:rFonts w:eastAsia="Times New Roman" w:cs="Times New Roman"/>
          <w:color w:val="000000"/>
        </w:rPr>
        <w:t xml:space="preserve"> (2019)</w:t>
      </w:r>
      <w:r w:rsidR="00A6000A">
        <w:rPr>
          <w:rFonts w:eastAsia="Times New Roman" w:cs="Times New Roman"/>
          <w:color w:val="000000"/>
        </w:rPr>
        <w:t xml:space="preserve"> examin</w:t>
      </w:r>
      <w:r w:rsidR="00B30DBB">
        <w:rPr>
          <w:rFonts w:eastAsia="Times New Roman" w:cs="Times New Roman"/>
          <w:color w:val="000000"/>
        </w:rPr>
        <w:t>an</w:t>
      </w:r>
      <w:r w:rsidR="00A6000A">
        <w:rPr>
          <w:rFonts w:eastAsia="Times New Roman" w:cs="Times New Roman"/>
          <w:color w:val="000000"/>
        </w:rPr>
        <w:t xml:space="preserve"> la influencia de los incentivos para las publicaciones no solo en el desempeño de la investigación, sino también en la distribución del desempeño de la investigación. Enc</w:t>
      </w:r>
      <w:r w:rsidR="00B30DBB">
        <w:rPr>
          <w:rFonts w:eastAsia="Times New Roman" w:cs="Times New Roman"/>
          <w:color w:val="000000"/>
        </w:rPr>
        <w:t>uentran</w:t>
      </w:r>
      <w:r w:rsidR="00A6000A">
        <w:rPr>
          <w:rFonts w:eastAsia="Times New Roman" w:cs="Times New Roman"/>
          <w:color w:val="000000"/>
        </w:rPr>
        <w:t xml:space="preserve"> que</w:t>
      </w:r>
      <w:r w:rsidR="00B30DBB">
        <w:rPr>
          <w:rFonts w:eastAsia="Times New Roman" w:cs="Times New Roman"/>
          <w:color w:val="000000"/>
        </w:rPr>
        <w:t xml:space="preserve"> en</w:t>
      </w:r>
      <w:r w:rsidR="00A6000A">
        <w:rPr>
          <w:rFonts w:eastAsia="Times New Roman" w:cs="Times New Roman"/>
          <w:color w:val="000000"/>
        </w:rPr>
        <w:t xml:space="preserve"> un sistema de incentivos cuidadosamente diseñado, las instituciones de educación superior pueden reducir la desigualdad en el desempeño de la investigación, a la vez que mejora y aumenta el desempeño organizacional. Los investigadores de  menor rango mejoran el rendimiento de sus publicaciones</w:t>
      </w:r>
      <w:r w:rsidR="00F56CFE">
        <w:rPr>
          <w:rFonts w:eastAsia="Times New Roman" w:cs="Times New Roman"/>
          <w:color w:val="000000"/>
        </w:rPr>
        <w:t>; mientras que investigadores de mayor rango, tienen la oportunidad para mejorar la calidad de  sus publicaciones.</w:t>
      </w:r>
      <w:r w:rsidR="007D3AFE">
        <w:rPr>
          <w:rFonts w:eastAsia="Times New Roman" w:cs="Times New Roman"/>
          <w:color w:val="000000"/>
        </w:rPr>
        <w:t xml:space="preserve"> Kuzhabekova y Ruby (2018) analizan la respuesta de los investigadores a las políticas institucionales</w:t>
      </w:r>
      <w:r w:rsidR="00765508">
        <w:rPr>
          <w:rFonts w:eastAsia="Times New Roman" w:cs="Times New Roman"/>
          <w:color w:val="000000"/>
        </w:rPr>
        <w:t xml:space="preserve"> de procedencia de los investigadores</w:t>
      </w:r>
      <w:r w:rsidR="007D3AFE">
        <w:rPr>
          <w:rFonts w:eastAsia="Times New Roman" w:cs="Times New Roman"/>
          <w:color w:val="000000"/>
        </w:rPr>
        <w:t xml:space="preserve">. </w:t>
      </w:r>
      <w:r w:rsidR="00B30DBB">
        <w:rPr>
          <w:rFonts w:eastAsia="Times New Roman" w:cs="Times New Roman"/>
          <w:color w:val="000000"/>
        </w:rPr>
        <w:t>Concluyen</w:t>
      </w:r>
      <w:r w:rsidR="007D3AFE">
        <w:rPr>
          <w:rFonts w:eastAsia="Times New Roman" w:cs="Times New Roman"/>
          <w:color w:val="000000"/>
        </w:rPr>
        <w:t xml:space="preserve"> que un requisito de publicación vinculado a la promoción puede elevar la productividad de la investigación, si se acompaña de sistemas de apoyo y si las universidades tienen control del proceso de promoción.</w:t>
      </w:r>
      <w:r w:rsidR="008669DA">
        <w:rPr>
          <w:rFonts w:eastAsia="Times New Roman" w:cs="Times New Roman"/>
          <w:color w:val="000000"/>
        </w:rPr>
        <w:t xml:space="preserve"> Landicho (2020) argumenta que a medida que los docentes asumen actividades de investigación, estudiar sus actitudes, motivaciones y desafíos de investigación, ayuda a las direcciones universitarias a diseñar un sistema de incentivos basado en las diferencias y expectativas de los investigadores.</w:t>
      </w:r>
      <w:r w:rsidR="00B47B9F">
        <w:rPr>
          <w:rFonts w:eastAsia="Times New Roman" w:cs="Times New Roman"/>
          <w:color w:val="000000"/>
        </w:rPr>
        <w:t xml:space="preserve"> Ichasan et al. (2018) </w:t>
      </w:r>
      <w:r w:rsidR="00B30DBB">
        <w:rPr>
          <w:rFonts w:eastAsia="Times New Roman" w:cs="Times New Roman"/>
          <w:color w:val="000000"/>
        </w:rPr>
        <w:t>identifican</w:t>
      </w:r>
      <w:r w:rsidR="00B47B9F">
        <w:rPr>
          <w:rFonts w:eastAsia="Times New Roman" w:cs="Times New Roman"/>
          <w:color w:val="000000"/>
        </w:rPr>
        <w:t xml:space="preserve"> actitudes, obstáculos y facilitadores </w:t>
      </w:r>
      <w:r w:rsidR="00B47B9F">
        <w:rPr>
          <w:rFonts w:eastAsia="Times New Roman" w:cs="Times New Roman"/>
          <w:color w:val="000000"/>
        </w:rPr>
        <w:lastRenderedPageBreak/>
        <w:t xml:space="preserve">de la participación </w:t>
      </w:r>
      <w:r w:rsidR="00B30DBB">
        <w:rPr>
          <w:rFonts w:eastAsia="Times New Roman" w:cs="Times New Roman"/>
          <w:color w:val="000000"/>
        </w:rPr>
        <w:t xml:space="preserve">de docentes </w:t>
      </w:r>
      <w:r w:rsidR="00B47B9F">
        <w:rPr>
          <w:rFonts w:eastAsia="Times New Roman" w:cs="Times New Roman"/>
          <w:color w:val="000000"/>
        </w:rPr>
        <w:t>en investigación sobre atención primaria. Ecuentran que la mayoría de los investigadores participantes están de acuerdo con las políticas institucionales que priorizan la investigación, aunque las barreras para la investigación le tornan una política débil: financiación, infraestructura en investigación, burocracia de la investigación, los procesos administrativos</w:t>
      </w:r>
      <w:r w:rsidR="00A24631">
        <w:rPr>
          <w:rFonts w:eastAsia="Times New Roman" w:cs="Times New Roman"/>
          <w:color w:val="000000"/>
        </w:rPr>
        <w:t xml:space="preserve"> y</w:t>
      </w:r>
      <w:r w:rsidR="00B47B9F">
        <w:rPr>
          <w:rFonts w:eastAsia="Times New Roman" w:cs="Times New Roman"/>
          <w:color w:val="000000"/>
        </w:rPr>
        <w:t xml:space="preserve"> limitaciones de tiempo. Encuentran también que los participantes </w:t>
      </w:r>
      <w:r w:rsidR="00A24631">
        <w:rPr>
          <w:rFonts w:eastAsia="Times New Roman" w:cs="Times New Roman"/>
          <w:color w:val="000000"/>
        </w:rPr>
        <w:t>consideran</w:t>
      </w:r>
      <w:r w:rsidR="00B47B9F">
        <w:rPr>
          <w:rFonts w:eastAsia="Times New Roman" w:cs="Times New Roman"/>
          <w:color w:val="000000"/>
        </w:rPr>
        <w:t xml:space="preserve"> que la motivación personal es un factor muy importante para aumentar las actividades de investigación. Alrahlah (2016)</w:t>
      </w:r>
      <w:r w:rsidR="00C820CB">
        <w:rPr>
          <w:rFonts w:eastAsia="Times New Roman" w:cs="Times New Roman"/>
          <w:color w:val="000000"/>
        </w:rPr>
        <w:t xml:space="preserve"> examina el vínculo entre motivación de profesores y su autoeficacia en la investigación;</w:t>
      </w:r>
      <w:r w:rsidR="007801DA">
        <w:rPr>
          <w:rFonts w:eastAsia="Times New Roman" w:cs="Times New Roman"/>
          <w:color w:val="000000"/>
        </w:rPr>
        <w:t xml:space="preserve"> además, </w:t>
      </w:r>
      <w:r w:rsidR="00C820CB">
        <w:rPr>
          <w:rFonts w:eastAsia="Times New Roman" w:cs="Times New Roman"/>
          <w:color w:val="000000"/>
        </w:rPr>
        <w:t>se propone identificar factores que pueden contribuir a la necesidad de hacer investigación. Reporta como hallazgos que las necesidades de los profesores</w:t>
      </w:r>
      <w:r w:rsidR="007801DA">
        <w:rPr>
          <w:rFonts w:eastAsia="Times New Roman" w:cs="Times New Roman"/>
          <w:color w:val="000000"/>
        </w:rPr>
        <w:t>,</w:t>
      </w:r>
      <w:r w:rsidR="00C820CB">
        <w:rPr>
          <w:rFonts w:eastAsia="Times New Roman" w:cs="Times New Roman"/>
          <w:color w:val="000000"/>
        </w:rPr>
        <w:t xml:space="preserve"> incluyen una buena remuneración, instalaciones  adecuadas para investigación, financiación y apoyo. </w:t>
      </w:r>
      <w:r w:rsidR="00A24631">
        <w:rPr>
          <w:rFonts w:eastAsia="Times New Roman" w:cs="Times New Roman"/>
          <w:color w:val="000000"/>
        </w:rPr>
        <w:t>Destaca que los investigadores muestran una actitude positiva hacia la investigación, porque</w:t>
      </w:r>
      <w:r w:rsidR="00C820CB">
        <w:rPr>
          <w:rFonts w:eastAsia="Times New Roman" w:cs="Times New Roman"/>
          <w:color w:val="000000"/>
        </w:rPr>
        <w:t>, les beneficia positivamente en un mayor acceso al conocimiento; además, mejorar la productividad, significa para ellos, mejorar su estatus dentro de la comunidad académica global.</w:t>
      </w:r>
      <w:r w:rsidR="00E72A7E">
        <w:rPr>
          <w:rFonts w:eastAsia="Times New Roman" w:cs="Times New Roman"/>
          <w:color w:val="000000"/>
        </w:rPr>
        <w:t xml:space="preserve"> Fursov et al. (2016) examinan los determinantes de la actividad de publicación entre doctores empleados en el sector académico. Sus hallazgos dem</w:t>
      </w:r>
      <w:r w:rsidR="007801DA">
        <w:rPr>
          <w:rFonts w:eastAsia="Times New Roman" w:cs="Times New Roman"/>
          <w:color w:val="000000"/>
        </w:rPr>
        <w:t>uestran</w:t>
      </w:r>
      <w:r w:rsidR="00E72A7E">
        <w:rPr>
          <w:rFonts w:eastAsia="Times New Roman" w:cs="Times New Roman"/>
          <w:color w:val="000000"/>
        </w:rPr>
        <w:t xml:space="preserve"> que la calidad del capital científico medida a través de la diversidad de la experiencia investigadora, tiene un impacto más fuerte en la productividad de la investigación que otras variables demográficas del grupo de investigadores. Encuentran también que los estímulos económicos directos y la productividad real de</w:t>
      </w:r>
      <w:r w:rsidR="00753188">
        <w:rPr>
          <w:rFonts w:eastAsia="Times New Roman" w:cs="Times New Roman"/>
          <w:color w:val="000000"/>
        </w:rPr>
        <w:t xml:space="preserve"> </w:t>
      </w:r>
      <w:r w:rsidR="00E72A7E">
        <w:rPr>
          <w:rFonts w:eastAsia="Times New Roman" w:cs="Times New Roman"/>
          <w:color w:val="000000"/>
        </w:rPr>
        <w:t>los investigadores muestr</w:t>
      </w:r>
      <w:r w:rsidR="00751D0E">
        <w:rPr>
          <w:rFonts w:eastAsia="Times New Roman" w:cs="Times New Roman"/>
          <w:color w:val="000000"/>
        </w:rPr>
        <w:t>a</w:t>
      </w:r>
      <w:r w:rsidR="00E72A7E">
        <w:rPr>
          <w:rFonts w:eastAsia="Times New Roman" w:cs="Times New Roman"/>
          <w:color w:val="000000"/>
        </w:rPr>
        <w:t>n una correlación débil.</w:t>
      </w:r>
      <w:r w:rsidR="00751D0E">
        <w:rPr>
          <w:rFonts w:eastAsia="Times New Roman" w:cs="Times New Roman"/>
          <w:color w:val="000000"/>
        </w:rPr>
        <w:t xml:space="preserve"> </w:t>
      </w:r>
      <w:r w:rsidR="00753188">
        <w:rPr>
          <w:rFonts w:eastAsia="Times New Roman" w:cs="Times New Roman"/>
          <w:color w:val="000000"/>
        </w:rPr>
        <w:t>Nguyen et al. (2016) exploran las posibilidades, obstáculos y motivaciones para el compromiso con la investigación. Encuentran cuatro factores institucionales que obstaculizan el compromiso de los académicos con la investigación: el apoyo financiero, la carga docente, la colaboración en la investigación</w:t>
      </w:r>
      <w:r w:rsidR="00A24631">
        <w:rPr>
          <w:rFonts w:eastAsia="Times New Roman" w:cs="Times New Roman"/>
          <w:color w:val="000000"/>
        </w:rPr>
        <w:t xml:space="preserve"> </w:t>
      </w:r>
      <w:r w:rsidR="00753188">
        <w:rPr>
          <w:rFonts w:eastAsia="Times New Roman" w:cs="Times New Roman"/>
          <w:color w:val="000000"/>
        </w:rPr>
        <w:t xml:space="preserve">y la política y práctica de investigación. </w:t>
      </w:r>
      <w:r w:rsidR="003D3921">
        <w:rPr>
          <w:rFonts w:eastAsia="Times New Roman" w:cs="Times New Roman"/>
          <w:color w:val="000000"/>
        </w:rPr>
        <w:t>Singh y Kumar (2019) exploran el papel de los correlatos de obsolescencia profesional. Enc</w:t>
      </w:r>
      <w:r w:rsidR="007801DA">
        <w:rPr>
          <w:rFonts w:eastAsia="Times New Roman" w:cs="Times New Roman"/>
          <w:color w:val="000000"/>
        </w:rPr>
        <w:t>uentran</w:t>
      </w:r>
      <w:r w:rsidR="003D3921">
        <w:rPr>
          <w:rFonts w:eastAsia="Times New Roman" w:cs="Times New Roman"/>
          <w:color w:val="000000"/>
        </w:rPr>
        <w:t xml:space="preserve"> que la obsolescencia debida a factores organizacionales y personales se correlaciona significativa y positivamente con la desmotivación y la resistencia al cambio; y negativamente con el compromiso laboral, clima organizacional, políticas y prácticas de gestión de recursos humanos, la motivación intrínseca y la autoestima.</w:t>
      </w:r>
      <w:r w:rsidR="00771DC5">
        <w:rPr>
          <w:rFonts w:eastAsia="Times New Roman" w:cs="Times New Roman"/>
          <w:color w:val="000000"/>
        </w:rPr>
        <w:t xml:space="preserve"> Kumar et al. (2020)  afirman que el cierre total o parcial por la pandemia de COVID-19, afect</w:t>
      </w:r>
      <w:r w:rsidR="0015370D">
        <w:rPr>
          <w:rFonts w:eastAsia="Times New Roman" w:cs="Times New Roman"/>
          <w:color w:val="000000"/>
        </w:rPr>
        <w:t>ó</w:t>
      </w:r>
      <w:r w:rsidR="00771DC5">
        <w:rPr>
          <w:rFonts w:eastAsia="Times New Roman" w:cs="Times New Roman"/>
          <w:color w:val="000000"/>
        </w:rPr>
        <w:t xml:space="preserve"> el bienestar y productividad de </w:t>
      </w:r>
      <w:r w:rsidR="0015370D">
        <w:rPr>
          <w:rFonts w:eastAsia="Times New Roman" w:cs="Times New Roman"/>
          <w:color w:val="000000"/>
        </w:rPr>
        <w:t>los investigadores</w:t>
      </w:r>
      <w:r w:rsidR="00771DC5">
        <w:rPr>
          <w:rFonts w:eastAsia="Times New Roman" w:cs="Times New Roman"/>
          <w:color w:val="000000"/>
        </w:rPr>
        <w:t xml:space="preserve">, generando estrés y ansiedad. </w:t>
      </w:r>
      <w:r w:rsidR="00221F33">
        <w:rPr>
          <w:rFonts w:eastAsia="Times New Roman" w:cs="Times New Roman"/>
          <w:color w:val="000000"/>
        </w:rPr>
        <w:t xml:space="preserve">Ejermo et al. (2019) </w:t>
      </w:r>
      <w:r w:rsidR="0015370D">
        <w:rPr>
          <w:rFonts w:eastAsia="Times New Roman" w:cs="Times New Roman"/>
          <w:color w:val="000000"/>
        </w:rPr>
        <w:t>analizan</w:t>
      </w:r>
      <w:r w:rsidR="00221F33">
        <w:rPr>
          <w:rFonts w:eastAsia="Times New Roman" w:cs="Times New Roman"/>
          <w:color w:val="000000"/>
        </w:rPr>
        <w:t xml:space="preserve"> los efectos de </w:t>
      </w:r>
      <w:r w:rsidR="0015370D">
        <w:rPr>
          <w:rFonts w:eastAsia="Times New Roman" w:cs="Times New Roman"/>
          <w:color w:val="000000"/>
        </w:rPr>
        <w:t xml:space="preserve">la </w:t>
      </w:r>
      <w:r w:rsidR="00221F33">
        <w:rPr>
          <w:rFonts w:eastAsia="Times New Roman" w:cs="Times New Roman"/>
          <w:color w:val="000000"/>
        </w:rPr>
        <w:t xml:space="preserve">movilidad interuniversitaria en la productividad de los investigadores. </w:t>
      </w:r>
      <w:r w:rsidR="0015370D">
        <w:rPr>
          <w:rFonts w:eastAsia="Times New Roman" w:cs="Times New Roman"/>
          <w:color w:val="000000"/>
        </w:rPr>
        <w:t xml:space="preserve">Encuentran </w:t>
      </w:r>
      <w:r w:rsidR="00221F33">
        <w:rPr>
          <w:rFonts w:eastAsia="Times New Roman" w:cs="Times New Roman"/>
          <w:color w:val="000000"/>
        </w:rPr>
        <w:t>que la movilidad  genera un aumento sostenido en la productividad y en las citas</w:t>
      </w:r>
      <w:r w:rsidR="00A24631">
        <w:rPr>
          <w:rFonts w:eastAsia="Times New Roman" w:cs="Times New Roman"/>
          <w:color w:val="000000"/>
        </w:rPr>
        <w:t>,</w:t>
      </w:r>
      <w:r w:rsidR="00221F33">
        <w:rPr>
          <w:rFonts w:eastAsia="Times New Roman" w:cs="Times New Roman"/>
          <w:color w:val="000000"/>
        </w:rPr>
        <w:t xml:space="preserve"> cuando mejoran las </w:t>
      </w:r>
      <w:r w:rsidR="00221F33">
        <w:rPr>
          <w:rFonts w:eastAsia="Times New Roman" w:cs="Times New Roman"/>
          <w:color w:val="000000"/>
        </w:rPr>
        <w:lastRenderedPageBreak/>
        <w:t>oportunidades</w:t>
      </w:r>
      <w:r w:rsidR="007105CF">
        <w:rPr>
          <w:rFonts w:eastAsia="Times New Roman" w:cs="Times New Roman"/>
          <w:color w:val="000000"/>
        </w:rPr>
        <w:t xml:space="preserve"> de investigación</w:t>
      </w:r>
      <w:r w:rsidR="00221F33">
        <w:rPr>
          <w:rFonts w:eastAsia="Times New Roman" w:cs="Times New Roman"/>
          <w:color w:val="000000"/>
        </w:rPr>
        <w:t>. Este fenómeno se produce entre las personas que se trasladan de un lugar a otro. Por disciplinas, este efecto positivo está presente en medicina, ciencias naturales, ingeniería y tecnología.</w:t>
      </w:r>
      <w:r w:rsidR="00F63005">
        <w:rPr>
          <w:rFonts w:eastAsia="Times New Roman" w:cs="Times New Roman"/>
          <w:color w:val="000000"/>
        </w:rPr>
        <w:t xml:space="preserve"> Kim y Bak (2020) examinan el efecto de desplazamiento de la motivación por incentivos. Encuentran que a medida que las universidades aumentan los incentivos financieros para mejorar el desempeño de la investigación, los académicos que percib</w:t>
      </w:r>
      <w:r w:rsidR="0015370D">
        <w:rPr>
          <w:rFonts w:eastAsia="Times New Roman" w:cs="Times New Roman"/>
          <w:color w:val="000000"/>
        </w:rPr>
        <w:t>en</w:t>
      </w:r>
      <w:r w:rsidR="00F63005">
        <w:rPr>
          <w:rFonts w:eastAsia="Times New Roman" w:cs="Times New Roman"/>
          <w:color w:val="000000"/>
        </w:rPr>
        <w:t xml:space="preserve"> ese incentivo como apoyo, publica</w:t>
      </w:r>
      <w:r w:rsidR="0015370D">
        <w:rPr>
          <w:rFonts w:eastAsia="Times New Roman" w:cs="Times New Roman"/>
          <w:color w:val="000000"/>
        </w:rPr>
        <w:t>n</w:t>
      </w:r>
      <w:r w:rsidR="00F63005">
        <w:rPr>
          <w:rFonts w:eastAsia="Times New Roman" w:cs="Times New Roman"/>
          <w:color w:val="000000"/>
        </w:rPr>
        <w:t xml:space="preserve"> más artículos en revistas </w:t>
      </w:r>
      <w:r w:rsidR="00A24631">
        <w:rPr>
          <w:rFonts w:eastAsia="Times New Roman" w:cs="Times New Roman"/>
          <w:color w:val="000000"/>
        </w:rPr>
        <w:t>con</w:t>
      </w:r>
      <w:r w:rsidR="00F63005">
        <w:rPr>
          <w:rFonts w:eastAsia="Times New Roman" w:cs="Times New Roman"/>
          <w:color w:val="000000"/>
        </w:rPr>
        <w:t xml:space="preserve"> factor de impacto</w:t>
      </w:r>
      <w:r w:rsidR="00A24631">
        <w:rPr>
          <w:rFonts w:eastAsia="Times New Roman" w:cs="Times New Roman"/>
          <w:color w:val="000000"/>
        </w:rPr>
        <w:t xml:space="preserve"> mayor que 1</w:t>
      </w:r>
      <w:r w:rsidR="00F63005">
        <w:rPr>
          <w:rFonts w:eastAsia="Times New Roman" w:cs="Times New Roman"/>
          <w:color w:val="000000"/>
        </w:rPr>
        <w:t>; mientras, que la cantidad y calidad del desempeño de quienes percib</w:t>
      </w:r>
      <w:r w:rsidR="0015370D">
        <w:rPr>
          <w:rFonts w:eastAsia="Times New Roman" w:cs="Times New Roman"/>
          <w:color w:val="000000"/>
        </w:rPr>
        <w:t>en</w:t>
      </w:r>
      <w:r w:rsidR="00F63005">
        <w:rPr>
          <w:rFonts w:eastAsia="Times New Roman" w:cs="Times New Roman"/>
          <w:color w:val="000000"/>
        </w:rPr>
        <w:t xml:space="preserve"> el incentivo como controlador</w:t>
      </w:r>
      <w:r w:rsidR="0015370D">
        <w:rPr>
          <w:rFonts w:eastAsia="Times New Roman" w:cs="Times New Roman"/>
          <w:color w:val="000000"/>
        </w:rPr>
        <w:t>,</w:t>
      </w:r>
      <w:r w:rsidR="00F63005">
        <w:rPr>
          <w:rFonts w:eastAsia="Times New Roman" w:cs="Times New Roman"/>
          <w:color w:val="000000"/>
        </w:rPr>
        <w:t xml:space="preserve"> no se asocia</w:t>
      </w:r>
      <w:r w:rsidR="0015370D">
        <w:rPr>
          <w:rFonts w:eastAsia="Times New Roman" w:cs="Times New Roman"/>
          <w:color w:val="000000"/>
        </w:rPr>
        <w:t>n</w:t>
      </w:r>
      <w:r w:rsidR="00F63005">
        <w:rPr>
          <w:rFonts w:eastAsia="Times New Roman" w:cs="Times New Roman"/>
          <w:color w:val="000000"/>
        </w:rPr>
        <w:t xml:space="preserve"> significativamente con los incentivos.</w:t>
      </w:r>
      <w:r w:rsidR="00D46265">
        <w:rPr>
          <w:rFonts w:eastAsia="Times New Roman" w:cs="Times New Roman"/>
          <w:color w:val="000000"/>
        </w:rPr>
        <w:t xml:space="preserve"> Carli et al. (2018) examinan el efecto de las caracteristicas individuales y contextuales y su interacción en la búsqueda de la excelencia en investigación. Encuentran que los entornos orientados a la investigación favorecen la excelencia investigadora; además, un contexto orientado a la investigación mejora el historial de publicaciones de los académicos sin publicaciones y reduce  ligeramente las publicaciones de los académicos destacados.</w:t>
      </w:r>
      <w:r w:rsidR="003C4DD1">
        <w:rPr>
          <w:rFonts w:eastAsia="Times New Roman" w:cs="Times New Roman"/>
          <w:color w:val="000000"/>
        </w:rPr>
        <w:t xml:space="preserve"> Reyes et al. (2018) evalúan la influencia que tienen los científicos estrella en la productividad y el impacto de docentes jóvenes. Los resultados confirman que los científicos destacados, juegan un rol central en el desarrollo de un sistema científico, por la cantidad de publicaciones. </w:t>
      </w:r>
      <w:r w:rsidR="0015370D">
        <w:rPr>
          <w:rFonts w:eastAsia="Times New Roman" w:cs="Times New Roman"/>
          <w:color w:val="000000"/>
        </w:rPr>
        <w:t>Afirman que</w:t>
      </w:r>
      <w:r w:rsidR="003C4DD1">
        <w:rPr>
          <w:rFonts w:eastAsia="Times New Roman" w:cs="Times New Roman"/>
          <w:color w:val="000000"/>
        </w:rPr>
        <w:t xml:space="preserve"> los investigadores jóvenes que ingresan al sistema apoyados por investigadores destacados, pueden convertirse también en investigadores destacados.</w:t>
      </w:r>
      <w:r w:rsidR="00251243">
        <w:rPr>
          <w:rFonts w:eastAsia="Times New Roman" w:cs="Times New Roman"/>
          <w:color w:val="000000"/>
        </w:rPr>
        <w:t xml:space="preserve"> </w:t>
      </w:r>
      <w:r w:rsidR="00AD16DE">
        <w:rPr>
          <w:rFonts w:eastAsia="Times New Roman" w:cs="Times New Roman"/>
          <w:color w:val="000000"/>
        </w:rPr>
        <w:t>Durand-Billalobos (2017) analiza los factores asociados con el desempeño de los grupos de investigación. Encuentra</w:t>
      </w:r>
      <w:r w:rsidR="0015370D">
        <w:rPr>
          <w:rFonts w:eastAsia="Times New Roman" w:cs="Times New Roman"/>
          <w:color w:val="000000"/>
        </w:rPr>
        <w:t xml:space="preserve"> que la</w:t>
      </w:r>
      <w:r w:rsidR="00AD16DE">
        <w:rPr>
          <w:rFonts w:eastAsia="Times New Roman" w:cs="Times New Roman"/>
          <w:color w:val="000000"/>
        </w:rPr>
        <w:t xml:space="preserve"> interrelación entre procesos intrínsecos y extrínsecos incide en las dinámicas de operación de grupos de investigación.</w:t>
      </w:r>
      <w:r w:rsidR="00A24631">
        <w:rPr>
          <w:rFonts w:eastAsia="Times New Roman" w:cs="Times New Roman"/>
          <w:color w:val="000000"/>
        </w:rPr>
        <w:t xml:space="preserve"> </w:t>
      </w:r>
      <w:r w:rsidR="00ED61E8">
        <w:rPr>
          <w:rFonts w:eastAsia="Times New Roman" w:cs="Times New Roman"/>
          <w:color w:val="000000"/>
        </w:rPr>
        <w:t xml:space="preserve">Peng y Gao (2019) </w:t>
      </w:r>
      <w:r w:rsidR="00A24631">
        <w:rPr>
          <w:rFonts w:eastAsia="Times New Roman" w:cs="Times New Roman"/>
          <w:color w:val="000000"/>
        </w:rPr>
        <w:t>examinan</w:t>
      </w:r>
      <w:r w:rsidR="00ED61E8">
        <w:rPr>
          <w:rFonts w:eastAsia="Times New Roman" w:cs="Times New Roman"/>
          <w:color w:val="000000"/>
        </w:rPr>
        <w:t xml:space="preserve"> los perfiles de</w:t>
      </w:r>
      <w:r w:rsidR="0015370D">
        <w:rPr>
          <w:rFonts w:eastAsia="Times New Roman" w:cs="Times New Roman"/>
          <w:color w:val="000000"/>
        </w:rPr>
        <w:t xml:space="preserve"> la</w:t>
      </w:r>
      <w:r w:rsidR="00ED61E8">
        <w:rPr>
          <w:rFonts w:eastAsia="Times New Roman" w:cs="Times New Roman"/>
          <w:color w:val="000000"/>
        </w:rPr>
        <w:t xml:space="preserve"> motivación para la investigación en académicos </w:t>
      </w:r>
      <w:r w:rsidR="0015370D">
        <w:rPr>
          <w:rFonts w:eastAsia="Times New Roman" w:cs="Times New Roman"/>
          <w:color w:val="000000"/>
        </w:rPr>
        <w:t xml:space="preserve">profesores </w:t>
      </w:r>
      <w:r w:rsidR="00ED61E8">
        <w:rPr>
          <w:rFonts w:eastAsia="Times New Roman" w:cs="Times New Roman"/>
          <w:color w:val="000000"/>
        </w:rPr>
        <w:t>de inglés.</w:t>
      </w:r>
      <w:r w:rsidR="002E4D85">
        <w:rPr>
          <w:rFonts w:eastAsia="Times New Roman" w:cs="Times New Roman"/>
          <w:color w:val="000000"/>
        </w:rPr>
        <w:t xml:space="preserve"> Con</w:t>
      </w:r>
      <w:r w:rsidR="0015370D">
        <w:rPr>
          <w:rFonts w:eastAsia="Times New Roman" w:cs="Times New Roman"/>
          <w:color w:val="000000"/>
        </w:rPr>
        <w:t>trolando los factores</w:t>
      </w:r>
      <w:r w:rsidR="002E4D85">
        <w:rPr>
          <w:rFonts w:eastAsia="Times New Roman" w:cs="Times New Roman"/>
          <w:color w:val="000000"/>
        </w:rPr>
        <w:t xml:space="preserve"> demográficos, enc</w:t>
      </w:r>
      <w:r w:rsidR="00A24631">
        <w:rPr>
          <w:rFonts w:eastAsia="Times New Roman" w:cs="Times New Roman"/>
          <w:color w:val="000000"/>
        </w:rPr>
        <w:t>uentran</w:t>
      </w:r>
      <w:r w:rsidR="002E4D85">
        <w:rPr>
          <w:rFonts w:eastAsia="Times New Roman" w:cs="Times New Roman"/>
          <w:color w:val="000000"/>
        </w:rPr>
        <w:t xml:space="preserve"> que la regulación externa y la regulación identificada</w:t>
      </w:r>
      <w:r w:rsidR="00A24631">
        <w:rPr>
          <w:rFonts w:eastAsia="Times New Roman" w:cs="Times New Roman"/>
          <w:color w:val="000000"/>
        </w:rPr>
        <w:t>,</w:t>
      </w:r>
      <w:r w:rsidR="002E4D85">
        <w:rPr>
          <w:rFonts w:eastAsia="Times New Roman" w:cs="Times New Roman"/>
          <w:color w:val="000000"/>
        </w:rPr>
        <w:t xml:space="preserve"> se asocian negativamente con la publicación </w:t>
      </w:r>
      <w:r w:rsidR="0015370D">
        <w:rPr>
          <w:rFonts w:eastAsia="Times New Roman" w:cs="Times New Roman"/>
          <w:color w:val="000000"/>
        </w:rPr>
        <w:t>en</w:t>
      </w:r>
      <w:r w:rsidR="002E4D85">
        <w:rPr>
          <w:rFonts w:eastAsia="Times New Roman" w:cs="Times New Roman"/>
          <w:color w:val="000000"/>
        </w:rPr>
        <w:t xml:space="preserve"> re</w:t>
      </w:r>
      <w:r w:rsidR="0015370D">
        <w:rPr>
          <w:rFonts w:eastAsia="Times New Roman" w:cs="Times New Roman"/>
          <w:color w:val="000000"/>
        </w:rPr>
        <w:t>v</w:t>
      </w:r>
      <w:r w:rsidR="002E4D85">
        <w:rPr>
          <w:rFonts w:eastAsia="Times New Roman" w:cs="Times New Roman"/>
          <w:color w:val="000000"/>
        </w:rPr>
        <w:t>istas</w:t>
      </w:r>
      <w:r w:rsidR="00A24631">
        <w:rPr>
          <w:rFonts w:eastAsia="Times New Roman" w:cs="Times New Roman"/>
          <w:color w:val="000000"/>
        </w:rPr>
        <w:t xml:space="preserve"> indexadas</w:t>
      </w:r>
      <w:r w:rsidR="002E4D85">
        <w:rPr>
          <w:rFonts w:eastAsia="Times New Roman" w:cs="Times New Roman"/>
          <w:color w:val="000000"/>
        </w:rPr>
        <w:t>,</w:t>
      </w:r>
      <w:r w:rsidR="0015370D">
        <w:rPr>
          <w:rFonts w:eastAsia="Times New Roman" w:cs="Times New Roman"/>
          <w:color w:val="000000"/>
        </w:rPr>
        <w:t xml:space="preserve"> y que</w:t>
      </w:r>
      <w:r w:rsidR="002E4D85">
        <w:rPr>
          <w:rFonts w:eastAsia="Times New Roman" w:cs="Times New Roman"/>
          <w:color w:val="000000"/>
        </w:rPr>
        <w:t xml:space="preserve"> la motivación intrínseca </w:t>
      </w:r>
      <w:r w:rsidR="0015370D">
        <w:rPr>
          <w:rFonts w:eastAsia="Times New Roman" w:cs="Times New Roman"/>
          <w:color w:val="000000"/>
        </w:rPr>
        <w:t>tiene relación</w:t>
      </w:r>
      <w:r w:rsidR="002E4D85">
        <w:rPr>
          <w:rFonts w:eastAsia="Times New Roman" w:cs="Times New Roman"/>
          <w:color w:val="000000"/>
        </w:rPr>
        <w:t xml:space="preserve"> positiva con la producción de artículos.</w:t>
      </w:r>
    </w:p>
    <w:p w14:paraId="09B29CC2" w14:textId="623938A8" w:rsidR="00282E03" w:rsidRPr="002E4D85" w:rsidRDefault="00282E03" w:rsidP="00357DED">
      <w:pPr>
        <w:pBdr>
          <w:top w:val="nil"/>
          <w:left w:val="nil"/>
          <w:bottom w:val="nil"/>
          <w:right w:val="nil"/>
          <w:between w:val="nil"/>
        </w:pBdr>
        <w:jc w:val="both"/>
        <w:rPr>
          <w:rFonts w:eastAsia="Times New Roman" w:cs="Times New Roman"/>
          <w:color w:val="000000"/>
        </w:rPr>
      </w:pPr>
    </w:p>
    <w:p w14:paraId="09FEDB16" w14:textId="401432AD" w:rsidR="00282E03" w:rsidRDefault="00282E03" w:rsidP="00357DED">
      <w:pPr>
        <w:pBdr>
          <w:top w:val="nil"/>
          <w:left w:val="nil"/>
          <w:bottom w:val="nil"/>
          <w:right w:val="nil"/>
          <w:between w:val="nil"/>
        </w:pBdr>
        <w:jc w:val="both"/>
        <w:rPr>
          <w:rFonts w:eastAsia="Times New Roman" w:cs="Times New Roman"/>
          <w:b/>
          <w:bCs/>
          <w:color w:val="000000"/>
        </w:rPr>
      </w:pPr>
      <w:r w:rsidRPr="00282E03">
        <w:rPr>
          <w:rFonts w:eastAsia="Times New Roman" w:cs="Times New Roman"/>
          <w:b/>
          <w:bCs/>
          <w:color w:val="000000"/>
        </w:rPr>
        <w:t>ESTRATEGIAS</w:t>
      </w:r>
    </w:p>
    <w:p w14:paraId="3585EDCD" w14:textId="08545901" w:rsidR="002B39E9" w:rsidRDefault="00826087" w:rsidP="00357DED">
      <w:pPr>
        <w:pBdr>
          <w:top w:val="nil"/>
          <w:left w:val="nil"/>
          <w:bottom w:val="nil"/>
          <w:right w:val="nil"/>
          <w:between w:val="nil"/>
        </w:pBdr>
        <w:jc w:val="both"/>
        <w:rPr>
          <w:rFonts w:eastAsia="Times New Roman" w:cs="Times New Roman"/>
          <w:color w:val="000000"/>
        </w:rPr>
      </w:pPr>
      <w:r>
        <w:rPr>
          <w:rFonts w:eastAsia="Times New Roman" w:cs="Times New Roman"/>
          <w:color w:val="000000"/>
        </w:rPr>
        <w:tab/>
      </w:r>
      <w:r w:rsidR="009E3DEE">
        <w:rPr>
          <w:rFonts w:eastAsia="Times New Roman" w:cs="Times New Roman"/>
          <w:color w:val="000000"/>
        </w:rPr>
        <w:t>Diferentes</w:t>
      </w:r>
      <w:r>
        <w:rPr>
          <w:rFonts w:eastAsia="Times New Roman" w:cs="Times New Roman"/>
          <w:color w:val="000000"/>
        </w:rPr>
        <w:t xml:space="preserve"> estrategias utilizan las universidades y otras instituciones de educación superior</w:t>
      </w:r>
      <w:r w:rsidR="005F4342">
        <w:rPr>
          <w:rFonts w:eastAsia="Times New Roman" w:cs="Times New Roman"/>
          <w:color w:val="000000"/>
        </w:rPr>
        <w:t>,</w:t>
      </w:r>
      <w:r>
        <w:rPr>
          <w:rFonts w:eastAsia="Times New Roman" w:cs="Times New Roman"/>
          <w:color w:val="000000"/>
        </w:rPr>
        <w:t xml:space="preserve"> para motivar a los investigadores a mejorar en calidad y cantidad su producción académica</w:t>
      </w:r>
      <w:r w:rsidR="005F4342">
        <w:rPr>
          <w:rFonts w:eastAsia="Times New Roman" w:cs="Times New Roman"/>
          <w:color w:val="000000"/>
        </w:rPr>
        <w:t>, y específicamente su productividad de la investigación</w:t>
      </w:r>
      <w:r>
        <w:rPr>
          <w:rFonts w:eastAsia="Times New Roman" w:cs="Times New Roman"/>
          <w:color w:val="000000"/>
        </w:rPr>
        <w:t xml:space="preserve">. Los estudios revisados para esta presentación, traen varias propuestas de estrategias. </w:t>
      </w:r>
      <w:r w:rsidR="00282E03" w:rsidRPr="00282E03">
        <w:rPr>
          <w:rFonts w:eastAsia="Times New Roman" w:cs="Times New Roman"/>
          <w:color w:val="000000"/>
        </w:rPr>
        <w:t>Así,</w:t>
      </w:r>
      <w:r>
        <w:rPr>
          <w:rFonts w:eastAsia="Times New Roman" w:cs="Times New Roman"/>
          <w:color w:val="000000"/>
        </w:rPr>
        <w:t xml:space="preserve"> Albert et al. (2016) proponen que</w:t>
      </w:r>
      <w:r w:rsidR="00282E03" w:rsidRPr="00282E03">
        <w:rPr>
          <w:rFonts w:eastAsia="Times New Roman" w:cs="Times New Roman"/>
          <w:color w:val="000000"/>
        </w:rPr>
        <w:t xml:space="preserve"> autonomía, recursos y tiempo para investigación,</w:t>
      </w:r>
      <w:r>
        <w:rPr>
          <w:rFonts w:eastAsia="Times New Roman" w:cs="Times New Roman"/>
          <w:color w:val="000000"/>
        </w:rPr>
        <w:t xml:space="preserve"> </w:t>
      </w:r>
      <w:r w:rsidR="00FB78EB">
        <w:rPr>
          <w:rFonts w:eastAsia="Times New Roman" w:cs="Times New Roman"/>
          <w:color w:val="000000"/>
        </w:rPr>
        <w:t xml:space="preserve">son </w:t>
      </w:r>
      <w:r w:rsidR="00282E03" w:rsidRPr="00282E03">
        <w:rPr>
          <w:rFonts w:eastAsia="Times New Roman" w:cs="Times New Roman"/>
          <w:color w:val="000000"/>
        </w:rPr>
        <w:t xml:space="preserve">incentivos </w:t>
      </w:r>
      <w:r w:rsidR="00282E03" w:rsidRPr="00282E03">
        <w:rPr>
          <w:rFonts w:eastAsia="Times New Roman" w:cs="Times New Roman"/>
          <w:color w:val="000000"/>
        </w:rPr>
        <w:lastRenderedPageBreak/>
        <w:t>ideales para académicos parcialmente orientados a la investigación</w:t>
      </w:r>
      <w:r w:rsidR="005F4342">
        <w:rPr>
          <w:rFonts w:eastAsia="Times New Roman" w:cs="Times New Roman"/>
          <w:color w:val="000000"/>
        </w:rPr>
        <w:t xml:space="preserve"> y son</w:t>
      </w:r>
      <w:r w:rsidR="00282E03">
        <w:rPr>
          <w:rFonts w:eastAsia="Times New Roman" w:cs="Times New Roman"/>
          <w:color w:val="000000"/>
        </w:rPr>
        <w:t xml:space="preserve"> ideales para aumentar la productividad y calidad de la investigación de investigadores más motivados intrínsecamente.</w:t>
      </w:r>
      <w:r w:rsidR="00FB78EB">
        <w:rPr>
          <w:rFonts w:eastAsia="Times New Roman" w:cs="Times New Roman"/>
          <w:color w:val="000000"/>
        </w:rPr>
        <w:t xml:space="preserve"> </w:t>
      </w:r>
      <w:r>
        <w:rPr>
          <w:rFonts w:eastAsia="Times New Roman" w:cs="Times New Roman"/>
          <w:color w:val="000000"/>
        </w:rPr>
        <w:t>Afirman que</w:t>
      </w:r>
      <w:r w:rsidR="008A4802">
        <w:rPr>
          <w:rFonts w:eastAsia="Times New Roman" w:cs="Times New Roman"/>
          <w:color w:val="000000"/>
        </w:rPr>
        <w:t xml:space="preserve"> en universidades y empresas de I+D, en las que la investigación es una dimensión central de su gestión, </w:t>
      </w:r>
      <w:r>
        <w:rPr>
          <w:rFonts w:eastAsia="Times New Roman" w:cs="Times New Roman"/>
          <w:color w:val="000000"/>
        </w:rPr>
        <w:t>se debe tener en</w:t>
      </w:r>
      <w:r w:rsidR="008A4802">
        <w:rPr>
          <w:rFonts w:eastAsia="Times New Roman" w:cs="Times New Roman"/>
          <w:color w:val="000000"/>
        </w:rPr>
        <w:t xml:space="preserve"> cuenta el compromiso con la profesión y la motivación intrínseca </w:t>
      </w:r>
      <w:r>
        <w:rPr>
          <w:rFonts w:eastAsia="Times New Roman" w:cs="Times New Roman"/>
          <w:color w:val="000000"/>
        </w:rPr>
        <w:t>cuando</w:t>
      </w:r>
      <w:r w:rsidR="008A4802">
        <w:rPr>
          <w:rFonts w:eastAsia="Times New Roman" w:cs="Times New Roman"/>
          <w:color w:val="000000"/>
        </w:rPr>
        <w:t xml:space="preserve"> </w:t>
      </w:r>
      <w:r>
        <w:rPr>
          <w:rFonts w:eastAsia="Times New Roman" w:cs="Times New Roman"/>
          <w:color w:val="000000"/>
        </w:rPr>
        <w:t>se</w:t>
      </w:r>
      <w:r w:rsidR="008A4802">
        <w:rPr>
          <w:rFonts w:eastAsia="Times New Roman" w:cs="Times New Roman"/>
          <w:color w:val="000000"/>
        </w:rPr>
        <w:t xml:space="preserve"> seleccion</w:t>
      </w:r>
      <w:r>
        <w:rPr>
          <w:rFonts w:eastAsia="Times New Roman" w:cs="Times New Roman"/>
          <w:color w:val="000000"/>
        </w:rPr>
        <w:t>a</w:t>
      </w:r>
      <w:r w:rsidR="008A4802">
        <w:rPr>
          <w:rFonts w:eastAsia="Times New Roman" w:cs="Times New Roman"/>
          <w:color w:val="000000"/>
        </w:rPr>
        <w:t xml:space="preserve"> personal académico</w:t>
      </w:r>
      <w:r w:rsidR="00AF18C1">
        <w:rPr>
          <w:rFonts w:eastAsia="Times New Roman" w:cs="Times New Roman"/>
          <w:color w:val="000000"/>
        </w:rPr>
        <w:t>, lo que contribuiría</w:t>
      </w:r>
      <w:r w:rsidR="005F4342">
        <w:rPr>
          <w:rFonts w:eastAsia="Times New Roman" w:cs="Times New Roman"/>
          <w:color w:val="000000"/>
        </w:rPr>
        <w:t xml:space="preserve"> según afirman, </w:t>
      </w:r>
      <w:r w:rsidR="00AF18C1">
        <w:rPr>
          <w:rFonts w:eastAsia="Times New Roman" w:cs="Times New Roman"/>
          <w:color w:val="000000"/>
        </w:rPr>
        <w:t xml:space="preserve"> a afianzar el éxito y la reputación de la organización</w:t>
      </w:r>
      <w:r w:rsidR="00A6000A">
        <w:rPr>
          <w:rFonts w:eastAsia="Times New Roman" w:cs="Times New Roman"/>
          <w:color w:val="000000"/>
        </w:rPr>
        <w:t>. Además,</w:t>
      </w:r>
      <w:r w:rsidR="003F5B13">
        <w:rPr>
          <w:rFonts w:eastAsia="Times New Roman" w:cs="Times New Roman"/>
          <w:color w:val="000000"/>
        </w:rPr>
        <w:t xml:space="preserve"> proponen</w:t>
      </w:r>
      <w:r w:rsidR="00A6000A">
        <w:rPr>
          <w:rFonts w:eastAsia="Times New Roman" w:cs="Times New Roman"/>
          <w:color w:val="000000"/>
        </w:rPr>
        <w:t xml:space="preserve"> </w:t>
      </w:r>
      <w:r w:rsidR="003F5B13">
        <w:rPr>
          <w:rFonts w:eastAsia="Times New Roman" w:cs="Times New Roman"/>
          <w:color w:val="000000"/>
        </w:rPr>
        <w:t>un</w:t>
      </w:r>
      <w:r w:rsidR="00A6000A">
        <w:rPr>
          <w:rFonts w:eastAsia="Times New Roman" w:cs="Times New Roman"/>
          <w:color w:val="000000"/>
        </w:rPr>
        <w:t xml:space="preserve"> sistema de incentivos basados en la motivación personal</w:t>
      </w:r>
      <w:r>
        <w:rPr>
          <w:rFonts w:eastAsia="Times New Roman" w:cs="Times New Roman"/>
          <w:color w:val="000000"/>
        </w:rPr>
        <w:t>.</w:t>
      </w:r>
      <w:r w:rsidR="00A6000A">
        <w:rPr>
          <w:rFonts w:eastAsia="Times New Roman" w:cs="Times New Roman"/>
          <w:color w:val="000000"/>
        </w:rPr>
        <w:t xml:space="preserve"> Becker et al. </w:t>
      </w:r>
      <w:r w:rsidR="00CB7115">
        <w:rPr>
          <w:rFonts w:eastAsia="Times New Roman" w:cs="Times New Roman"/>
          <w:color w:val="000000"/>
        </w:rPr>
        <w:t>(</w:t>
      </w:r>
      <w:r w:rsidR="00A6000A">
        <w:rPr>
          <w:rFonts w:eastAsia="Times New Roman" w:cs="Times New Roman"/>
          <w:color w:val="000000"/>
        </w:rPr>
        <w:t>2015)</w:t>
      </w:r>
      <w:r w:rsidR="003F5B13">
        <w:rPr>
          <w:rFonts w:eastAsia="Times New Roman" w:cs="Times New Roman"/>
          <w:color w:val="000000"/>
        </w:rPr>
        <w:t xml:space="preserve"> afirman que</w:t>
      </w:r>
      <w:r w:rsidR="00DC13F9">
        <w:rPr>
          <w:rFonts w:eastAsia="Times New Roman" w:cs="Times New Roman"/>
          <w:color w:val="000000"/>
        </w:rPr>
        <w:t xml:space="preserve"> </w:t>
      </w:r>
      <w:r w:rsidR="003F5B13">
        <w:rPr>
          <w:rFonts w:eastAsia="Times New Roman" w:cs="Times New Roman"/>
          <w:color w:val="000000"/>
        </w:rPr>
        <w:t>un</w:t>
      </w:r>
      <w:r w:rsidR="00DC13F9">
        <w:rPr>
          <w:rFonts w:eastAsia="Times New Roman" w:cs="Times New Roman"/>
          <w:color w:val="000000"/>
        </w:rPr>
        <w:t xml:space="preserve"> sistema de incentivos que </w:t>
      </w:r>
      <w:r w:rsidR="003F5B13">
        <w:rPr>
          <w:rFonts w:eastAsia="Times New Roman" w:cs="Times New Roman"/>
          <w:color w:val="000000"/>
        </w:rPr>
        <w:t>reduzca</w:t>
      </w:r>
      <w:r w:rsidR="00DC13F9">
        <w:rPr>
          <w:rFonts w:eastAsia="Times New Roman" w:cs="Times New Roman"/>
          <w:color w:val="000000"/>
        </w:rPr>
        <w:t xml:space="preserve"> la desigualdad en el desempeño de la investigación,</w:t>
      </w:r>
      <w:r w:rsidR="00065778">
        <w:rPr>
          <w:rFonts w:eastAsia="Times New Roman" w:cs="Times New Roman"/>
          <w:color w:val="000000"/>
        </w:rPr>
        <w:t xml:space="preserve"> genera menos competencia entre investigadores y</w:t>
      </w:r>
      <w:r w:rsidR="00DC13F9">
        <w:rPr>
          <w:rFonts w:eastAsia="Times New Roman" w:cs="Times New Roman"/>
          <w:color w:val="000000"/>
        </w:rPr>
        <w:t xml:space="preserve">  </w:t>
      </w:r>
      <w:r w:rsidR="00065778">
        <w:rPr>
          <w:rFonts w:eastAsia="Times New Roman" w:cs="Times New Roman"/>
          <w:color w:val="000000"/>
        </w:rPr>
        <w:t>motiva</w:t>
      </w:r>
      <w:r w:rsidR="00DC13F9">
        <w:rPr>
          <w:rFonts w:eastAsia="Times New Roman" w:cs="Times New Roman"/>
          <w:color w:val="000000"/>
        </w:rPr>
        <w:t xml:space="preserve"> a científicos menos productivos a avanzar en su capacidad y rendimiento de la investigación.</w:t>
      </w:r>
      <w:r w:rsidR="00065778">
        <w:rPr>
          <w:rFonts w:eastAsia="Times New Roman" w:cs="Times New Roman"/>
          <w:color w:val="000000"/>
        </w:rPr>
        <w:t xml:space="preserve">  Bak y Kim (2019) afirman que los</w:t>
      </w:r>
      <w:r w:rsidR="00DC13F9">
        <w:rPr>
          <w:rFonts w:eastAsia="Times New Roman" w:cs="Times New Roman"/>
          <w:color w:val="000000"/>
        </w:rPr>
        <w:t xml:space="preserve"> sistemas de incentivos universales</w:t>
      </w:r>
      <w:r w:rsidR="005F4342">
        <w:rPr>
          <w:rFonts w:eastAsia="Times New Roman" w:cs="Times New Roman"/>
          <w:color w:val="000000"/>
        </w:rPr>
        <w:t>,</w:t>
      </w:r>
      <w:r w:rsidR="00DC13F9">
        <w:rPr>
          <w:rFonts w:eastAsia="Times New Roman" w:cs="Times New Roman"/>
          <w:color w:val="000000"/>
        </w:rPr>
        <w:t xml:space="preserve"> aumentan la desigualdad de los investigadores</w:t>
      </w:r>
      <w:r w:rsidR="00065778">
        <w:rPr>
          <w:rFonts w:eastAsia="Times New Roman" w:cs="Times New Roman"/>
          <w:color w:val="000000"/>
        </w:rPr>
        <w:t>,</w:t>
      </w:r>
      <w:r w:rsidR="00DC13F9">
        <w:rPr>
          <w:rFonts w:eastAsia="Times New Roman" w:cs="Times New Roman"/>
          <w:color w:val="000000"/>
        </w:rPr>
        <w:t xml:space="preserve"> por el efecto acumulativo de los investigadores con mayor experiencia. </w:t>
      </w:r>
      <w:r w:rsidR="00065778">
        <w:rPr>
          <w:rFonts w:eastAsia="Times New Roman" w:cs="Times New Roman"/>
          <w:color w:val="000000"/>
        </w:rPr>
        <w:t xml:space="preserve">Lo señalado por estos autores, </w:t>
      </w:r>
      <w:r w:rsidR="005F4342">
        <w:rPr>
          <w:rFonts w:eastAsia="Times New Roman" w:cs="Times New Roman"/>
          <w:color w:val="000000"/>
        </w:rPr>
        <w:t xml:space="preserve">es central para </w:t>
      </w:r>
      <w:r w:rsidR="00065778">
        <w:rPr>
          <w:rFonts w:eastAsia="Times New Roman" w:cs="Times New Roman"/>
          <w:color w:val="000000"/>
        </w:rPr>
        <w:t xml:space="preserve"> reconocer que los</w:t>
      </w:r>
      <w:r w:rsidR="00DC13F9">
        <w:rPr>
          <w:rFonts w:eastAsia="Times New Roman" w:cs="Times New Roman"/>
          <w:color w:val="000000"/>
        </w:rPr>
        <w:t xml:space="preserve"> investigadores tienen diferentes tipos de motivación y diferentes recursos, por tanto, </w:t>
      </w:r>
      <w:r w:rsidR="007A470A">
        <w:rPr>
          <w:rFonts w:eastAsia="Times New Roman" w:cs="Times New Roman"/>
          <w:color w:val="000000"/>
        </w:rPr>
        <w:t>el sistema de motivaci</w:t>
      </w:r>
      <w:r w:rsidR="00065778">
        <w:rPr>
          <w:rFonts w:eastAsia="Times New Roman" w:cs="Times New Roman"/>
          <w:color w:val="000000"/>
        </w:rPr>
        <w:t>ones</w:t>
      </w:r>
      <w:r w:rsidR="007A470A">
        <w:rPr>
          <w:rFonts w:eastAsia="Times New Roman" w:cs="Times New Roman"/>
          <w:color w:val="000000"/>
        </w:rPr>
        <w:t xml:space="preserve"> debe adaptarse a las motivaciones y recursos de los investigadores.</w:t>
      </w:r>
      <w:r w:rsidR="002B39E9">
        <w:rPr>
          <w:rFonts w:eastAsia="Times New Roman" w:cs="Times New Roman"/>
          <w:color w:val="000000"/>
        </w:rPr>
        <w:t xml:space="preserve"> Además, confirman que hay centros de educación superior cuyas políticas de apoyo a la investigación y publicación de resultados, es baja, comparada con el apoyo a la docencia. C</w:t>
      </w:r>
      <w:r w:rsidR="005F4342">
        <w:rPr>
          <w:rFonts w:eastAsia="Times New Roman" w:cs="Times New Roman"/>
          <w:color w:val="000000"/>
        </w:rPr>
        <w:t>o</w:t>
      </w:r>
      <w:r w:rsidR="002B39E9">
        <w:rPr>
          <w:rFonts w:eastAsia="Times New Roman" w:cs="Times New Roman"/>
          <w:color w:val="000000"/>
        </w:rPr>
        <w:t>mo mejorar el rendimiento en investigación sin sacrificar la calidad de la docencia, es tarea</w:t>
      </w:r>
      <w:r w:rsidR="005F4342">
        <w:rPr>
          <w:rFonts w:eastAsia="Times New Roman" w:cs="Times New Roman"/>
          <w:color w:val="000000"/>
        </w:rPr>
        <w:t xml:space="preserve"> estratégica</w:t>
      </w:r>
      <w:r w:rsidR="002B39E9">
        <w:rPr>
          <w:rFonts w:eastAsia="Times New Roman" w:cs="Times New Roman"/>
          <w:color w:val="000000"/>
        </w:rPr>
        <w:t xml:space="preserve"> de esos centros.</w:t>
      </w:r>
    </w:p>
    <w:p w14:paraId="44A6BD73" w14:textId="04D26018" w:rsidR="002D18E3" w:rsidRDefault="00F97EF4" w:rsidP="002D18E3">
      <w:pPr>
        <w:pBdr>
          <w:top w:val="nil"/>
          <w:left w:val="nil"/>
          <w:bottom w:val="nil"/>
          <w:right w:val="nil"/>
          <w:between w:val="nil"/>
        </w:pBdr>
        <w:ind w:firstLine="708"/>
        <w:jc w:val="both"/>
        <w:rPr>
          <w:rFonts w:eastAsia="Times New Roman" w:cs="Times New Roman"/>
          <w:color w:val="000000"/>
        </w:rPr>
      </w:pPr>
      <w:r>
        <w:rPr>
          <w:rFonts w:eastAsia="Times New Roman" w:cs="Times New Roman"/>
          <w:color w:val="000000"/>
        </w:rPr>
        <w:t xml:space="preserve">Kuzhabekova y Ruby (2018) </w:t>
      </w:r>
      <w:r w:rsidR="005F4342">
        <w:rPr>
          <w:rFonts w:eastAsia="Times New Roman" w:cs="Times New Roman"/>
          <w:color w:val="000000"/>
        </w:rPr>
        <w:t xml:space="preserve">abordan de manera implícita el concepto de autonomía, cuando </w:t>
      </w:r>
      <w:r>
        <w:rPr>
          <w:rFonts w:eastAsia="Times New Roman" w:cs="Times New Roman"/>
          <w:color w:val="000000"/>
        </w:rPr>
        <w:t xml:space="preserve">proponen que las universidades deben tener el control de sus procesos de promoción, fijación de salarios, </w:t>
      </w:r>
      <w:r w:rsidR="0047034C">
        <w:rPr>
          <w:rFonts w:eastAsia="Times New Roman" w:cs="Times New Roman"/>
          <w:color w:val="000000"/>
        </w:rPr>
        <w:t>sistemas de incentivos basados en becas para investigación distribuidas en base a desempeño, procurando equilibrio entre docencia e investigación.</w:t>
      </w:r>
      <w:r w:rsidR="008669DA">
        <w:rPr>
          <w:rFonts w:eastAsia="Times New Roman" w:cs="Times New Roman"/>
          <w:color w:val="000000"/>
        </w:rPr>
        <w:t xml:space="preserve"> Landicho (2020) </w:t>
      </w:r>
      <w:r w:rsidR="00565A70">
        <w:rPr>
          <w:rFonts w:eastAsia="Times New Roman" w:cs="Times New Roman"/>
          <w:color w:val="000000"/>
        </w:rPr>
        <w:t>afirma</w:t>
      </w:r>
      <w:r w:rsidR="005077D0">
        <w:rPr>
          <w:rFonts w:eastAsia="Times New Roman" w:cs="Times New Roman"/>
          <w:color w:val="000000"/>
        </w:rPr>
        <w:t xml:space="preserve"> que las recompensas e incentivos son </w:t>
      </w:r>
      <w:r w:rsidR="00565A70">
        <w:rPr>
          <w:rFonts w:eastAsia="Times New Roman" w:cs="Times New Roman"/>
          <w:color w:val="000000"/>
        </w:rPr>
        <w:t>centrales</w:t>
      </w:r>
      <w:r w:rsidR="005077D0">
        <w:rPr>
          <w:rFonts w:eastAsia="Times New Roman" w:cs="Times New Roman"/>
          <w:color w:val="000000"/>
        </w:rPr>
        <w:t xml:space="preserve"> para </w:t>
      </w:r>
      <w:r w:rsidR="00565A70">
        <w:rPr>
          <w:rFonts w:eastAsia="Times New Roman" w:cs="Times New Roman"/>
          <w:color w:val="000000"/>
        </w:rPr>
        <w:t>motivar a realizar</w:t>
      </w:r>
      <w:r w:rsidR="005077D0">
        <w:rPr>
          <w:rFonts w:eastAsia="Times New Roman" w:cs="Times New Roman"/>
          <w:color w:val="000000"/>
        </w:rPr>
        <w:t xml:space="preserve"> investigación</w:t>
      </w:r>
      <w:r w:rsidR="00565A70">
        <w:rPr>
          <w:rFonts w:eastAsia="Times New Roman" w:cs="Times New Roman"/>
          <w:color w:val="000000"/>
        </w:rPr>
        <w:t>, porque, l</w:t>
      </w:r>
      <w:r w:rsidR="005077D0">
        <w:rPr>
          <w:rFonts w:eastAsia="Times New Roman" w:cs="Times New Roman"/>
          <w:color w:val="000000"/>
        </w:rPr>
        <w:t xml:space="preserve">as motivaciones intrínsecas </w:t>
      </w:r>
      <w:r w:rsidR="00565A70">
        <w:rPr>
          <w:rFonts w:eastAsia="Times New Roman" w:cs="Times New Roman"/>
          <w:color w:val="000000"/>
        </w:rPr>
        <w:t>son</w:t>
      </w:r>
      <w:r w:rsidR="005077D0">
        <w:rPr>
          <w:rFonts w:eastAsia="Times New Roman" w:cs="Times New Roman"/>
          <w:color w:val="000000"/>
        </w:rPr>
        <w:t xml:space="preserve"> oportunidades para generar</w:t>
      </w:r>
      <w:r w:rsidR="00565A70">
        <w:rPr>
          <w:rFonts w:eastAsia="Times New Roman" w:cs="Times New Roman"/>
          <w:color w:val="000000"/>
        </w:rPr>
        <w:t xml:space="preserve"> nuevos </w:t>
      </w:r>
      <w:r w:rsidR="005077D0">
        <w:rPr>
          <w:rFonts w:eastAsia="Times New Roman" w:cs="Times New Roman"/>
          <w:color w:val="000000"/>
        </w:rPr>
        <w:t>conocimientos y</w:t>
      </w:r>
      <w:r w:rsidR="00565A70">
        <w:rPr>
          <w:rFonts w:eastAsia="Times New Roman" w:cs="Times New Roman"/>
          <w:color w:val="000000"/>
        </w:rPr>
        <w:t xml:space="preserve"> para</w:t>
      </w:r>
      <w:r w:rsidR="005077D0">
        <w:rPr>
          <w:rFonts w:eastAsia="Times New Roman" w:cs="Times New Roman"/>
          <w:color w:val="000000"/>
        </w:rPr>
        <w:t xml:space="preserve"> mejorar </w:t>
      </w:r>
      <w:r w:rsidR="00565A70">
        <w:rPr>
          <w:rFonts w:eastAsia="Times New Roman" w:cs="Times New Roman"/>
          <w:color w:val="000000"/>
        </w:rPr>
        <w:t>la profesión de investigador</w:t>
      </w:r>
      <w:r w:rsidR="005077D0">
        <w:rPr>
          <w:rFonts w:eastAsia="Times New Roman" w:cs="Times New Roman"/>
          <w:color w:val="000000"/>
        </w:rPr>
        <w:t>.</w:t>
      </w:r>
      <w:r w:rsidR="00B47B9F">
        <w:rPr>
          <w:rFonts w:eastAsia="Times New Roman" w:cs="Times New Roman"/>
          <w:color w:val="000000"/>
        </w:rPr>
        <w:t xml:space="preserve"> Ichsan et al. (2018) </w:t>
      </w:r>
      <w:r w:rsidR="009E3DEE">
        <w:rPr>
          <w:rFonts w:eastAsia="Times New Roman" w:cs="Times New Roman"/>
          <w:color w:val="000000"/>
        </w:rPr>
        <w:t xml:space="preserve">instan a </w:t>
      </w:r>
      <w:r w:rsidR="00565A70">
        <w:rPr>
          <w:rFonts w:eastAsia="Times New Roman" w:cs="Times New Roman"/>
          <w:color w:val="000000"/>
        </w:rPr>
        <w:t xml:space="preserve">las universidades </w:t>
      </w:r>
      <w:r w:rsidR="009E3DEE">
        <w:rPr>
          <w:rFonts w:eastAsia="Times New Roman" w:cs="Times New Roman"/>
          <w:color w:val="000000"/>
        </w:rPr>
        <w:t xml:space="preserve">a </w:t>
      </w:r>
      <w:r w:rsidR="00565A70">
        <w:rPr>
          <w:rFonts w:eastAsia="Times New Roman" w:cs="Times New Roman"/>
          <w:color w:val="000000"/>
        </w:rPr>
        <w:t xml:space="preserve">promover </w:t>
      </w:r>
      <w:r w:rsidR="00B47B9F">
        <w:rPr>
          <w:rFonts w:eastAsia="Times New Roman" w:cs="Times New Roman"/>
          <w:color w:val="000000"/>
        </w:rPr>
        <w:t>la creación de premios locales</w:t>
      </w:r>
      <w:r w:rsidR="005F4342">
        <w:rPr>
          <w:rFonts w:eastAsia="Times New Roman" w:cs="Times New Roman"/>
          <w:color w:val="000000"/>
        </w:rPr>
        <w:t>,</w:t>
      </w:r>
      <w:r w:rsidR="009E3DEE">
        <w:rPr>
          <w:rFonts w:eastAsia="Times New Roman" w:cs="Times New Roman"/>
          <w:color w:val="000000"/>
        </w:rPr>
        <w:t xml:space="preserve"> reconocer de manera</w:t>
      </w:r>
      <w:r w:rsidR="00565A70">
        <w:rPr>
          <w:rFonts w:eastAsia="Times New Roman" w:cs="Times New Roman"/>
          <w:color w:val="000000"/>
        </w:rPr>
        <w:t xml:space="preserve"> </w:t>
      </w:r>
      <w:r w:rsidR="00B47B9F">
        <w:rPr>
          <w:rFonts w:eastAsia="Times New Roman" w:cs="Times New Roman"/>
          <w:color w:val="000000"/>
        </w:rPr>
        <w:t xml:space="preserve">formal </w:t>
      </w:r>
      <w:r w:rsidR="009E3DEE">
        <w:rPr>
          <w:rFonts w:eastAsia="Times New Roman" w:cs="Times New Roman"/>
          <w:color w:val="000000"/>
        </w:rPr>
        <w:t>el</w:t>
      </w:r>
      <w:r w:rsidR="00B47B9F">
        <w:rPr>
          <w:rFonts w:eastAsia="Times New Roman" w:cs="Times New Roman"/>
          <w:color w:val="000000"/>
        </w:rPr>
        <w:t xml:space="preserve"> esfuerzo investigativo</w:t>
      </w:r>
      <w:r w:rsidR="005F4342">
        <w:rPr>
          <w:rFonts w:eastAsia="Times New Roman" w:cs="Times New Roman"/>
          <w:color w:val="000000"/>
        </w:rPr>
        <w:t xml:space="preserve">, </w:t>
      </w:r>
      <w:r w:rsidR="009E3DEE">
        <w:rPr>
          <w:rFonts w:eastAsia="Times New Roman" w:cs="Times New Roman"/>
          <w:color w:val="000000"/>
        </w:rPr>
        <w:t>mejorar</w:t>
      </w:r>
      <w:r w:rsidR="00565A70">
        <w:rPr>
          <w:rFonts w:eastAsia="Times New Roman" w:cs="Times New Roman"/>
          <w:color w:val="000000"/>
        </w:rPr>
        <w:t xml:space="preserve"> la</w:t>
      </w:r>
      <w:r w:rsidR="00B47B9F">
        <w:rPr>
          <w:rFonts w:eastAsia="Times New Roman" w:cs="Times New Roman"/>
          <w:color w:val="000000"/>
        </w:rPr>
        <w:t xml:space="preserve"> </w:t>
      </w:r>
      <w:r w:rsidR="00565A70">
        <w:rPr>
          <w:rFonts w:eastAsia="Times New Roman" w:cs="Times New Roman"/>
          <w:color w:val="000000"/>
        </w:rPr>
        <w:t>relación</w:t>
      </w:r>
      <w:r w:rsidR="00B47B9F">
        <w:rPr>
          <w:rFonts w:eastAsia="Times New Roman" w:cs="Times New Roman"/>
          <w:color w:val="000000"/>
        </w:rPr>
        <w:t xml:space="preserve"> con las empresas y comunidades locales</w:t>
      </w:r>
      <w:r w:rsidR="005F4342">
        <w:rPr>
          <w:rFonts w:eastAsia="Times New Roman" w:cs="Times New Roman"/>
          <w:color w:val="000000"/>
        </w:rPr>
        <w:t>,</w:t>
      </w:r>
      <w:r w:rsidR="00B47B9F">
        <w:rPr>
          <w:rFonts w:eastAsia="Times New Roman" w:cs="Times New Roman"/>
          <w:color w:val="000000"/>
        </w:rPr>
        <w:t xml:space="preserve"> </w:t>
      </w:r>
      <w:r w:rsidR="00565A70">
        <w:rPr>
          <w:rFonts w:eastAsia="Times New Roman" w:cs="Times New Roman"/>
          <w:color w:val="000000"/>
        </w:rPr>
        <w:t>financiar y apoyar las actividades de</w:t>
      </w:r>
      <w:r w:rsidR="00B47B9F">
        <w:rPr>
          <w:rFonts w:eastAsia="Times New Roman" w:cs="Times New Roman"/>
          <w:color w:val="000000"/>
        </w:rPr>
        <w:t xml:space="preserve"> investigación.</w:t>
      </w:r>
      <w:r w:rsidR="00C820CB">
        <w:rPr>
          <w:rFonts w:eastAsia="Times New Roman" w:cs="Times New Roman"/>
          <w:color w:val="000000"/>
        </w:rPr>
        <w:t xml:space="preserve"> Alrahlah (2016) sugiere que para mejorar la productividad de la investigación </w:t>
      </w:r>
      <w:r w:rsidR="00E72A7E">
        <w:rPr>
          <w:rFonts w:eastAsia="Times New Roman" w:cs="Times New Roman"/>
          <w:color w:val="000000"/>
        </w:rPr>
        <w:t>y mejorar la calidad de la motivación</w:t>
      </w:r>
      <w:r w:rsidR="00C820CB">
        <w:rPr>
          <w:rFonts w:eastAsia="Times New Roman" w:cs="Times New Roman"/>
          <w:color w:val="000000"/>
        </w:rPr>
        <w:t>, las universidades deben eliminar las barreras para la investigación</w:t>
      </w:r>
      <w:r w:rsidR="009E3DEE">
        <w:rPr>
          <w:rFonts w:eastAsia="Times New Roman" w:cs="Times New Roman"/>
          <w:color w:val="000000"/>
        </w:rPr>
        <w:t xml:space="preserve"> y</w:t>
      </w:r>
      <w:r w:rsidR="00C820CB">
        <w:rPr>
          <w:rFonts w:eastAsia="Times New Roman" w:cs="Times New Roman"/>
          <w:color w:val="000000"/>
        </w:rPr>
        <w:t xml:space="preserve"> capacitar a investigadores</w:t>
      </w:r>
      <w:r w:rsidR="00E72A7E">
        <w:rPr>
          <w:rFonts w:eastAsia="Times New Roman" w:cs="Times New Roman"/>
          <w:color w:val="000000"/>
        </w:rPr>
        <w:t xml:space="preserve">. Fursov et al. (2016) </w:t>
      </w:r>
      <w:r w:rsidR="00751D0E">
        <w:rPr>
          <w:rFonts w:eastAsia="Times New Roman" w:cs="Times New Roman"/>
          <w:color w:val="000000"/>
        </w:rPr>
        <w:t xml:space="preserve">recomiendan a las universidades </w:t>
      </w:r>
      <w:r w:rsidR="009E3DEE">
        <w:rPr>
          <w:rFonts w:eastAsia="Times New Roman" w:cs="Times New Roman"/>
          <w:color w:val="000000"/>
        </w:rPr>
        <w:t>y a</w:t>
      </w:r>
      <w:r w:rsidR="00751D0E">
        <w:rPr>
          <w:rFonts w:eastAsia="Times New Roman" w:cs="Times New Roman"/>
          <w:color w:val="000000"/>
        </w:rPr>
        <w:t xml:space="preserve"> instituciones de investigación que desean mejorar sus indicadores de desempeño, brind</w:t>
      </w:r>
      <w:r w:rsidR="005F4342">
        <w:rPr>
          <w:rFonts w:eastAsia="Times New Roman" w:cs="Times New Roman"/>
          <w:color w:val="000000"/>
        </w:rPr>
        <w:t>a</w:t>
      </w:r>
      <w:r w:rsidR="009E3DEE">
        <w:rPr>
          <w:rFonts w:eastAsia="Times New Roman" w:cs="Times New Roman"/>
          <w:color w:val="000000"/>
        </w:rPr>
        <w:t>r</w:t>
      </w:r>
      <w:r w:rsidR="00751D0E">
        <w:rPr>
          <w:rFonts w:eastAsia="Times New Roman" w:cs="Times New Roman"/>
          <w:color w:val="000000"/>
        </w:rPr>
        <w:t xml:space="preserve"> a los investigadores más jóvenes oportunidades </w:t>
      </w:r>
      <w:r w:rsidR="00751D0E">
        <w:rPr>
          <w:rFonts w:eastAsia="Times New Roman" w:cs="Times New Roman"/>
          <w:color w:val="000000"/>
        </w:rPr>
        <w:lastRenderedPageBreak/>
        <w:t xml:space="preserve">de crecimiento profesional, incluyendo estrategias de cooperación global, para ello, </w:t>
      </w:r>
      <w:r w:rsidR="009E3DEE">
        <w:rPr>
          <w:rFonts w:eastAsia="Times New Roman" w:cs="Times New Roman"/>
          <w:color w:val="000000"/>
        </w:rPr>
        <w:t>sugieren que previamente, se debe</w:t>
      </w:r>
      <w:r w:rsidR="00751D0E">
        <w:rPr>
          <w:rFonts w:eastAsia="Times New Roman" w:cs="Times New Roman"/>
          <w:color w:val="000000"/>
        </w:rPr>
        <w:t xml:space="preserve"> conocer los factores que influyen en la productividad individual.</w:t>
      </w:r>
      <w:r w:rsidR="00753188">
        <w:rPr>
          <w:rFonts w:eastAsia="Times New Roman" w:cs="Times New Roman"/>
          <w:color w:val="000000"/>
        </w:rPr>
        <w:t xml:space="preserve"> Nguyen et al. (2016) recomiendan que la política de apoyo a la investigación debe estar elaborada sobre la base de la consideración básica de la cultura, el contexto y las características de cada universidad. Además, recomiendan analizar el papel que desempeña la carga docente</w:t>
      </w:r>
      <w:r w:rsidR="009E3DEE">
        <w:rPr>
          <w:rFonts w:eastAsia="Times New Roman" w:cs="Times New Roman"/>
          <w:color w:val="000000"/>
        </w:rPr>
        <w:t xml:space="preserve"> </w:t>
      </w:r>
      <w:r w:rsidR="00753188">
        <w:rPr>
          <w:rFonts w:eastAsia="Times New Roman" w:cs="Times New Roman"/>
          <w:color w:val="000000"/>
        </w:rPr>
        <w:t>en la disminución de la productividad investigadora</w:t>
      </w:r>
      <w:r w:rsidR="005F4342">
        <w:rPr>
          <w:rFonts w:eastAsia="Times New Roman" w:cs="Times New Roman"/>
          <w:color w:val="000000"/>
        </w:rPr>
        <w:t>. Sugieren que</w:t>
      </w:r>
      <w:r w:rsidR="00541498">
        <w:rPr>
          <w:rFonts w:eastAsia="Times New Roman" w:cs="Times New Roman"/>
          <w:color w:val="000000"/>
        </w:rPr>
        <w:t xml:space="preserve"> una alternativa </w:t>
      </w:r>
      <w:r w:rsidR="005F4342">
        <w:rPr>
          <w:rFonts w:eastAsia="Times New Roman" w:cs="Times New Roman"/>
          <w:color w:val="000000"/>
        </w:rPr>
        <w:t xml:space="preserve"> para superar esa barrera, es, </w:t>
      </w:r>
      <w:r w:rsidR="00541498">
        <w:rPr>
          <w:rFonts w:eastAsia="Times New Roman" w:cs="Times New Roman"/>
          <w:color w:val="000000"/>
        </w:rPr>
        <w:t xml:space="preserve"> incluir estudiantes de posgrado a los proyectos de investigación lo que permitiría mantener la carga docente.</w:t>
      </w:r>
      <w:r w:rsidR="002E355A">
        <w:rPr>
          <w:rFonts w:eastAsia="Times New Roman" w:cs="Times New Roman"/>
          <w:color w:val="000000"/>
        </w:rPr>
        <w:t xml:space="preserve"> </w:t>
      </w:r>
      <w:r w:rsidR="003D3921">
        <w:rPr>
          <w:rFonts w:eastAsia="Times New Roman" w:cs="Times New Roman"/>
          <w:color w:val="000000"/>
        </w:rPr>
        <w:t xml:space="preserve"> Singh y Kumar (2019) sugieren</w:t>
      </w:r>
      <w:r w:rsidR="008E0F10">
        <w:rPr>
          <w:rFonts w:eastAsia="Times New Roman" w:cs="Times New Roman"/>
          <w:color w:val="000000"/>
        </w:rPr>
        <w:t xml:space="preserve"> que</w:t>
      </w:r>
      <w:r w:rsidR="002D18E3">
        <w:rPr>
          <w:rFonts w:eastAsia="Times New Roman" w:cs="Times New Roman"/>
          <w:color w:val="000000"/>
        </w:rPr>
        <w:t xml:space="preserve"> reconocer el esfuerzo de investigadores</w:t>
      </w:r>
      <w:r w:rsidR="008E0F10">
        <w:rPr>
          <w:rFonts w:eastAsia="Times New Roman" w:cs="Times New Roman"/>
          <w:color w:val="000000"/>
        </w:rPr>
        <w:t>;</w:t>
      </w:r>
      <w:r w:rsidR="002D18E3">
        <w:rPr>
          <w:rFonts w:eastAsia="Times New Roman" w:cs="Times New Roman"/>
          <w:color w:val="000000"/>
        </w:rPr>
        <w:t xml:space="preserve"> </w:t>
      </w:r>
      <w:r w:rsidR="008E0F10">
        <w:rPr>
          <w:rFonts w:eastAsia="Times New Roman" w:cs="Times New Roman"/>
          <w:color w:val="000000"/>
        </w:rPr>
        <w:t xml:space="preserve">diseñar y aplicar </w:t>
      </w:r>
      <w:r w:rsidR="002D18E3">
        <w:rPr>
          <w:rFonts w:eastAsia="Times New Roman" w:cs="Times New Roman"/>
          <w:color w:val="000000"/>
        </w:rPr>
        <w:t>políticas de formación y capacitación a investigadores</w:t>
      </w:r>
      <w:r w:rsidR="008E0F10">
        <w:rPr>
          <w:rFonts w:eastAsia="Times New Roman" w:cs="Times New Roman"/>
          <w:color w:val="000000"/>
        </w:rPr>
        <w:t>;</w:t>
      </w:r>
      <w:r w:rsidR="002D18E3">
        <w:rPr>
          <w:rFonts w:eastAsia="Times New Roman" w:cs="Times New Roman"/>
          <w:color w:val="000000"/>
        </w:rPr>
        <w:t xml:space="preserve"> mantener de manera óptima la motivación intrínseca y dedicación óptima, son factores centrales para controlar la obsolescencia profesional que afecta al rendimiento y a otras variables del comportamiento. Sugieren la creación de condiciones propicias que apoyen, cohesionen y promuevan la participación e innovación de los empleados. </w:t>
      </w:r>
      <w:r w:rsidR="002140A5">
        <w:rPr>
          <w:rFonts w:eastAsia="Times New Roman" w:cs="Times New Roman"/>
          <w:color w:val="000000"/>
        </w:rPr>
        <w:t xml:space="preserve">Además, </w:t>
      </w:r>
      <w:r w:rsidR="002D18E3">
        <w:rPr>
          <w:rFonts w:eastAsia="Times New Roman" w:cs="Times New Roman"/>
          <w:color w:val="000000"/>
        </w:rPr>
        <w:t>recomiendan el apoyo</w:t>
      </w:r>
      <w:r w:rsidR="002140A5">
        <w:rPr>
          <w:rFonts w:eastAsia="Times New Roman" w:cs="Times New Roman"/>
          <w:color w:val="000000"/>
        </w:rPr>
        <w:t xml:space="preserve"> </w:t>
      </w:r>
      <w:r w:rsidR="002D18E3">
        <w:rPr>
          <w:rFonts w:eastAsia="Times New Roman" w:cs="Times New Roman"/>
          <w:color w:val="000000"/>
        </w:rPr>
        <w:t>al</w:t>
      </w:r>
      <w:r w:rsidR="002140A5">
        <w:rPr>
          <w:rFonts w:eastAsia="Times New Roman" w:cs="Times New Roman"/>
          <w:color w:val="000000"/>
        </w:rPr>
        <w:t xml:space="preserve"> sentido de autoestima, motivación intrínseca y dedicación de los empleados. Para mantener una productividad óptima y asegurar el crecimiento profesional, la organización debe </w:t>
      </w:r>
      <w:r w:rsidR="00FA775C">
        <w:rPr>
          <w:rFonts w:eastAsia="Times New Roman" w:cs="Times New Roman"/>
          <w:color w:val="000000"/>
        </w:rPr>
        <w:t>monitorear</w:t>
      </w:r>
      <w:r w:rsidR="008E0F10">
        <w:rPr>
          <w:rFonts w:eastAsia="Times New Roman" w:cs="Times New Roman"/>
          <w:color w:val="000000"/>
        </w:rPr>
        <w:t>,</w:t>
      </w:r>
      <w:r w:rsidR="00FA775C">
        <w:rPr>
          <w:rFonts w:eastAsia="Times New Roman" w:cs="Times New Roman"/>
          <w:color w:val="000000"/>
        </w:rPr>
        <w:t xml:space="preserve"> de manera permanente</w:t>
      </w:r>
      <w:r w:rsidR="008E0F10">
        <w:rPr>
          <w:rFonts w:eastAsia="Times New Roman" w:cs="Times New Roman"/>
          <w:color w:val="000000"/>
        </w:rPr>
        <w:t>,</w:t>
      </w:r>
      <w:r w:rsidR="00FA775C">
        <w:rPr>
          <w:rFonts w:eastAsia="Times New Roman" w:cs="Times New Roman"/>
          <w:color w:val="000000"/>
        </w:rPr>
        <w:t xml:space="preserve"> el clima psicológico y la</w:t>
      </w:r>
      <w:r w:rsidR="002D18E3">
        <w:rPr>
          <w:rFonts w:eastAsia="Times New Roman" w:cs="Times New Roman"/>
          <w:color w:val="000000"/>
        </w:rPr>
        <w:t xml:space="preserve">s </w:t>
      </w:r>
      <w:r w:rsidR="00FA775C">
        <w:rPr>
          <w:rFonts w:eastAsia="Times New Roman" w:cs="Times New Roman"/>
          <w:color w:val="000000"/>
        </w:rPr>
        <w:t xml:space="preserve">políticas de administración de recursos humanos. </w:t>
      </w:r>
      <w:r w:rsidR="00771DC5">
        <w:rPr>
          <w:rFonts w:eastAsia="Times New Roman" w:cs="Times New Roman"/>
          <w:color w:val="000000"/>
        </w:rPr>
        <w:t xml:space="preserve"> </w:t>
      </w:r>
    </w:p>
    <w:p w14:paraId="5FA08545" w14:textId="6A085A5B" w:rsidR="00967067" w:rsidRDefault="00771DC5" w:rsidP="00A95BFE">
      <w:pPr>
        <w:pBdr>
          <w:top w:val="nil"/>
          <w:left w:val="nil"/>
          <w:bottom w:val="nil"/>
          <w:right w:val="nil"/>
          <w:between w:val="nil"/>
        </w:pBdr>
        <w:ind w:firstLine="708"/>
        <w:jc w:val="both"/>
        <w:rPr>
          <w:rFonts w:eastAsia="Times New Roman" w:cs="Times New Roman"/>
          <w:color w:val="000000"/>
        </w:rPr>
      </w:pPr>
      <w:r>
        <w:rPr>
          <w:rFonts w:eastAsia="Times New Roman" w:cs="Times New Roman"/>
          <w:color w:val="000000"/>
        </w:rPr>
        <w:t>Kumar et al. (2020) recomiendan</w:t>
      </w:r>
      <w:r w:rsidR="002D18E3">
        <w:rPr>
          <w:rFonts w:eastAsia="Times New Roman" w:cs="Times New Roman"/>
          <w:color w:val="000000"/>
        </w:rPr>
        <w:t xml:space="preserve"> que en situaciones de crisis, se debe</w:t>
      </w:r>
      <w:r>
        <w:rPr>
          <w:rFonts w:eastAsia="Times New Roman" w:cs="Times New Roman"/>
          <w:color w:val="000000"/>
        </w:rPr>
        <w:t xml:space="preserve"> </w:t>
      </w:r>
      <w:r w:rsidR="002D18E3">
        <w:rPr>
          <w:rFonts w:eastAsia="Times New Roman" w:cs="Times New Roman"/>
          <w:color w:val="000000"/>
        </w:rPr>
        <w:t>adoptar la</w:t>
      </w:r>
      <w:r>
        <w:rPr>
          <w:rFonts w:eastAsia="Times New Roman" w:cs="Times New Roman"/>
          <w:color w:val="000000"/>
        </w:rPr>
        <w:t xml:space="preserve"> estrategia </w:t>
      </w:r>
      <w:r w:rsidR="002D18E3">
        <w:rPr>
          <w:rFonts w:eastAsia="Times New Roman" w:cs="Times New Roman"/>
          <w:color w:val="000000"/>
        </w:rPr>
        <w:t>de</w:t>
      </w:r>
      <w:r>
        <w:rPr>
          <w:rFonts w:eastAsia="Times New Roman" w:cs="Times New Roman"/>
          <w:color w:val="000000"/>
        </w:rPr>
        <w:t xml:space="preserve"> sesiones de coordinación</w:t>
      </w:r>
      <w:r w:rsidR="002D18E3">
        <w:rPr>
          <w:rFonts w:eastAsia="Times New Roman" w:cs="Times New Roman"/>
          <w:color w:val="000000"/>
        </w:rPr>
        <w:t xml:space="preserve"> y</w:t>
      </w:r>
      <w:r>
        <w:rPr>
          <w:rFonts w:eastAsia="Times New Roman" w:cs="Times New Roman"/>
          <w:color w:val="000000"/>
        </w:rPr>
        <w:t xml:space="preserve"> trabajo </w:t>
      </w:r>
      <w:r w:rsidR="002D18E3">
        <w:rPr>
          <w:rFonts w:eastAsia="Times New Roman" w:cs="Times New Roman"/>
          <w:color w:val="000000"/>
        </w:rPr>
        <w:t>con</w:t>
      </w:r>
      <w:r>
        <w:rPr>
          <w:rFonts w:eastAsia="Times New Roman" w:cs="Times New Roman"/>
          <w:color w:val="000000"/>
        </w:rPr>
        <w:t xml:space="preserve"> investigadores</w:t>
      </w:r>
      <w:r w:rsidR="00A95BFE">
        <w:rPr>
          <w:rFonts w:eastAsia="Times New Roman" w:cs="Times New Roman"/>
          <w:color w:val="000000"/>
        </w:rPr>
        <w:t>, porque</w:t>
      </w:r>
      <w:r w:rsidR="008E492B">
        <w:rPr>
          <w:rFonts w:eastAsia="Times New Roman" w:cs="Times New Roman"/>
          <w:color w:val="000000"/>
        </w:rPr>
        <w:t>, es una estrategia que</w:t>
      </w:r>
      <w:r w:rsidR="00A95BFE">
        <w:rPr>
          <w:rFonts w:eastAsia="Times New Roman" w:cs="Times New Roman"/>
          <w:color w:val="000000"/>
        </w:rPr>
        <w:t xml:space="preserve"> ayuda a mitigar los efectos del estrés y la ansiedad.</w:t>
      </w:r>
      <w:r w:rsidR="002D18E3">
        <w:rPr>
          <w:rFonts w:eastAsia="Times New Roman" w:cs="Times New Roman"/>
          <w:color w:val="000000"/>
        </w:rPr>
        <w:t xml:space="preserve"> Sugieren que esta estrategia </w:t>
      </w:r>
      <w:r>
        <w:rPr>
          <w:rFonts w:eastAsia="Times New Roman" w:cs="Times New Roman"/>
          <w:color w:val="000000"/>
        </w:rPr>
        <w:t xml:space="preserve"> puede ser adoptada a otros desafìos futuros ya sea por COVID-19, otras epidemias, crisis financieras y desastres naturales.</w:t>
      </w:r>
      <w:r w:rsidR="007105CF">
        <w:rPr>
          <w:rFonts w:eastAsia="Times New Roman" w:cs="Times New Roman"/>
          <w:color w:val="000000"/>
        </w:rPr>
        <w:t xml:space="preserve"> Ejemo et al</w:t>
      </w:r>
      <w:r w:rsidR="008E492B">
        <w:rPr>
          <w:rFonts w:eastAsia="Times New Roman" w:cs="Times New Roman"/>
          <w:color w:val="000000"/>
        </w:rPr>
        <w:t>.</w:t>
      </w:r>
      <w:r w:rsidR="007105CF">
        <w:rPr>
          <w:rFonts w:eastAsia="Times New Roman" w:cs="Times New Roman"/>
          <w:color w:val="000000"/>
        </w:rPr>
        <w:t xml:space="preserve"> (2019) afirman que la movilidad académica permite a las universidades contratar los mejores investigadores</w:t>
      </w:r>
      <w:r w:rsidR="007E284E">
        <w:rPr>
          <w:rFonts w:eastAsia="Times New Roman" w:cs="Times New Roman"/>
          <w:color w:val="000000"/>
        </w:rPr>
        <w:t xml:space="preserve"> y </w:t>
      </w:r>
      <w:r w:rsidR="002D18E3">
        <w:rPr>
          <w:rFonts w:eastAsia="Times New Roman" w:cs="Times New Roman"/>
          <w:color w:val="000000"/>
        </w:rPr>
        <w:t>obtener</w:t>
      </w:r>
      <w:r w:rsidR="007E284E">
        <w:rPr>
          <w:rFonts w:eastAsia="Times New Roman" w:cs="Times New Roman"/>
          <w:color w:val="000000"/>
        </w:rPr>
        <w:t xml:space="preserve"> un mayor rendimiento en publicaciones. </w:t>
      </w:r>
      <w:r w:rsidR="00F63005">
        <w:rPr>
          <w:rFonts w:eastAsia="Times New Roman" w:cs="Times New Roman"/>
          <w:color w:val="000000"/>
        </w:rPr>
        <w:t xml:space="preserve">Kim y Bak (2020) </w:t>
      </w:r>
      <w:r w:rsidR="00967067">
        <w:rPr>
          <w:rFonts w:eastAsia="Times New Roman" w:cs="Times New Roman"/>
          <w:color w:val="000000"/>
        </w:rPr>
        <w:t>recomiendan mejorar la comunicación y desarrollar incentivos basados en el desempeño.</w:t>
      </w:r>
      <w:r w:rsidR="008E492B">
        <w:rPr>
          <w:rFonts w:eastAsia="Times New Roman" w:cs="Times New Roman"/>
          <w:color w:val="000000"/>
        </w:rPr>
        <w:t xml:space="preserve"> Señalan que l</w:t>
      </w:r>
      <w:r w:rsidR="00967067">
        <w:rPr>
          <w:rFonts w:eastAsia="Times New Roman" w:cs="Times New Roman"/>
          <w:color w:val="000000"/>
        </w:rPr>
        <w:t>a participación de los investigadores en el diseño de incentivos puede ser percibido como apoyo positivo en lugar que sea percibido como controlador y negativo, lo que mejoraría la motivación intrínseca.</w:t>
      </w:r>
      <w:r w:rsidR="00D46265">
        <w:rPr>
          <w:rFonts w:eastAsia="Times New Roman" w:cs="Times New Roman"/>
          <w:color w:val="000000"/>
        </w:rPr>
        <w:t xml:space="preserve"> Carli et al (2018) sugieren que </w:t>
      </w:r>
      <w:r w:rsidR="00A95BFE">
        <w:rPr>
          <w:rFonts w:eastAsia="Times New Roman" w:cs="Times New Roman"/>
          <w:color w:val="000000"/>
        </w:rPr>
        <w:t>el diseño de políticas e incentivos debe</w:t>
      </w:r>
      <w:r w:rsidR="00D46265">
        <w:rPr>
          <w:rFonts w:eastAsia="Times New Roman" w:cs="Times New Roman"/>
          <w:color w:val="000000"/>
        </w:rPr>
        <w:t xml:space="preserve"> </w:t>
      </w:r>
      <w:r w:rsidR="00A95BFE">
        <w:rPr>
          <w:rFonts w:eastAsia="Times New Roman" w:cs="Times New Roman"/>
          <w:color w:val="000000"/>
        </w:rPr>
        <w:t>partir de reconocer</w:t>
      </w:r>
      <w:r w:rsidR="00D46265">
        <w:rPr>
          <w:rFonts w:eastAsia="Times New Roman" w:cs="Times New Roman"/>
          <w:color w:val="000000"/>
        </w:rPr>
        <w:t xml:space="preserve"> la heterogeneidad de los investigadores, </w:t>
      </w:r>
      <w:r w:rsidR="00A95BFE">
        <w:rPr>
          <w:rFonts w:eastAsia="Times New Roman" w:cs="Times New Roman"/>
          <w:color w:val="000000"/>
        </w:rPr>
        <w:t>pensando</w:t>
      </w:r>
      <w:r w:rsidR="00D46265">
        <w:rPr>
          <w:rFonts w:eastAsia="Times New Roman" w:cs="Times New Roman"/>
          <w:color w:val="000000"/>
        </w:rPr>
        <w:t xml:space="preserve"> en grupos diferentes y contextos</w:t>
      </w:r>
      <w:r w:rsidR="00A95BFE">
        <w:rPr>
          <w:rFonts w:eastAsia="Times New Roman" w:cs="Times New Roman"/>
          <w:color w:val="000000"/>
        </w:rPr>
        <w:t xml:space="preserve"> </w:t>
      </w:r>
      <w:r w:rsidR="00D46265">
        <w:rPr>
          <w:rFonts w:eastAsia="Times New Roman" w:cs="Times New Roman"/>
          <w:color w:val="000000"/>
        </w:rPr>
        <w:t xml:space="preserve"> con intervenciones adecuadas.</w:t>
      </w:r>
      <w:r w:rsidR="003C4DD1">
        <w:rPr>
          <w:rFonts w:eastAsia="Times New Roman" w:cs="Times New Roman"/>
          <w:color w:val="000000"/>
        </w:rPr>
        <w:t xml:space="preserve"> </w:t>
      </w:r>
      <w:r w:rsidR="00251243">
        <w:rPr>
          <w:rFonts w:eastAsia="Times New Roman" w:cs="Times New Roman"/>
          <w:color w:val="000000"/>
        </w:rPr>
        <w:t>Reyes et al. (2018) argumentan que si un país quiere mejorar o convertirse en líder en un área del conocimiento, debe crear las condiciones para atraer y retener a los mejores científicos, creando entornos de colaboración para que la investigación prospere.</w:t>
      </w:r>
      <w:r w:rsidR="00AD16DE">
        <w:rPr>
          <w:rFonts w:eastAsia="Times New Roman" w:cs="Times New Roman"/>
          <w:color w:val="000000"/>
        </w:rPr>
        <w:t xml:space="preserve"> Durand-Billalobos (2017), apoyan </w:t>
      </w:r>
      <w:r w:rsidR="00AD16DE">
        <w:rPr>
          <w:rFonts w:eastAsia="Times New Roman" w:cs="Times New Roman"/>
          <w:color w:val="000000"/>
        </w:rPr>
        <w:lastRenderedPageBreak/>
        <w:t>propuestas de gestión de personal que reconozcan</w:t>
      </w:r>
      <w:r w:rsidR="00BC7C80">
        <w:rPr>
          <w:rFonts w:eastAsia="Times New Roman" w:cs="Times New Roman"/>
          <w:color w:val="000000"/>
        </w:rPr>
        <w:t xml:space="preserve"> los méritos de los científicos, apoyen la generación de nuevo conocimiento, incentiven la conformación de grupos de investigación. Evaluar el desempeño con escalas de evaluación por disciplinas y desempeño del grupo, generando de esta forma información para mejorar la gestión de personal. </w:t>
      </w:r>
    </w:p>
    <w:p w14:paraId="1D536452" w14:textId="141C1405" w:rsidR="00374875" w:rsidRDefault="00A95BFE" w:rsidP="00374875">
      <w:pPr>
        <w:pBdr>
          <w:top w:val="nil"/>
          <w:left w:val="nil"/>
          <w:bottom w:val="nil"/>
          <w:right w:val="nil"/>
          <w:between w:val="nil"/>
        </w:pBdr>
        <w:ind w:firstLine="708"/>
        <w:jc w:val="both"/>
        <w:rPr>
          <w:rFonts w:eastAsia="Times New Roman" w:cs="Times New Roman"/>
          <w:color w:val="000000"/>
        </w:rPr>
      </w:pPr>
      <w:r>
        <w:rPr>
          <w:rFonts w:eastAsia="Times New Roman" w:cs="Times New Roman"/>
          <w:color w:val="000000"/>
        </w:rPr>
        <w:t xml:space="preserve">Todas las estrategias descritas </w:t>
      </w:r>
      <w:r w:rsidR="00772EBD">
        <w:rPr>
          <w:rFonts w:eastAsia="Times New Roman" w:cs="Times New Roman"/>
          <w:color w:val="000000"/>
        </w:rPr>
        <w:t>pueden</w:t>
      </w:r>
      <w:r>
        <w:rPr>
          <w:rFonts w:eastAsia="Times New Roman" w:cs="Times New Roman"/>
          <w:color w:val="000000"/>
        </w:rPr>
        <w:t xml:space="preserve"> impulsar cambios importantes en la motivación, </w:t>
      </w:r>
      <w:r w:rsidR="00772EBD">
        <w:rPr>
          <w:rFonts w:eastAsia="Times New Roman" w:cs="Times New Roman"/>
          <w:color w:val="000000"/>
        </w:rPr>
        <w:t xml:space="preserve">el </w:t>
      </w:r>
      <w:r>
        <w:rPr>
          <w:rFonts w:eastAsia="Times New Roman" w:cs="Times New Roman"/>
          <w:color w:val="000000"/>
        </w:rPr>
        <w:t xml:space="preserve">bienestar y </w:t>
      </w:r>
      <w:r w:rsidR="00772EBD">
        <w:rPr>
          <w:rFonts w:eastAsia="Times New Roman" w:cs="Times New Roman"/>
          <w:color w:val="000000"/>
        </w:rPr>
        <w:t xml:space="preserve">el </w:t>
      </w:r>
      <w:r>
        <w:rPr>
          <w:rFonts w:eastAsia="Times New Roman" w:cs="Times New Roman"/>
          <w:color w:val="000000"/>
        </w:rPr>
        <w:t>rendimiento de los investigadores</w:t>
      </w:r>
      <w:r w:rsidR="00772EBD">
        <w:rPr>
          <w:rFonts w:eastAsia="Times New Roman" w:cs="Times New Roman"/>
          <w:color w:val="000000"/>
        </w:rPr>
        <w:t>;</w:t>
      </w:r>
      <w:r>
        <w:rPr>
          <w:rFonts w:eastAsia="Times New Roman" w:cs="Times New Roman"/>
          <w:color w:val="000000"/>
        </w:rPr>
        <w:t xml:space="preserve"> sin embargo, no son sostenibles,</w:t>
      </w:r>
      <w:r w:rsidR="00772EBD">
        <w:rPr>
          <w:rFonts w:eastAsia="Times New Roman" w:cs="Times New Roman"/>
          <w:color w:val="000000"/>
        </w:rPr>
        <w:t xml:space="preserve"> entre otras razones, </w:t>
      </w:r>
      <w:r>
        <w:rPr>
          <w:rFonts w:eastAsia="Times New Roman" w:cs="Times New Roman"/>
          <w:color w:val="000000"/>
        </w:rPr>
        <w:t xml:space="preserve"> porque optar por la carrera de investigador, </w:t>
      </w:r>
      <w:r w:rsidR="00772EBD">
        <w:rPr>
          <w:rFonts w:eastAsia="Times New Roman" w:cs="Times New Roman"/>
          <w:color w:val="000000"/>
        </w:rPr>
        <w:t xml:space="preserve">no depende  solo de la dotación de </w:t>
      </w:r>
      <w:r w:rsidR="008E492B">
        <w:rPr>
          <w:rFonts w:eastAsia="Times New Roman" w:cs="Times New Roman"/>
          <w:color w:val="000000"/>
        </w:rPr>
        <w:t>incentivos</w:t>
      </w:r>
      <w:r w:rsidR="00772EBD">
        <w:rPr>
          <w:rFonts w:eastAsia="Times New Roman" w:cs="Times New Roman"/>
          <w:color w:val="000000"/>
        </w:rPr>
        <w:t xml:space="preserve"> externos</w:t>
      </w:r>
      <w:r w:rsidR="008E492B">
        <w:rPr>
          <w:rFonts w:eastAsia="Times New Roman" w:cs="Times New Roman"/>
          <w:color w:val="000000"/>
        </w:rPr>
        <w:t>, depende, sobre todo, de la aplicación de incentivos intrínsecos. La estrategia se debe orientar al individuo, a su motivación intrínseca</w:t>
      </w:r>
      <w:r>
        <w:rPr>
          <w:rFonts w:eastAsia="Times New Roman" w:cs="Times New Roman"/>
          <w:color w:val="000000"/>
        </w:rPr>
        <w:t>.</w:t>
      </w:r>
      <w:r w:rsidR="008E492B">
        <w:rPr>
          <w:rFonts w:eastAsia="Times New Roman" w:cs="Times New Roman"/>
          <w:color w:val="000000"/>
        </w:rPr>
        <w:t xml:space="preserve"> Referir a estrategias que fortalezcan la motivación intrínseca, supone, la existencia de contextos motivacionales que apoyen a la satisfacción de las necesidades psicológica básicas, porque</w:t>
      </w:r>
      <w:r w:rsidR="00947464">
        <w:rPr>
          <w:rFonts w:eastAsia="Times New Roman" w:cs="Times New Roman"/>
          <w:color w:val="000000"/>
        </w:rPr>
        <w:t xml:space="preserve">, según la TAD, </w:t>
      </w:r>
      <w:r w:rsidR="008E492B">
        <w:rPr>
          <w:rFonts w:eastAsia="Times New Roman" w:cs="Times New Roman"/>
          <w:color w:val="000000"/>
        </w:rPr>
        <w:t xml:space="preserve"> son las que determinan</w:t>
      </w:r>
      <w:r w:rsidR="00947464">
        <w:rPr>
          <w:rFonts w:eastAsia="Times New Roman" w:cs="Times New Roman"/>
          <w:color w:val="000000"/>
        </w:rPr>
        <w:t xml:space="preserve"> la</w:t>
      </w:r>
      <w:r w:rsidR="008E492B">
        <w:rPr>
          <w:rFonts w:eastAsia="Times New Roman" w:cs="Times New Roman"/>
          <w:color w:val="000000"/>
        </w:rPr>
        <w:t xml:space="preserve"> </w:t>
      </w:r>
      <w:r w:rsidR="00947464">
        <w:rPr>
          <w:rFonts w:eastAsia="Times New Roman" w:cs="Times New Roman"/>
          <w:color w:val="000000"/>
        </w:rPr>
        <w:t>motivación intrínseca</w:t>
      </w:r>
      <w:r w:rsidR="008E492B">
        <w:rPr>
          <w:rFonts w:eastAsia="Times New Roman" w:cs="Times New Roman"/>
          <w:color w:val="000000"/>
        </w:rPr>
        <w:t>.</w:t>
      </w:r>
      <w:r>
        <w:rPr>
          <w:rFonts w:eastAsia="Times New Roman" w:cs="Times New Roman"/>
          <w:color w:val="000000"/>
        </w:rPr>
        <w:t xml:space="preserve"> La TAD trae el concepto de satisfacción/frustración de necesidades psicológicas básicas</w:t>
      </w:r>
      <w:r w:rsidR="009408EB">
        <w:rPr>
          <w:rFonts w:eastAsia="Times New Roman" w:cs="Times New Roman"/>
          <w:color w:val="000000"/>
        </w:rPr>
        <w:t xml:space="preserve"> de autonomía, competencia y relación.</w:t>
      </w:r>
      <w:r w:rsidR="00374875">
        <w:rPr>
          <w:rFonts w:eastAsia="Times New Roman" w:cs="Times New Roman"/>
          <w:color w:val="000000"/>
        </w:rPr>
        <w:t xml:space="preserve"> </w:t>
      </w:r>
      <w:r w:rsidR="00387B31">
        <w:rPr>
          <w:rFonts w:eastAsia="Times New Roman" w:cs="Times New Roman"/>
          <w:color w:val="000000"/>
        </w:rPr>
        <w:t xml:space="preserve">Estas necesidades son nutrientes innatos y esenciales </w:t>
      </w:r>
      <w:r w:rsidR="00374875">
        <w:rPr>
          <w:rFonts w:eastAsia="Times New Roman" w:cs="Times New Roman"/>
          <w:color w:val="000000"/>
        </w:rPr>
        <w:t>para el ajuste, la integridad y el crecimiento de los individuos</w:t>
      </w:r>
      <w:r w:rsidR="000E3A10">
        <w:rPr>
          <w:rFonts w:eastAsia="Times New Roman" w:cs="Times New Roman"/>
          <w:color w:val="000000"/>
        </w:rPr>
        <w:t xml:space="preserve"> </w:t>
      </w:r>
      <w:r w:rsidR="00387B31">
        <w:rPr>
          <w:rFonts w:eastAsia="Times New Roman" w:cs="Times New Roman"/>
          <w:color w:val="000000"/>
        </w:rPr>
        <w:t>(</w:t>
      </w:r>
      <w:r w:rsidR="0092307E">
        <w:rPr>
          <w:rFonts w:eastAsia="Times New Roman" w:cs="Times New Roman"/>
          <w:color w:val="000000"/>
        </w:rPr>
        <w:t xml:space="preserve">por ejemplo, </w:t>
      </w:r>
      <w:r w:rsidR="00387B31">
        <w:rPr>
          <w:rFonts w:eastAsia="Times New Roman" w:cs="Times New Roman"/>
          <w:color w:val="000000"/>
        </w:rPr>
        <w:t>Deci y Ryan, 2000; Baard, Deci y Ryan 2004; Ryan y Deci, 2017; Vansteenkiste et al.,</w:t>
      </w:r>
      <w:r w:rsidR="00351CC1">
        <w:rPr>
          <w:rFonts w:eastAsia="Times New Roman" w:cs="Times New Roman"/>
          <w:color w:val="000000"/>
        </w:rPr>
        <w:t>2020).</w:t>
      </w:r>
      <w:r w:rsidR="00387B31">
        <w:rPr>
          <w:rFonts w:eastAsia="Times New Roman" w:cs="Times New Roman"/>
          <w:color w:val="000000"/>
        </w:rPr>
        <w:t xml:space="preserve"> </w:t>
      </w:r>
      <w:r w:rsidR="000E3A10">
        <w:rPr>
          <w:rFonts w:eastAsia="Times New Roman" w:cs="Times New Roman"/>
          <w:color w:val="000000"/>
        </w:rPr>
        <w:t>Son</w:t>
      </w:r>
      <w:r w:rsidR="00374875">
        <w:rPr>
          <w:rFonts w:eastAsia="Times New Roman" w:cs="Times New Roman"/>
          <w:color w:val="000000"/>
        </w:rPr>
        <w:t xml:space="preserve"> necesidades</w:t>
      </w:r>
      <w:r w:rsidR="000E3A10">
        <w:rPr>
          <w:rFonts w:eastAsia="Times New Roman" w:cs="Times New Roman"/>
          <w:color w:val="000000"/>
        </w:rPr>
        <w:t xml:space="preserve"> universales y están presentes en todos los individuos sin distinción de ninguna naturaleza (</w:t>
      </w:r>
      <w:r w:rsidR="0092307E">
        <w:rPr>
          <w:rFonts w:eastAsia="Times New Roman" w:cs="Times New Roman"/>
          <w:color w:val="000000"/>
        </w:rPr>
        <w:t xml:space="preserve"> por ejemplo, </w:t>
      </w:r>
      <w:r w:rsidR="000E3A10">
        <w:rPr>
          <w:rFonts w:eastAsia="Times New Roman" w:cs="Times New Roman"/>
          <w:color w:val="000000"/>
        </w:rPr>
        <w:t>Van den Broeck et al., 2016; Deci et al., 2017) aunque los medios específicos para satisfacer esas necesidades</w:t>
      </w:r>
      <w:r w:rsidR="00947464">
        <w:rPr>
          <w:rFonts w:eastAsia="Times New Roman" w:cs="Times New Roman"/>
          <w:color w:val="000000"/>
        </w:rPr>
        <w:t>,</w:t>
      </w:r>
      <w:r w:rsidR="000E3A10">
        <w:rPr>
          <w:rFonts w:eastAsia="Times New Roman" w:cs="Times New Roman"/>
          <w:color w:val="000000"/>
        </w:rPr>
        <w:t xml:space="preserve"> pueden variar según contexto y cultura (Chirkov et al., 2003)</w:t>
      </w:r>
      <w:r w:rsidR="00374875">
        <w:rPr>
          <w:rFonts w:eastAsia="Times New Roman" w:cs="Times New Roman"/>
          <w:color w:val="000000"/>
        </w:rPr>
        <w:t xml:space="preserve">. </w:t>
      </w:r>
      <w:r w:rsidR="0092307E">
        <w:rPr>
          <w:rFonts w:eastAsia="Times New Roman" w:cs="Times New Roman"/>
          <w:color w:val="000000"/>
        </w:rPr>
        <w:t>La satisfacción de estas necesidades psicológicas está asociada con contextos motivacionales (distales y proximales) de apoyo a la autonomía de los empleados; mientras que la frustración de las necesidades psicológicas básicas, está asociada con contextos motivacionales (distales y proximales) de control a la autonomía de los empleados.</w:t>
      </w:r>
    </w:p>
    <w:p w14:paraId="43F2127C" w14:textId="68003678" w:rsidR="00374875" w:rsidRDefault="00374875" w:rsidP="00374875">
      <w:pPr>
        <w:pBdr>
          <w:top w:val="nil"/>
          <w:left w:val="nil"/>
          <w:bottom w:val="nil"/>
          <w:right w:val="nil"/>
          <w:between w:val="nil"/>
        </w:pBdr>
        <w:ind w:firstLine="708"/>
        <w:jc w:val="both"/>
        <w:rPr>
          <w:rFonts w:eastAsia="Times New Roman" w:cs="Times New Roman"/>
          <w:color w:val="000000"/>
        </w:rPr>
      </w:pPr>
      <w:r>
        <w:rPr>
          <w:rFonts w:eastAsia="Times New Roman" w:cs="Times New Roman"/>
          <w:color w:val="000000"/>
        </w:rPr>
        <w:t>Autonomía no significa independencia</w:t>
      </w:r>
      <w:r w:rsidR="008916C8">
        <w:rPr>
          <w:rFonts w:eastAsia="Times New Roman" w:cs="Times New Roman"/>
          <w:color w:val="000000"/>
        </w:rPr>
        <w:t>. Bartholomew et al., (2011) argumentan que la autonomía está asociada con sentimientos volitivos, congruentes e integrados</w:t>
      </w:r>
      <w:r w:rsidR="007002A7">
        <w:rPr>
          <w:rFonts w:eastAsia="Times New Roman" w:cs="Times New Roman"/>
          <w:color w:val="000000"/>
        </w:rPr>
        <w:t>. Vansteenkiste et al. (2020) afirman que una persona satisfecha</w:t>
      </w:r>
      <w:r w:rsidR="00947464">
        <w:rPr>
          <w:rFonts w:eastAsia="Times New Roman" w:cs="Times New Roman"/>
          <w:color w:val="000000"/>
        </w:rPr>
        <w:t xml:space="preserve"> (apoyada por jefes y colegas)</w:t>
      </w:r>
      <w:r w:rsidR="007002A7">
        <w:rPr>
          <w:rFonts w:eastAsia="Times New Roman" w:cs="Times New Roman"/>
          <w:color w:val="000000"/>
        </w:rPr>
        <w:t xml:space="preserve"> experimenta una sensación de integridad; mientras que una persona frustrada (controlada</w:t>
      </w:r>
      <w:r w:rsidR="00947464">
        <w:rPr>
          <w:rFonts w:eastAsia="Times New Roman" w:cs="Times New Roman"/>
          <w:color w:val="000000"/>
        </w:rPr>
        <w:t xml:space="preserve"> por jefes</w:t>
      </w:r>
      <w:r w:rsidR="007002A7">
        <w:rPr>
          <w:rFonts w:eastAsia="Times New Roman" w:cs="Times New Roman"/>
          <w:color w:val="000000"/>
        </w:rPr>
        <w:t>), experimenta una sensación de presión, de conflicto, similar a sentirse empujado a una dirección no deseada. La necesidad de competencia refiere al grado en que las personas se sienten efectivas para el desempeño de una actividad, y ponen a funcionar habilidades y capacidades</w:t>
      </w:r>
      <w:r w:rsidR="00947464">
        <w:rPr>
          <w:rFonts w:eastAsia="Times New Roman" w:cs="Times New Roman"/>
          <w:color w:val="000000"/>
        </w:rPr>
        <w:t xml:space="preserve"> </w:t>
      </w:r>
      <w:r w:rsidR="007002A7">
        <w:rPr>
          <w:rFonts w:eastAsia="Times New Roman" w:cs="Times New Roman"/>
          <w:color w:val="000000"/>
        </w:rPr>
        <w:t xml:space="preserve">(Bartholomew et al., 2011). Es la experiencia de eficacia y dominio de las actividades. Vansteenkiste et al. (2020) afirman </w:t>
      </w:r>
      <w:r w:rsidR="007002A7">
        <w:rPr>
          <w:rFonts w:eastAsia="Times New Roman" w:cs="Times New Roman"/>
          <w:color w:val="000000"/>
        </w:rPr>
        <w:lastRenderedPageBreak/>
        <w:t>que cuando una persona satisface esta necesidad, se involucra en las actividades y aprovecha la oportunidad para ampliar habilidades y experiencia; mientras que la frustración de esta necesidad, la persona experimenta sensación de ineficacia y fracaso. La necesidad de relación refiere a las relaciones interpersonales</w:t>
      </w:r>
      <w:r w:rsidR="009440A2">
        <w:rPr>
          <w:rFonts w:eastAsia="Times New Roman" w:cs="Times New Roman"/>
          <w:color w:val="000000"/>
        </w:rPr>
        <w:t>, duraderas, positivas y significativas (Baumeister y Leary, 1995). Es la necesidad de las personas de estar conectados con los demás (Olafsen, 2017), por tanto, según Vansteenkiste et al. (2020) esta necesidad se satisface cuando una persona se conecta y se siente importante con los demás; la frustración, según los autores referidos,  produce sensación de alienación social, exclusión y soledad. Olafsen y Hal</w:t>
      </w:r>
      <w:r w:rsidR="00FB71E3">
        <w:rPr>
          <w:rFonts w:eastAsia="Times New Roman" w:cs="Times New Roman"/>
          <w:color w:val="000000"/>
        </w:rPr>
        <w:t>v</w:t>
      </w:r>
      <w:r w:rsidR="009440A2">
        <w:rPr>
          <w:rFonts w:eastAsia="Times New Roman" w:cs="Times New Roman"/>
          <w:color w:val="000000"/>
        </w:rPr>
        <w:t>ari (2017) informaron que las necesidades psicológicas básicas se relacionan positivamente con la motivación laboral autónoma y con el rendimiento laboral; y se relacionan negativamene con una carga de síntomas somáticos. Finalmente, Dyslavik et al.</w:t>
      </w:r>
      <w:r w:rsidR="00947464">
        <w:rPr>
          <w:rFonts w:eastAsia="Times New Roman" w:cs="Times New Roman"/>
          <w:color w:val="000000"/>
        </w:rPr>
        <w:t xml:space="preserve"> </w:t>
      </w:r>
      <w:r w:rsidR="009440A2">
        <w:rPr>
          <w:rFonts w:eastAsia="Times New Roman" w:cs="Times New Roman"/>
          <w:color w:val="000000"/>
        </w:rPr>
        <w:t xml:space="preserve">(2013) argumentaron que para que haya motivación intrínseca, </w:t>
      </w:r>
      <w:r w:rsidR="007942F1">
        <w:rPr>
          <w:rFonts w:eastAsia="Times New Roman" w:cs="Times New Roman"/>
          <w:color w:val="000000"/>
        </w:rPr>
        <w:t>se requiere que se satisfagan las necesidades psicológicas básicas.</w:t>
      </w:r>
    </w:p>
    <w:p w14:paraId="206D239C" w14:textId="77777777" w:rsidR="007942F1" w:rsidRDefault="007942F1" w:rsidP="00357DED">
      <w:pPr>
        <w:pBdr>
          <w:top w:val="nil"/>
          <w:left w:val="nil"/>
          <w:bottom w:val="nil"/>
          <w:right w:val="nil"/>
          <w:between w:val="nil"/>
        </w:pBdr>
        <w:jc w:val="both"/>
        <w:rPr>
          <w:rFonts w:eastAsia="Times New Roman" w:cs="Times New Roman"/>
          <w:color w:val="000000"/>
        </w:rPr>
      </w:pPr>
    </w:p>
    <w:p w14:paraId="4D0E8671" w14:textId="15FBE17B" w:rsidR="00ED61E8" w:rsidRDefault="00ED61E8" w:rsidP="00357DED">
      <w:pPr>
        <w:pBdr>
          <w:top w:val="nil"/>
          <w:left w:val="nil"/>
          <w:bottom w:val="nil"/>
          <w:right w:val="nil"/>
          <w:between w:val="nil"/>
        </w:pBdr>
        <w:jc w:val="both"/>
        <w:rPr>
          <w:rFonts w:eastAsia="Times New Roman" w:cs="Times New Roman"/>
          <w:b/>
          <w:bCs/>
          <w:color w:val="000000"/>
        </w:rPr>
      </w:pPr>
      <w:r w:rsidRPr="00ED61E8">
        <w:rPr>
          <w:rFonts w:eastAsia="Times New Roman" w:cs="Times New Roman"/>
          <w:b/>
          <w:bCs/>
          <w:color w:val="000000"/>
        </w:rPr>
        <w:t>CONCLUSIONES</w:t>
      </w:r>
    </w:p>
    <w:p w14:paraId="4B1665F4" w14:textId="1062B678" w:rsidR="00ED61E8" w:rsidRDefault="0051650B" w:rsidP="0051650B">
      <w:pPr>
        <w:pBdr>
          <w:top w:val="nil"/>
          <w:left w:val="nil"/>
          <w:bottom w:val="nil"/>
          <w:right w:val="nil"/>
          <w:between w:val="nil"/>
        </w:pBdr>
        <w:ind w:firstLine="708"/>
        <w:jc w:val="both"/>
        <w:rPr>
          <w:rFonts w:eastAsia="Times New Roman" w:cs="Times New Roman"/>
          <w:color w:val="000000"/>
        </w:rPr>
      </w:pPr>
      <w:r>
        <w:rPr>
          <w:rFonts w:eastAsia="Times New Roman" w:cs="Times New Roman"/>
          <w:color w:val="000000"/>
        </w:rPr>
        <w:t xml:space="preserve">La estrategia que apoye la satisfacción de las necesidades psicológicas básicas de los investigadores, </w:t>
      </w:r>
      <w:r w:rsidR="00947464">
        <w:rPr>
          <w:rFonts w:eastAsia="Times New Roman" w:cs="Times New Roman"/>
          <w:color w:val="000000"/>
        </w:rPr>
        <w:t xml:space="preserve">fortalece </w:t>
      </w:r>
      <w:r>
        <w:rPr>
          <w:rFonts w:eastAsia="Times New Roman" w:cs="Times New Roman"/>
          <w:color w:val="000000"/>
        </w:rPr>
        <w:t>la motivación intrínseca</w:t>
      </w:r>
      <w:r w:rsidR="00947464">
        <w:rPr>
          <w:rFonts w:eastAsia="Times New Roman" w:cs="Times New Roman"/>
          <w:color w:val="000000"/>
        </w:rPr>
        <w:t>.</w:t>
      </w:r>
      <w:r>
        <w:rPr>
          <w:rFonts w:eastAsia="Times New Roman" w:cs="Times New Roman"/>
          <w:color w:val="000000"/>
        </w:rPr>
        <w:t xml:space="preserve"> </w:t>
      </w:r>
      <w:r w:rsidR="00947464">
        <w:rPr>
          <w:rFonts w:eastAsia="Times New Roman" w:cs="Times New Roman"/>
          <w:color w:val="000000"/>
        </w:rPr>
        <w:t xml:space="preserve">A su vez, la </w:t>
      </w:r>
      <w:r>
        <w:rPr>
          <w:rFonts w:eastAsia="Times New Roman" w:cs="Times New Roman"/>
          <w:color w:val="000000"/>
        </w:rPr>
        <w:t xml:space="preserve"> motivación intrínseca influye en el bienestar</w:t>
      </w:r>
      <w:r w:rsidR="00947464">
        <w:rPr>
          <w:rFonts w:eastAsia="Times New Roman" w:cs="Times New Roman"/>
          <w:color w:val="000000"/>
        </w:rPr>
        <w:t xml:space="preserve"> de los empleados, en su compromiso</w:t>
      </w:r>
      <w:r>
        <w:rPr>
          <w:rFonts w:eastAsia="Times New Roman" w:cs="Times New Roman"/>
          <w:color w:val="000000"/>
        </w:rPr>
        <w:t xml:space="preserve"> y el rendimiento. Esta parece ser la parte central de la estrategia</w:t>
      </w:r>
      <w:r w:rsidR="00947464">
        <w:rPr>
          <w:rFonts w:eastAsia="Times New Roman" w:cs="Times New Roman"/>
          <w:color w:val="000000"/>
        </w:rPr>
        <w:t xml:space="preserve">: apoyar la satisfacción de las necesidades básicas. Sin embargo, la motivación intrínseca debe </w:t>
      </w:r>
      <w:r>
        <w:rPr>
          <w:rFonts w:eastAsia="Times New Roman" w:cs="Times New Roman"/>
          <w:color w:val="000000"/>
        </w:rPr>
        <w:t xml:space="preserve"> </w:t>
      </w:r>
      <w:r w:rsidR="00947464">
        <w:rPr>
          <w:rFonts w:eastAsia="Times New Roman" w:cs="Times New Roman"/>
          <w:color w:val="000000"/>
        </w:rPr>
        <w:t>acompañarse con</w:t>
      </w:r>
      <w:r>
        <w:rPr>
          <w:rFonts w:eastAsia="Times New Roman" w:cs="Times New Roman"/>
          <w:color w:val="000000"/>
        </w:rPr>
        <w:t xml:space="preserve"> la dotación de incentivos extrínsecos</w:t>
      </w:r>
      <w:r w:rsidR="00947464">
        <w:rPr>
          <w:rFonts w:eastAsia="Times New Roman" w:cs="Times New Roman"/>
          <w:color w:val="000000"/>
        </w:rPr>
        <w:t xml:space="preserve"> para la investigación. </w:t>
      </w:r>
    </w:p>
    <w:p w14:paraId="35FEC2E1" w14:textId="03C33345" w:rsidR="000A27D1" w:rsidRDefault="000A27D1" w:rsidP="0051650B">
      <w:pPr>
        <w:pBdr>
          <w:top w:val="nil"/>
          <w:left w:val="nil"/>
          <w:bottom w:val="nil"/>
          <w:right w:val="nil"/>
          <w:between w:val="nil"/>
        </w:pBdr>
        <w:ind w:firstLine="708"/>
        <w:jc w:val="both"/>
        <w:rPr>
          <w:rFonts w:eastAsia="Times New Roman" w:cs="Times New Roman"/>
          <w:color w:val="000000"/>
        </w:rPr>
      </w:pPr>
      <w:r>
        <w:rPr>
          <w:rFonts w:eastAsia="Times New Roman" w:cs="Times New Roman"/>
          <w:color w:val="000000"/>
        </w:rPr>
        <w:t>En respuesta a la pregunta de este trabajo, se ha encontrado suficiente evidencia científica que muestra que la motivación influye positivamente en la productividad científica.</w:t>
      </w:r>
    </w:p>
    <w:p w14:paraId="66F59307" w14:textId="76166AC0" w:rsidR="000A27D1" w:rsidRDefault="000A27D1" w:rsidP="0051650B">
      <w:pPr>
        <w:pBdr>
          <w:top w:val="nil"/>
          <w:left w:val="nil"/>
          <w:bottom w:val="nil"/>
          <w:right w:val="nil"/>
          <w:between w:val="nil"/>
        </w:pBdr>
        <w:ind w:firstLine="708"/>
        <w:jc w:val="both"/>
        <w:rPr>
          <w:rFonts w:eastAsia="Times New Roman" w:cs="Times New Roman"/>
          <w:color w:val="000000"/>
        </w:rPr>
      </w:pPr>
    </w:p>
    <w:p w14:paraId="0F4A8266" w14:textId="38792BBE" w:rsidR="007743D8" w:rsidRDefault="007743D8" w:rsidP="0051650B">
      <w:pPr>
        <w:pBdr>
          <w:top w:val="nil"/>
          <w:left w:val="nil"/>
          <w:bottom w:val="nil"/>
          <w:right w:val="nil"/>
          <w:between w:val="nil"/>
        </w:pBdr>
        <w:ind w:firstLine="708"/>
        <w:jc w:val="both"/>
        <w:rPr>
          <w:rFonts w:eastAsia="Times New Roman" w:cs="Times New Roman"/>
          <w:color w:val="000000"/>
        </w:rPr>
      </w:pPr>
    </w:p>
    <w:p w14:paraId="1B8FE3B4" w14:textId="7A1F3565" w:rsidR="007743D8" w:rsidRDefault="007743D8">
      <w:pPr>
        <w:spacing w:line="240" w:lineRule="auto"/>
        <w:rPr>
          <w:rFonts w:eastAsia="Times New Roman" w:cs="Times New Roman"/>
          <w:color w:val="000000"/>
        </w:rPr>
      </w:pPr>
      <w:r>
        <w:rPr>
          <w:rFonts w:eastAsia="Times New Roman" w:cs="Times New Roman"/>
          <w:color w:val="000000"/>
        </w:rPr>
        <w:br w:type="page"/>
      </w:r>
    </w:p>
    <w:p w14:paraId="64D5C801" w14:textId="77777777" w:rsidR="00CB7115" w:rsidRDefault="007743D8" w:rsidP="00CB7115">
      <w:pPr>
        <w:ind w:left="709" w:hanging="709"/>
        <w:jc w:val="both"/>
        <w:rPr>
          <w:rFonts w:eastAsia="Times New Roman" w:cs="Times New Roman"/>
          <w:color w:val="000000"/>
        </w:rPr>
      </w:pPr>
      <w:r>
        <w:rPr>
          <w:rFonts w:eastAsia="Times New Roman" w:cs="Times New Roman"/>
          <w:color w:val="000000"/>
        </w:rPr>
        <w:lastRenderedPageBreak/>
        <w:t xml:space="preserve">Acevedo, D., Montero, P. y  Durán, M. (2016). Análisis de la productividad académica de profesores del área de ingeniería. </w:t>
      </w:r>
      <w:r>
        <w:rPr>
          <w:rFonts w:eastAsia="Times New Roman" w:cs="Times New Roman"/>
          <w:i/>
          <w:color w:val="000000"/>
        </w:rPr>
        <w:t>Formación universitaria</w:t>
      </w:r>
      <w:r>
        <w:rPr>
          <w:rFonts w:eastAsia="Times New Roman" w:cs="Times New Roman"/>
          <w:color w:val="000000"/>
        </w:rPr>
        <w:t xml:space="preserve">, 9(2), 89-96. doi: 10.4067/S0718-50062016000200010. </w:t>
      </w:r>
    </w:p>
    <w:p w14:paraId="0889AE63" w14:textId="3BDB3D91" w:rsidR="007743D8" w:rsidRPr="004C51D3" w:rsidRDefault="007743D8" w:rsidP="00CB7115">
      <w:pPr>
        <w:ind w:left="709" w:hanging="709"/>
        <w:jc w:val="both"/>
        <w:rPr>
          <w:rFonts w:eastAsia="Times New Roman" w:cs="Times New Roman"/>
          <w:color w:val="000000"/>
          <w:lang w:val="en-US"/>
        </w:rPr>
      </w:pPr>
      <w:r>
        <w:rPr>
          <w:rFonts w:eastAsia="Times New Roman" w:cs="Times New Roman"/>
        </w:rPr>
        <w:t xml:space="preserve">Albert, C., Davia, M. y Legazpe, N. (2016). </w:t>
      </w:r>
      <w:r w:rsidRPr="0090628B">
        <w:rPr>
          <w:rFonts w:eastAsia="Times New Roman" w:cs="Times New Roman"/>
          <w:lang w:val="en-US"/>
        </w:rPr>
        <w:t xml:space="preserve">Job satisfaction amongst academics: the role of research productivity. </w:t>
      </w:r>
      <w:r w:rsidRPr="0090628B">
        <w:rPr>
          <w:rFonts w:eastAsia="Times New Roman" w:cs="Times New Roman"/>
          <w:i/>
          <w:lang w:val="en-US"/>
        </w:rPr>
        <w:t>Studies in Higher Education</w:t>
      </w:r>
      <w:r w:rsidRPr="0090628B">
        <w:rPr>
          <w:rFonts w:eastAsia="Times New Roman" w:cs="Times New Roman"/>
          <w:lang w:val="en-US"/>
        </w:rPr>
        <w:t>.</w:t>
      </w:r>
    </w:p>
    <w:p w14:paraId="24F3C549" w14:textId="77777777" w:rsidR="007743D8" w:rsidRPr="0090628B" w:rsidRDefault="007743D8" w:rsidP="007743D8">
      <w:pPr>
        <w:ind w:left="709" w:hanging="709"/>
        <w:jc w:val="both"/>
        <w:rPr>
          <w:rFonts w:eastAsia="Times New Roman" w:cs="Times New Roman"/>
          <w:color w:val="000000"/>
          <w:lang w:val="en-US"/>
        </w:rPr>
      </w:pPr>
      <w:r w:rsidRPr="0090628B">
        <w:rPr>
          <w:rFonts w:eastAsia="Times New Roman" w:cs="Times New Roman"/>
          <w:color w:val="000000"/>
          <w:lang w:val="en-US"/>
        </w:rPr>
        <w:t xml:space="preserve">Alrahlah, A. (2016). The impact of motivational factors on research productivity of dental faculty members: A qualitative study. </w:t>
      </w:r>
      <w:r w:rsidRPr="0090628B">
        <w:rPr>
          <w:rFonts w:eastAsia="Times New Roman" w:cs="Times New Roman"/>
          <w:i/>
          <w:color w:val="000000"/>
          <w:lang w:val="en-US"/>
        </w:rPr>
        <w:t>Journal of Taibah University Medical Sciences</w:t>
      </w:r>
      <w:r w:rsidRPr="0090628B">
        <w:rPr>
          <w:rFonts w:eastAsia="Times New Roman" w:cs="Times New Roman"/>
          <w:color w:val="000000"/>
          <w:lang w:val="en-US"/>
        </w:rPr>
        <w:t xml:space="preserve">, 11(5), 448-455. </w:t>
      </w:r>
      <w:hyperlink r:id="rId6">
        <w:r w:rsidRPr="0090628B">
          <w:rPr>
            <w:rFonts w:eastAsia="Times New Roman" w:cs="Times New Roman"/>
            <w:color w:val="0563C1"/>
            <w:u w:val="single"/>
            <w:lang w:val="en-US"/>
          </w:rPr>
          <w:t>http://dx.doi.org/10.1016/j.jtumed.2016.006</w:t>
        </w:r>
      </w:hyperlink>
      <w:r w:rsidRPr="0090628B">
        <w:rPr>
          <w:rFonts w:eastAsia="Times New Roman" w:cs="Times New Roman"/>
          <w:color w:val="000000"/>
          <w:lang w:val="en-US"/>
        </w:rPr>
        <w:t>.</w:t>
      </w:r>
    </w:p>
    <w:p w14:paraId="36E459A3" w14:textId="71164FD8" w:rsidR="007743D8" w:rsidRDefault="007743D8" w:rsidP="007743D8">
      <w:pPr>
        <w:ind w:left="709" w:hanging="709"/>
        <w:jc w:val="both"/>
        <w:rPr>
          <w:rFonts w:eastAsia="Times New Roman" w:cs="Times New Roman"/>
          <w:color w:val="000000"/>
          <w:lang w:val="en-US"/>
        </w:rPr>
      </w:pPr>
      <w:proofErr w:type="spellStart"/>
      <w:r w:rsidRPr="0090628B">
        <w:rPr>
          <w:rFonts w:eastAsia="Times New Roman" w:cs="Times New Roman"/>
          <w:color w:val="000000"/>
          <w:lang w:val="en-US"/>
        </w:rPr>
        <w:t>Bak</w:t>
      </w:r>
      <w:proofErr w:type="spellEnd"/>
      <w:r w:rsidRPr="0090628B">
        <w:rPr>
          <w:rFonts w:eastAsia="Times New Roman" w:cs="Times New Roman"/>
          <w:color w:val="000000"/>
          <w:lang w:val="en-US"/>
        </w:rPr>
        <w:t xml:space="preserve"> y Kim. (2019). The unintended consequences of performance-based incentives on inequality in scientists’ research performance.  </w:t>
      </w:r>
      <w:r w:rsidRPr="0090628B">
        <w:rPr>
          <w:rFonts w:eastAsia="Times New Roman" w:cs="Times New Roman"/>
          <w:i/>
          <w:color w:val="000000"/>
          <w:lang w:val="en-US"/>
        </w:rPr>
        <w:t>Science and Public Policy</w:t>
      </w:r>
      <w:r w:rsidRPr="0090628B">
        <w:rPr>
          <w:rFonts w:eastAsia="Times New Roman" w:cs="Times New Roman"/>
          <w:color w:val="000000"/>
          <w:lang w:val="en-US"/>
        </w:rPr>
        <w:t>, 46(2), 219-231. Doi:10.1093/sci pol/scy052.</w:t>
      </w:r>
    </w:p>
    <w:p w14:paraId="00020217" w14:textId="64D13809" w:rsidR="007F6F21" w:rsidRPr="00B26292" w:rsidRDefault="007F6F21" w:rsidP="00B26292">
      <w:pPr>
        <w:ind w:left="709" w:hanging="709"/>
        <w:jc w:val="both"/>
        <w:rPr>
          <w:rFonts w:eastAsia="Times New Roman" w:cs="Times New Roman"/>
          <w:color w:val="000000"/>
        </w:rPr>
      </w:pPr>
      <w:r w:rsidRPr="007F6F21">
        <w:rPr>
          <w:rFonts w:eastAsia="Times New Roman" w:cs="Times New Roman"/>
          <w:color w:val="000000"/>
          <w:lang w:val="en-US"/>
        </w:rPr>
        <w:t xml:space="preserve">Baard, P., Deci, E., &amp; Ryan, R. (2004). Intrinsic Need Satisfaction: A Motivational Basic of Performance and Well-Being in Two Work Settings. </w:t>
      </w:r>
      <w:r w:rsidRPr="00B26292">
        <w:rPr>
          <w:rFonts w:eastAsia="Times New Roman" w:cs="Times New Roman"/>
          <w:color w:val="000000"/>
        </w:rPr>
        <w:t>Journal of Applied Social Psychological, 34(10), 2045-2068.</w:t>
      </w:r>
    </w:p>
    <w:p w14:paraId="714F8D11" w14:textId="77777777" w:rsidR="007743D8" w:rsidRPr="0090628B" w:rsidRDefault="007743D8" w:rsidP="007743D8">
      <w:pPr>
        <w:ind w:left="709" w:hanging="709"/>
        <w:jc w:val="both"/>
        <w:rPr>
          <w:rFonts w:eastAsia="Times New Roman" w:cs="Times New Roman"/>
          <w:color w:val="000000"/>
          <w:lang w:val="en-US"/>
        </w:rPr>
      </w:pPr>
      <w:r w:rsidRPr="00B26292">
        <w:rPr>
          <w:rFonts w:eastAsia="Times New Roman" w:cs="Times New Roman"/>
          <w:color w:val="000000"/>
        </w:rPr>
        <w:t xml:space="preserve">Barbón, O. &amp; Fernández, J. (2018). </w:t>
      </w:r>
      <w:r>
        <w:rPr>
          <w:rFonts w:eastAsia="Times New Roman" w:cs="Times New Roman"/>
          <w:color w:val="000000"/>
        </w:rPr>
        <w:t xml:space="preserve">Rol de la gestión estratégica en la gestión del conocimiento, la ciencia, la tecnología y la innovación en la educación superior. </w:t>
      </w:r>
      <w:r w:rsidRPr="0090628B">
        <w:rPr>
          <w:rFonts w:eastAsia="Times New Roman" w:cs="Times New Roman"/>
          <w:color w:val="000000"/>
          <w:lang w:val="en-US"/>
        </w:rPr>
        <w:t xml:space="preserve">Educación </w:t>
      </w:r>
      <w:proofErr w:type="spellStart"/>
      <w:r w:rsidRPr="0090628B">
        <w:rPr>
          <w:rFonts w:eastAsia="Times New Roman" w:cs="Times New Roman"/>
          <w:color w:val="000000"/>
          <w:lang w:val="en-US"/>
        </w:rPr>
        <w:t>Médica</w:t>
      </w:r>
      <w:proofErr w:type="spellEnd"/>
      <w:r w:rsidRPr="0090628B">
        <w:rPr>
          <w:rFonts w:eastAsia="Times New Roman" w:cs="Times New Roman"/>
          <w:color w:val="000000"/>
          <w:lang w:val="en-US"/>
        </w:rPr>
        <w:t>, 51-55. https://doi.org/10.1016/j.edumed.2016.12.001</w:t>
      </w:r>
    </w:p>
    <w:p w14:paraId="13E3B0A0" w14:textId="00EAA130" w:rsidR="007743D8" w:rsidRPr="0090628B" w:rsidRDefault="007743D8" w:rsidP="007743D8">
      <w:pPr>
        <w:ind w:left="709" w:hanging="709"/>
        <w:jc w:val="both"/>
        <w:rPr>
          <w:rFonts w:eastAsia="Times New Roman" w:cs="Times New Roman"/>
          <w:color w:val="000000"/>
          <w:lang w:val="en-US"/>
        </w:rPr>
      </w:pPr>
      <w:r w:rsidRPr="0090628B">
        <w:rPr>
          <w:rFonts w:eastAsia="Times New Roman" w:cs="Times New Roman"/>
          <w:color w:val="000000"/>
          <w:lang w:val="en-US"/>
        </w:rPr>
        <w:t>Bartholomew, K., Ntoumanis, K., Ryan, R.,</w:t>
      </w:r>
      <w:r w:rsidR="007515F6">
        <w:rPr>
          <w:rFonts w:eastAsia="Times New Roman" w:cs="Times New Roman"/>
          <w:color w:val="000000"/>
          <w:lang w:val="en-US"/>
        </w:rPr>
        <w:t xml:space="preserve"> </w:t>
      </w:r>
      <w:r w:rsidRPr="0090628B">
        <w:rPr>
          <w:rFonts w:eastAsia="Times New Roman" w:cs="Times New Roman"/>
          <w:color w:val="000000"/>
          <w:lang w:val="en-US"/>
        </w:rPr>
        <w:t>y</w:t>
      </w:r>
      <w:r w:rsidR="007515F6">
        <w:rPr>
          <w:rFonts w:eastAsia="Times New Roman" w:cs="Times New Roman"/>
          <w:color w:val="000000"/>
          <w:lang w:val="en-US"/>
        </w:rPr>
        <w:t xml:space="preserve"> </w:t>
      </w:r>
      <w:proofErr w:type="spellStart"/>
      <w:r w:rsidRPr="0090628B">
        <w:rPr>
          <w:rFonts w:eastAsia="Times New Roman" w:cs="Times New Roman"/>
          <w:color w:val="000000"/>
          <w:lang w:val="en-US"/>
        </w:rPr>
        <w:t>Thorgersen-Ntoumani</w:t>
      </w:r>
      <w:proofErr w:type="spellEnd"/>
      <w:r w:rsidRPr="0090628B">
        <w:rPr>
          <w:rFonts w:eastAsia="Times New Roman" w:cs="Times New Roman"/>
          <w:color w:val="000000"/>
          <w:lang w:val="en-US"/>
        </w:rPr>
        <w:t xml:space="preserve">, C. (2011), Psychological need thwarting in the sport context: </w:t>
      </w:r>
      <w:proofErr w:type="spellStart"/>
      <w:r w:rsidRPr="0090628B">
        <w:rPr>
          <w:rFonts w:eastAsia="Times New Roman" w:cs="Times New Roman"/>
          <w:color w:val="000000"/>
          <w:lang w:val="en-US"/>
        </w:rPr>
        <w:t>assesing</w:t>
      </w:r>
      <w:proofErr w:type="spellEnd"/>
      <w:r w:rsidRPr="0090628B">
        <w:rPr>
          <w:rFonts w:eastAsia="Times New Roman" w:cs="Times New Roman"/>
          <w:color w:val="000000"/>
          <w:lang w:val="en-US"/>
        </w:rPr>
        <w:t xml:space="preserve"> the darker side of athletic experience. </w:t>
      </w:r>
      <w:r w:rsidRPr="0090628B">
        <w:rPr>
          <w:rFonts w:eastAsia="Times New Roman" w:cs="Times New Roman"/>
          <w:i/>
          <w:color w:val="000000"/>
          <w:lang w:val="en-US"/>
        </w:rPr>
        <w:t>Journal of sport &amp; Exercise Psychology</w:t>
      </w:r>
      <w:r w:rsidRPr="0090628B">
        <w:rPr>
          <w:rFonts w:eastAsia="Times New Roman" w:cs="Times New Roman"/>
          <w:color w:val="000000"/>
          <w:lang w:val="en-US"/>
        </w:rPr>
        <w:t>, 33 (1), 75-102.</w:t>
      </w:r>
    </w:p>
    <w:p w14:paraId="20FBAFE3" w14:textId="38B6ABC3" w:rsidR="007743D8" w:rsidRPr="0090628B" w:rsidRDefault="007743D8" w:rsidP="007743D8">
      <w:pPr>
        <w:ind w:left="709" w:hanging="709"/>
        <w:jc w:val="both"/>
        <w:rPr>
          <w:rFonts w:eastAsia="Times New Roman" w:cs="Times New Roman"/>
          <w:color w:val="000000"/>
          <w:lang w:val="en-US"/>
        </w:rPr>
      </w:pPr>
      <w:r w:rsidRPr="004C51D3">
        <w:rPr>
          <w:rFonts w:eastAsia="Times New Roman" w:cs="Times New Roman"/>
          <w:color w:val="000000"/>
          <w:lang w:val="en-US"/>
        </w:rPr>
        <w:t>Baumeister, R. y Leary, M.</w:t>
      </w:r>
      <w:r w:rsidR="007515F6" w:rsidRPr="004C51D3">
        <w:rPr>
          <w:rFonts w:eastAsia="Times New Roman" w:cs="Times New Roman"/>
          <w:color w:val="000000"/>
          <w:lang w:val="en-US"/>
        </w:rPr>
        <w:t xml:space="preserve"> </w:t>
      </w:r>
      <w:r w:rsidRPr="004C51D3">
        <w:rPr>
          <w:rFonts w:eastAsia="Times New Roman" w:cs="Times New Roman"/>
          <w:color w:val="000000"/>
          <w:lang w:val="en-US"/>
        </w:rPr>
        <w:t xml:space="preserve">(1995). </w:t>
      </w:r>
      <w:r w:rsidRPr="0090628B">
        <w:rPr>
          <w:rFonts w:eastAsia="Times New Roman" w:cs="Times New Roman"/>
          <w:color w:val="000000"/>
          <w:lang w:val="en-US"/>
        </w:rPr>
        <w:t xml:space="preserve">The Need to Belong: Desire for Interpersonal </w:t>
      </w:r>
      <w:proofErr w:type="spellStart"/>
      <w:r w:rsidRPr="0090628B">
        <w:rPr>
          <w:rFonts w:eastAsia="Times New Roman" w:cs="Times New Roman"/>
          <w:color w:val="000000"/>
          <w:lang w:val="en-US"/>
        </w:rPr>
        <w:t>Attatchments</w:t>
      </w:r>
      <w:proofErr w:type="spellEnd"/>
      <w:r w:rsidRPr="0090628B">
        <w:rPr>
          <w:rFonts w:eastAsia="Times New Roman" w:cs="Times New Roman"/>
          <w:color w:val="000000"/>
          <w:lang w:val="en-US"/>
        </w:rPr>
        <w:t xml:space="preserve"> as a Fundamental Human Motivation.  </w:t>
      </w:r>
      <w:proofErr w:type="spellStart"/>
      <w:r w:rsidRPr="0090628B">
        <w:rPr>
          <w:rFonts w:eastAsia="Times New Roman" w:cs="Times New Roman"/>
          <w:i/>
          <w:color w:val="000000"/>
          <w:lang w:val="en-US"/>
        </w:rPr>
        <w:t>Psichological</w:t>
      </w:r>
      <w:proofErr w:type="spellEnd"/>
      <w:r w:rsidRPr="0090628B">
        <w:rPr>
          <w:rFonts w:eastAsia="Times New Roman" w:cs="Times New Roman"/>
          <w:i/>
          <w:color w:val="000000"/>
          <w:lang w:val="en-US"/>
        </w:rPr>
        <w:t xml:space="preserve"> Bulletin</w:t>
      </w:r>
      <w:r w:rsidRPr="0090628B">
        <w:rPr>
          <w:rFonts w:eastAsia="Times New Roman" w:cs="Times New Roman"/>
          <w:color w:val="000000"/>
          <w:lang w:val="en-US"/>
        </w:rPr>
        <w:t xml:space="preserve">, 117(3),497-529. </w:t>
      </w:r>
    </w:p>
    <w:p w14:paraId="13EA904C" w14:textId="77777777" w:rsidR="005E08C2" w:rsidRDefault="007743D8" w:rsidP="007743D8">
      <w:pPr>
        <w:ind w:left="709" w:hanging="709"/>
        <w:jc w:val="both"/>
        <w:rPr>
          <w:rFonts w:eastAsia="Times New Roman" w:cs="Times New Roman"/>
          <w:color w:val="000000"/>
          <w:lang w:val="en-US"/>
        </w:rPr>
      </w:pPr>
      <w:r w:rsidRPr="0090628B">
        <w:rPr>
          <w:rFonts w:eastAsia="Times New Roman" w:cs="Times New Roman"/>
          <w:color w:val="000000"/>
          <w:lang w:val="en-US"/>
        </w:rPr>
        <w:t xml:space="preserve">Becker, T., Kernan, M., Clark, K. y Klein, H. (2018). Dual Commitments to Organizations and Professions: Different Motivational Pathways to Productivity. </w:t>
      </w:r>
      <w:r w:rsidRPr="0090628B">
        <w:rPr>
          <w:rFonts w:eastAsia="Times New Roman" w:cs="Times New Roman"/>
          <w:i/>
          <w:color w:val="000000"/>
          <w:lang w:val="en-US"/>
        </w:rPr>
        <w:t>Journal of Management</w:t>
      </w:r>
      <w:r w:rsidRPr="0090628B">
        <w:rPr>
          <w:rFonts w:eastAsia="Times New Roman" w:cs="Times New Roman"/>
          <w:color w:val="000000"/>
          <w:lang w:val="en-US"/>
        </w:rPr>
        <w:t xml:space="preserve">, 1202-1225. DO: 101177/0149206315602532. </w:t>
      </w:r>
    </w:p>
    <w:p w14:paraId="1D3E4A97" w14:textId="495F8E68" w:rsidR="005E08C2" w:rsidRPr="0090628B" w:rsidRDefault="005E08C2" w:rsidP="00B26292">
      <w:pPr>
        <w:ind w:left="709" w:hanging="709"/>
        <w:jc w:val="both"/>
        <w:rPr>
          <w:rFonts w:eastAsia="Times New Roman" w:cs="Times New Roman"/>
          <w:color w:val="000000"/>
          <w:lang w:val="en-US"/>
        </w:rPr>
      </w:pPr>
      <w:r>
        <w:rPr>
          <w:rFonts w:eastAsia="Times New Roman" w:cs="Times New Roman"/>
          <w:color w:val="000000"/>
          <w:lang w:val="en-US"/>
        </w:rPr>
        <w:t xml:space="preserve">Carli, G., </w:t>
      </w:r>
      <w:proofErr w:type="spellStart"/>
      <w:r>
        <w:rPr>
          <w:rFonts w:eastAsia="Times New Roman" w:cs="Times New Roman"/>
          <w:color w:val="000000"/>
          <w:lang w:val="en-US"/>
        </w:rPr>
        <w:t>Tagliaventi</w:t>
      </w:r>
      <w:proofErr w:type="spellEnd"/>
      <w:r>
        <w:rPr>
          <w:rFonts w:eastAsia="Times New Roman" w:cs="Times New Roman"/>
          <w:color w:val="000000"/>
          <w:lang w:val="en-US"/>
        </w:rPr>
        <w:t xml:space="preserve">, M. y </w:t>
      </w:r>
      <w:proofErr w:type="spellStart"/>
      <w:r>
        <w:rPr>
          <w:rFonts w:eastAsia="Times New Roman" w:cs="Times New Roman"/>
          <w:color w:val="000000"/>
          <w:lang w:val="en-US"/>
        </w:rPr>
        <w:t>Cutolo</w:t>
      </w:r>
      <w:proofErr w:type="spellEnd"/>
      <w:r>
        <w:rPr>
          <w:rFonts w:eastAsia="Times New Roman" w:cs="Times New Roman"/>
          <w:color w:val="000000"/>
          <w:lang w:val="en-US"/>
        </w:rPr>
        <w:t xml:space="preserve"> D. (2018). One size does not fit all: the influence of individual and contextual factors on research excellence in academia. </w:t>
      </w:r>
      <w:r w:rsidRPr="005E08C2">
        <w:rPr>
          <w:rFonts w:eastAsia="Times New Roman" w:cs="Times New Roman"/>
          <w:i/>
          <w:iCs/>
          <w:color w:val="000000"/>
          <w:lang w:val="en-US"/>
        </w:rPr>
        <w:t>Studies in Higher Educa</w:t>
      </w:r>
      <w:r>
        <w:rPr>
          <w:rFonts w:eastAsia="Times New Roman" w:cs="Times New Roman"/>
          <w:i/>
          <w:iCs/>
          <w:color w:val="000000"/>
          <w:lang w:val="en-US"/>
        </w:rPr>
        <w:t>t</w:t>
      </w:r>
      <w:r w:rsidRPr="005E08C2">
        <w:rPr>
          <w:rFonts w:eastAsia="Times New Roman" w:cs="Times New Roman"/>
          <w:i/>
          <w:iCs/>
          <w:color w:val="000000"/>
          <w:lang w:val="en-US"/>
        </w:rPr>
        <w:t>ion</w:t>
      </w:r>
      <w:r>
        <w:rPr>
          <w:rFonts w:eastAsia="Times New Roman" w:cs="Times New Roman"/>
          <w:color w:val="000000"/>
          <w:lang w:val="en-US"/>
        </w:rPr>
        <w:t xml:space="preserve">. </w:t>
      </w:r>
      <w:r w:rsidRPr="005E08C2">
        <w:rPr>
          <w:color w:val="000000"/>
          <w:lang w:val="en-US"/>
        </w:rPr>
        <w:t xml:space="preserve">DOI: 10.1080/03075079.2018.1466873 </w:t>
      </w:r>
    </w:p>
    <w:p w14:paraId="31C0EA1C" w14:textId="77777777" w:rsidR="007743D8" w:rsidRPr="0090628B" w:rsidRDefault="007743D8" w:rsidP="007743D8">
      <w:pPr>
        <w:ind w:left="709" w:hanging="709"/>
        <w:jc w:val="both"/>
        <w:rPr>
          <w:rFonts w:eastAsia="Times New Roman" w:cs="Times New Roman"/>
          <w:color w:val="000000"/>
          <w:lang w:val="en-US"/>
        </w:rPr>
      </w:pPr>
      <w:r w:rsidRPr="0090628B">
        <w:rPr>
          <w:rFonts w:eastAsia="Times New Roman" w:cs="Times New Roman"/>
          <w:color w:val="000000"/>
          <w:lang w:val="en-US"/>
        </w:rPr>
        <w:t xml:space="preserve">Chen, B., Vansteenkiste, M., Beyers, W., Boone, L., Deci, E. L., Van der </w:t>
      </w:r>
      <w:proofErr w:type="spellStart"/>
      <w:r w:rsidRPr="0090628B">
        <w:rPr>
          <w:rFonts w:eastAsia="Times New Roman" w:cs="Times New Roman"/>
          <w:color w:val="000000"/>
          <w:lang w:val="en-US"/>
        </w:rPr>
        <w:t>Kaap-Deeder</w:t>
      </w:r>
      <w:proofErr w:type="spellEnd"/>
      <w:r w:rsidRPr="0090628B">
        <w:rPr>
          <w:rFonts w:eastAsia="Times New Roman" w:cs="Times New Roman"/>
          <w:color w:val="000000"/>
          <w:lang w:val="en-US"/>
        </w:rPr>
        <w:t xml:space="preserve">, J., </w:t>
      </w:r>
      <w:proofErr w:type="spellStart"/>
      <w:r w:rsidRPr="0090628B">
        <w:rPr>
          <w:rFonts w:eastAsia="Times New Roman" w:cs="Times New Roman"/>
          <w:color w:val="000000"/>
          <w:lang w:val="en-US"/>
        </w:rPr>
        <w:t>Duriez</w:t>
      </w:r>
      <w:proofErr w:type="spellEnd"/>
      <w:r w:rsidRPr="0090628B">
        <w:rPr>
          <w:rFonts w:eastAsia="Times New Roman" w:cs="Times New Roman"/>
          <w:color w:val="000000"/>
          <w:lang w:val="en-US"/>
        </w:rPr>
        <w:t xml:space="preserve">, B., Lens, W., Matos, L., </w:t>
      </w:r>
      <w:proofErr w:type="spellStart"/>
      <w:r w:rsidRPr="0090628B">
        <w:rPr>
          <w:rFonts w:eastAsia="Times New Roman" w:cs="Times New Roman"/>
          <w:color w:val="000000"/>
          <w:lang w:val="en-US"/>
        </w:rPr>
        <w:t>Mouratidis</w:t>
      </w:r>
      <w:proofErr w:type="spellEnd"/>
      <w:r w:rsidRPr="0090628B">
        <w:rPr>
          <w:rFonts w:eastAsia="Times New Roman" w:cs="Times New Roman"/>
          <w:color w:val="000000"/>
          <w:lang w:val="en-US"/>
        </w:rPr>
        <w:t xml:space="preserve">, A., Ryan, R., Sheldon, K., Soenens, B., Van </w:t>
      </w:r>
      <w:proofErr w:type="spellStart"/>
      <w:r w:rsidRPr="0090628B">
        <w:rPr>
          <w:rFonts w:eastAsia="Times New Roman" w:cs="Times New Roman"/>
          <w:color w:val="000000"/>
          <w:lang w:val="en-US"/>
        </w:rPr>
        <w:t>Petegem</w:t>
      </w:r>
      <w:proofErr w:type="spellEnd"/>
      <w:r w:rsidRPr="0090628B">
        <w:rPr>
          <w:rFonts w:eastAsia="Times New Roman" w:cs="Times New Roman"/>
          <w:color w:val="000000"/>
          <w:lang w:val="en-US"/>
        </w:rPr>
        <w:t xml:space="preserve">, S., &amp; </w:t>
      </w:r>
      <w:proofErr w:type="spellStart"/>
      <w:r w:rsidRPr="0090628B">
        <w:rPr>
          <w:rFonts w:eastAsia="Times New Roman" w:cs="Times New Roman"/>
          <w:color w:val="000000"/>
          <w:lang w:val="en-US"/>
        </w:rPr>
        <w:t>Verstuyf</w:t>
      </w:r>
      <w:proofErr w:type="spellEnd"/>
      <w:r w:rsidRPr="0090628B">
        <w:rPr>
          <w:rFonts w:eastAsia="Times New Roman" w:cs="Times New Roman"/>
          <w:color w:val="000000"/>
          <w:lang w:val="en-US"/>
        </w:rPr>
        <w:t xml:space="preserve">, L. (2015). Basic psychological need satisfaction </w:t>
      </w:r>
      <w:proofErr w:type="gramStart"/>
      <w:r w:rsidRPr="0090628B">
        <w:rPr>
          <w:rFonts w:eastAsia="Times New Roman" w:cs="Times New Roman"/>
          <w:color w:val="000000"/>
          <w:lang w:val="en-US"/>
        </w:rPr>
        <w:t>need</w:t>
      </w:r>
      <w:proofErr w:type="gramEnd"/>
      <w:r w:rsidRPr="0090628B">
        <w:rPr>
          <w:rFonts w:eastAsia="Times New Roman" w:cs="Times New Roman"/>
          <w:color w:val="000000"/>
          <w:lang w:val="en-US"/>
        </w:rPr>
        <w:t xml:space="preserve"> </w:t>
      </w:r>
      <w:proofErr w:type="spellStart"/>
      <w:r w:rsidRPr="0090628B">
        <w:rPr>
          <w:rFonts w:eastAsia="Times New Roman" w:cs="Times New Roman"/>
          <w:color w:val="000000"/>
          <w:lang w:val="en-US"/>
        </w:rPr>
        <w:t>frustrarion</w:t>
      </w:r>
      <w:proofErr w:type="spellEnd"/>
      <w:r w:rsidRPr="0090628B">
        <w:rPr>
          <w:rFonts w:eastAsia="Times New Roman" w:cs="Times New Roman"/>
          <w:color w:val="000000"/>
          <w:lang w:val="en-US"/>
        </w:rPr>
        <w:t xml:space="preserve"> and need strength across four cultures. Motivation and Emotion, 39(29), 216-236. </w:t>
      </w:r>
      <w:proofErr w:type="spellStart"/>
      <w:r w:rsidRPr="0090628B">
        <w:rPr>
          <w:rFonts w:eastAsia="Times New Roman" w:cs="Times New Roman"/>
          <w:color w:val="000000"/>
          <w:lang w:val="en-US"/>
        </w:rPr>
        <w:t>doi</w:t>
      </w:r>
      <w:proofErr w:type="spellEnd"/>
      <w:r w:rsidRPr="0090628B">
        <w:rPr>
          <w:rFonts w:eastAsia="Times New Roman" w:cs="Times New Roman"/>
          <w:color w:val="000000"/>
          <w:lang w:val="en-US"/>
        </w:rPr>
        <w:t xml:space="preserve">: 10.1007/s11031-014-945.1. </w:t>
      </w:r>
    </w:p>
    <w:p w14:paraId="50E21128" w14:textId="0F0F1F0B" w:rsidR="007743D8" w:rsidRDefault="007743D8" w:rsidP="007743D8">
      <w:pPr>
        <w:ind w:left="709" w:hanging="709"/>
        <w:jc w:val="both"/>
        <w:rPr>
          <w:rFonts w:eastAsia="Times New Roman" w:cs="Times New Roman"/>
          <w:color w:val="000000"/>
          <w:lang w:val="en-US"/>
        </w:rPr>
      </w:pPr>
      <w:r w:rsidRPr="0090628B">
        <w:rPr>
          <w:rFonts w:eastAsia="Times New Roman" w:cs="Times New Roman"/>
          <w:color w:val="000000"/>
          <w:lang w:val="en-US"/>
        </w:rPr>
        <w:lastRenderedPageBreak/>
        <w:t xml:space="preserve">Chi, L., </w:t>
      </w:r>
      <w:proofErr w:type="spellStart"/>
      <w:r w:rsidRPr="0090628B">
        <w:rPr>
          <w:rFonts w:eastAsia="Times New Roman" w:cs="Times New Roman"/>
          <w:color w:val="000000"/>
          <w:lang w:val="en-US"/>
        </w:rPr>
        <w:t>Dinh</w:t>
      </w:r>
      <w:proofErr w:type="spellEnd"/>
      <w:r w:rsidRPr="0090628B">
        <w:rPr>
          <w:rFonts w:eastAsia="Times New Roman" w:cs="Times New Roman"/>
          <w:color w:val="000000"/>
          <w:lang w:val="en-US"/>
        </w:rPr>
        <w:t xml:space="preserve">, T. y Van </w:t>
      </w:r>
      <w:proofErr w:type="spellStart"/>
      <w:r w:rsidRPr="0090628B">
        <w:rPr>
          <w:rFonts w:eastAsia="Times New Roman" w:cs="Times New Roman"/>
          <w:color w:val="000000"/>
          <w:lang w:val="en-US"/>
        </w:rPr>
        <w:t>Kieu</w:t>
      </w:r>
      <w:proofErr w:type="spellEnd"/>
      <w:r w:rsidRPr="0090628B">
        <w:rPr>
          <w:rFonts w:eastAsia="Times New Roman" w:cs="Times New Roman"/>
          <w:color w:val="000000"/>
          <w:lang w:val="en-US"/>
        </w:rPr>
        <w:t xml:space="preserve">, N. (2020). Factors Affecting Lecturers’ Motivation: A Case Study of Public Universities in Ho Chi Min City, Viet Nam. </w:t>
      </w:r>
      <w:r w:rsidRPr="0090628B">
        <w:rPr>
          <w:rFonts w:eastAsia="Times New Roman" w:cs="Times New Roman"/>
          <w:i/>
          <w:color w:val="000000"/>
          <w:lang w:val="en-US"/>
        </w:rPr>
        <w:t>Universal Journal of Educational Research</w:t>
      </w:r>
      <w:r w:rsidRPr="0090628B">
        <w:rPr>
          <w:rFonts w:eastAsia="Times New Roman" w:cs="Times New Roman"/>
          <w:color w:val="000000"/>
          <w:lang w:val="en-US"/>
        </w:rPr>
        <w:t>, 8(10), 4751-4759. DOI. 10.13189/ujer.2020.08146.</w:t>
      </w:r>
    </w:p>
    <w:p w14:paraId="522690A2" w14:textId="7BDC3BF3" w:rsidR="007F6F21" w:rsidRPr="0090628B" w:rsidRDefault="007F6F21" w:rsidP="00C820A8">
      <w:pPr>
        <w:ind w:left="709" w:hanging="709"/>
        <w:jc w:val="both"/>
        <w:rPr>
          <w:rFonts w:eastAsia="Times New Roman" w:cs="Times New Roman"/>
          <w:color w:val="000000"/>
          <w:lang w:val="en-US"/>
        </w:rPr>
      </w:pPr>
      <w:proofErr w:type="spellStart"/>
      <w:r w:rsidRPr="007F6F21">
        <w:rPr>
          <w:rFonts w:eastAsia="Times New Roman" w:cs="Times New Roman"/>
          <w:color w:val="000000"/>
          <w:lang w:val="en-US"/>
        </w:rPr>
        <w:t>Chirkov</w:t>
      </w:r>
      <w:proofErr w:type="spellEnd"/>
      <w:r w:rsidRPr="007F6F21">
        <w:rPr>
          <w:rFonts w:eastAsia="Times New Roman" w:cs="Times New Roman"/>
          <w:color w:val="000000"/>
          <w:lang w:val="en-US"/>
        </w:rPr>
        <w:t xml:space="preserve">, V., Ryan, R., Kim, Y. &amp; Kaplan, U. (2003). Differentiating Autonomy from Individualism and independence: A self-determination theory perspective on internalization of cultural orientations and well-being. Journal of Personality and Social Psychology, 84(1), 97-110. doi: 10.1037/0022-3514.84.1.97. </w:t>
      </w:r>
    </w:p>
    <w:p w14:paraId="0BB91555" w14:textId="77777777" w:rsidR="007743D8" w:rsidRPr="0090628B" w:rsidRDefault="007743D8" w:rsidP="007743D8">
      <w:pPr>
        <w:ind w:left="709" w:hanging="709"/>
        <w:jc w:val="both"/>
        <w:rPr>
          <w:rFonts w:eastAsia="Times New Roman" w:cs="Times New Roman"/>
          <w:color w:val="000000"/>
          <w:lang w:val="en-US"/>
        </w:rPr>
      </w:pPr>
      <w:r w:rsidRPr="0090628B">
        <w:rPr>
          <w:rFonts w:eastAsia="Times New Roman" w:cs="Times New Roman"/>
          <w:color w:val="000000"/>
          <w:lang w:val="en-US"/>
        </w:rPr>
        <w:t xml:space="preserve">de Charms, R. (1972). Personal Causation Training in the Schools. Journal of Applied Social Psychology, 2(2), 95-113. </w:t>
      </w:r>
    </w:p>
    <w:p w14:paraId="567423A3" w14:textId="58855394" w:rsidR="007743D8" w:rsidRPr="0090628B" w:rsidRDefault="007743D8" w:rsidP="007743D8">
      <w:pPr>
        <w:ind w:left="709" w:hanging="709"/>
        <w:jc w:val="both"/>
        <w:rPr>
          <w:rFonts w:eastAsia="Times New Roman" w:cs="Times New Roman"/>
          <w:color w:val="000000"/>
          <w:lang w:val="en-US"/>
        </w:rPr>
      </w:pPr>
      <w:r w:rsidRPr="004C51D3">
        <w:rPr>
          <w:rFonts w:eastAsia="Times New Roman" w:cs="Times New Roman"/>
          <w:color w:val="000000"/>
          <w:lang w:val="en-US"/>
        </w:rPr>
        <w:t xml:space="preserve">Deci, E., Olafsen, A. y Ryan, R. (2017). </w:t>
      </w:r>
      <w:r w:rsidRPr="0090628B">
        <w:rPr>
          <w:rFonts w:eastAsia="Times New Roman" w:cs="Times New Roman"/>
          <w:color w:val="000000"/>
          <w:lang w:val="en-US"/>
        </w:rPr>
        <w:t xml:space="preserve">Self-Determination Theory in Work Organizations: The State of a Science. </w:t>
      </w:r>
      <w:r w:rsidRPr="0090628B">
        <w:rPr>
          <w:rFonts w:eastAsia="Times New Roman" w:cs="Times New Roman"/>
          <w:i/>
          <w:color w:val="000000"/>
          <w:lang w:val="en-US"/>
        </w:rPr>
        <w:t>Annual Review of Organizational Psychology and Organizational Behavior</w:t>
      </w:r>
      <w:r w:rsidRPr="0090628B">
        <w:rPr>
          <w:rFonts w:eastAsia="Times New Roman" w:cs="Times New Roman"/>
          <w:color w:val="000000"/>
          <w:lang w:val="en-US"/>
        </w:rPr>
        <w:t xml:space="preserve">, 4, 19-43. </w:t>
      </w:r>
    </w:p>
    <w:p w14:paraId="244539E1" w14:textId="77777777" w:rsidR="007F6F21" w:rsidRDefault="007743D8" w:rsidP="007743D8">
      <w:pPr>
        <w:ind w:left="709" w:hanging="709"/>
        <w:jc w:val="both"/>
        <w:rPr>
          <w:rFonts w:eastAsia="Times New Roman" w:cs="Times New Roman"/>
          <w:color w:val="000000"/>
        </w:rPr>
      </w:pPr>
      <w:r w:rsidRPr="004C51D3">
        <w:rPr>
          <w:rFonts w:eastAsia="Times New Roman" w:cs="Times New Roman"/>
          <w:color w:val="000000"/>
          <w:lang w:val="en-US"/>
        </w:rPr>
        <w:t>Deci, E. y</w:t>
      </w:r>
      <w:r w:rsidR="00CB7115" w:rsidRPr="004C51D3">
        <w:rPr>
          <w:rFonts w:eastAsia="Times New Roman" w:cs="Times New Roman"/>
          <w:color w:val="000000"/>
          <w:lang w:val="en-US"/>
        </w:rPr>
        <w:t xml:space="preserve"> </w:t>
      </w:r>
      <w:r w:rsidRPr="004C51D3">
        <w:rPr>
          <w:rFonts w:eastAsia="Times New Roman" w:cs="Times New Roman"/>
          <w:color w:val="000000"/>
          <w:lang w:val="en-US"/>
        </w:rPr>
        <w:t xml:space="preserve">Ryan, R. (2008). </w:t>
      </w:r>
      <w:r w:rsidRPr="0090628B">
        <w:rPr>
          <w:rFonts w:eastAsia="Times New Roman" w:cs="Times New Roman"/>
          <w:color w:val="000000"/>
          <w:lang w:val="en-US"/>
        </w:rPr>
        <w:t xml:space="preserve">Self-Determination Theory: A </w:t>
      </w:r>
      <w:proofErr w:type="spellStart"/>
      <w:r w:rsidRPr="0090628B">
        <w:rPr>
          <w:rFonts w:eastAsia="Times New Roman" w:cs="Times New Roman"/>
          <w:color w:val="000000"/>
          <w:lang w:val="en-US"/>
        </w:rPr>
        <w:t>Macrotheory</w:t>
      </w:r>
      <w:proofErr w:type="spellEnd"/>
      <w:r w:rsidRPr="0090628B">
        <w:rPr>
          <w:rFonts w:eastAsia="Times New Roman" w:cs="Times New Roman"/>
          <w:color w:val="000000"/>
          <w:lang w:val="en-US"/>
        </w:rPr>
        <w:t xml:space="preserve"> of Human Motivation, Development, and Health. </w:t>
      </w:r>
      <w:r w:rsidRPr="003354A9">
        <w:rPr>
          <w:rFonts w:eastAsia="Times New Roman" w:cs="Times New Roman"/>
          <w:i/>
          <w:color w:val="000000"/>
        </w:rPr>
        <w:t>Canadian Psychological Association</w:t>
      </w:r>
      <w:r w:rsidRPr="003354A9">
        <w:rPr>
          <w:rFonts w:eastAsia="Times New Roman" w:cs="Times New Roman"/>
          <w:color w:val="000000"/>
        </w:rPr>
        <w:t xml:space="preserve">, 49(3), 182-185. </w:t>
      </w:r>
    </w:p>
    <w:p w14:paraId="3431539C" w14:textId="6AE31262" w:rsidR="003354A9" w:rsidRDefault="004F0414" w:rsidP="007743D8">
      <w:pPr>
        <w:ind w:left="709" w:hanging="709"/>
        <w:jc w:val="both"/>
        <w:rPr>
          <w:rFonts w:eastAsia="Times New Roman" w:cs="Times New Roman"/>
          <w:color w:val="000000"/>
        </w:rPr>
      </w:pPr>
      <w:r>
        <w:rPr>
          <w:rFonts w:eastAsia="Times New Roman" w:cs="Times New Roman"/>
          <w:color w:val="000000"/>
        </w:rPr>
        <w:t xml:space="preserve">Durand-Villalobos, J. (2017). </w:t>
      </w:r>
      <w:r w:rsidR="007F6F21">
        <w:rPr>
          <w:rFonts w:eastAsia="Times New Roman" w:cs="Times New Roman"/>
          <w:color w:val="000000"/>
        </w:rPr>
        <w:t xml:space="preserve">Factores que inciden en el desempeño de los grupos de investigación. Tres casos de estudio de la Universidad de Sonora. </w:t>
      </w:r>
      <w:r w:rsidR="007F6F21" w:rsidRPr="007F6F21">
        <w:rPr>
          <w:rFonts w:eastAsia="Times New Roman" w:cs="Times New Roman"/>
          <w:i/>
          <w:iCs/>
          <w:color w:val="000000"/>
        </w:rPr>
        <w:t>Revista Mexicana de Investigación Educativa, 22</w:t>
      </w:r>
      <w:r w:rsidR="007F6F21">
        <w:rPr>
          <w:rFonts w:eastAsia="Times New Roman" w:cs="Times New Roman"/>
          <w:color w:val="000000"/>
        </w:rPr>
        <w:t>(75), 1143-1167.</w:t>
      </w:r>
    </w:p>
    <w:p w14:paraId="3371FEC7" w14:textId="19ACCBB6" w:rsidR="003354A9" w:rsidRPr="003354A9" w:rsidRDefault="00001C37" w:rsidP="005E08C2">
      <w:pPr>
        <w:ind w:left="709" w:hanging="709"/>
        <w:jc w:val="both"/>
        <w:rPr>
          <w:rFonts w:eastAsia="Times New Roman" w:cs="Times New Roman"/>
          <w:color w:val="000000"/>
          <w:lang w:val="en-US"/>
        </w:rPr>
      </w:pPr>
      <w:proofErr w:type="spellStart"/>
      <w:r w:rsidRPr="00B26292">
        <w:rPr>
          <w:rFonts w:eastAsia="Times New Roman" w:cs="Times New Roman"/>
          <w:color w:val="000000"/>
          <w:lang w:val="en-US"/>
        </w:rPr>
        <w:t>Ejermo</w:t>
      </w:r>
      <w:proofErr w:type="spellEnd"/>
      <w:r w:rsidRPr="00B26292">
        <w:rPr>
          <w:rFonts w:eastAsia="Times New Roman" w:cs="Times New Roman"/>
          <w:color w:val="000000"/>
          <w:lang w:val="en-US"/>
        </w:rPr>
        <w:t xml:space="preserve">, O, </w:t>
      </w:r>
      <w:proofErr w:type="spellStart"/>
      <w:r w:rsidRPr="00B26292">
        <w:rPr>
          <w:rFonts w:eastAsia="Times New Roman" w:cs="Times New Roman"/>
          <w:color w:val="000000"/>
          <w:lang w:val="en-US"/>
        </w:rPr>
        <w:t>Fassio</w:t>
      </w:r>
      <w:proofErr w:type="spellEnd"/>
      <w:r w:rsidRPr="00B26292">
        <w:rPr>
          <w:rFonts w:eastAsia="Times New Roman" w:cs="Times New Roman"/>
          <w:color w:val="000000"/>
          <w:lang w:val="en-US"/>
        </w:rPr>
        <w:t xml:space="preserve">, C. y </w:t>
      </w:r>
      <w:proofErr w:type="spellStart"/>
      <w:r w:rsidRPr="00B26292">
        <w:rPr>
          <w:rFonts w:eastAsia="Times New Roman" w:cs="Times New Roman"/>
          <w:color w:val="000000"/>
          <w:lang w:val="en-US"/>
        </w:rPr>
        <w:t>K</w:t>
      </w:r>
      <w:r w:rsidR="003354A9" w:rsidRPr="00B26292">
        <w:rPr>
          <w:rFonts w:eastAsia="Times New Roman" w:cs="Times New Roman"/>
          <w:color w:val="000000"/>
          <w:lang w:val="en-US"/>
        </w:rPr>
        <w:t>allstrom</w:t>
      </w:r>
      <w:proofErr w:type="spellEnd"/>
      <w:r w:rsidR="003354A9" w:rsidRPr="00B26292">
        <w:rPr>
          <w:rFonts w:eastAsia="Times New Roman" w:cs="Times New Roman"/>
          <w:color w:val="000000"/>
          <w:lang w:val="en-US"/>
        </w:rPr>
        <w:t xml:space="preserve">, J. (2020). </w:t>
      </w:r>
      <w:r w:rsidR="003354A9" w:rsidRPr="003354A9">
        <w:rPr>
          <w:rFonts w:eastAsia="Times New Roman" w:cs="Times New Roman"/>
          <w:color w:val="000000"/>
          <w:lang w:val="en-US"/>
        </w:rPr>
        <w:t>Does Mobility across Universities Raise Scientific Productivity</w:t>
      </w:r>
      <w:r w:rsidR="003354A9">
        <w:rPr>
          <w:rFonts w:eastAsia="Times New Roman" w:cs="Times New Roman"/>
          <w:color w:val="000000"/>
          <w:lang w:val="en-US"/>
        </w:rPr>
        <w:t xml:space="preserve">? </w:t>
      </w:r>
      <w:r w:rsidR="003354A9" w:rsidRPr="003354A9">
        <w:rPr>
          <w:rFonts w:eastAsia="Times New Roman" w:cs="Times New Roman"/>
          <w:i/>
          <w:iCs/>
          <w:color w:val="000000"/>
          <w:lang w:val="en-US"/>
        </w:rPr>
        <w:t>Oxford Bulletin of Economics and Statistics</w:t>
      </w:r>
      <w:r w:rsidR="003354A9">
        <w:rPr>
          <w:rFonts w:eastAsia="Times New Roman" w:cs="Times New Roman"/>
          <w:color w:val="000000"/>
          <w:lang w:val="en-US"/>
        </w:rPr>
        <w:t xml:space="preserve">, </w:t>
      </w:r>
      <w:r w:rsidR="003354A9" w:rsidRPr="003354A9">
        <w:rPr>
          <w:rFonts w:eastAsia="Times New Roman" w:cs="Times New Roman"/>
          <w:i/>
          <w:iCs/>
          <w:color w:val="000000"/>
          <w:lang w:val="en-US"/>
        </w:rPr>
        <w:t xml:space="preserve">82 </w:t>
      </w:r>
      <w:r w:rsidR="003354A9">
        <w:rPr>
          <w:rFonts w:eastAsia="Times New Roman" w:cs="Times New Roman"/>
          <w:color w:val="000000"/>
          <w:lang w:val="en-US"/>
        </w:rPr>
        <w:t xml:space="preserve">(3). </w:t>
      </w:r>
      <w:proofErr w:type="spellStart"/>
      <w:r w:rsidR="003354A9" w:rsidRPr="003354A9">
        <w:rPr>
          <w:color w:val="000000"/>
          <w:lang w:val="en-US"/>
        </w:rPr>
        <w:t>doi</w:t>
      </w:r>
      <w:proofErr w:type="spellEnd"/>
      <w:r w:rsidR="003354A9" w:rsidRPr="003354A9">
        <w:rPr>
          <w:color w:val="000000"/>
          <w:lang w:val="en-US"/>
        </w:rPr>
        <w:t xml:space="preserve">: 10.1111/obes.12346 </w:t>
      </w:r>
    </w:p>
    <w:p w14:paraId="3CC849A5" w14:textId="77777777" w:rsidR="007743D8" w:rsidRDefault="007743D8" w:rsidP="007743D8">
      <w:pPr>
        <w:ind w:left="709" w:hanging="709"/>
        <w:jc w:val="both"/>
        <w:rPr>
          <w:rFonts w:eastAsia="Times New Roman" w:cs="Times New Roman"/>
          <w:color w:val="000000"/>
        </w:rPr>
      </w:pPr>
      <w:proofErr w:type="spellStart"/>
      <w:r w:rsidRPr="00B740AD">
        <w:rPr>
          <w:rFonts w:eastAsia="Times New Roman" w:cs="Times New Roman"/>
          <w:color w:val="000000"/>
          <w:lang w:val="en-US"/>
        </w:rPr>
        <w:t>Fursov</w:t>
      </w:r>
      <w:proofErr w:type="spellEnd"/>
      <w:r w:rsidRPr="00B740AD">
        <w:rPr>
          <w:rFonts w:eastAsia="Times New Roman" w:cs="Times New Roman"/>
          <w:color w:val="000000"/>
          <w:lang w:val="en-US"/>
        </w:rPr>
        <w:t xml:space="preserve">, K., </w:t>
      </w:r>
      <w:proofErr w:type="spellStart"/>
      <w:r w:rsidRPr="00B740AD">
        <w:rPr>
          <w:rFonts w:eastAsia="Times New Roman" w:cs="Times New Roman"/>
          <w:color w:val="000000"/>
          <w:lang w:val="en-US"/>
        </w:rPr>
        <w:t>Roschina</w:t>
      </w:r>
      <w:proofErr w:type="spellEnd"/>
      <w:r w:rsidRPr="00B740AD">
        <w:rPr>
          <w:rFonts w:eastAsia="Times New Roman" w:cs="Times New Roman"/>
          <w:color w:val="000000"/>
          <w:lang w:val="en-US"/>
        </w:rPr>
        <w:t xml:space="preserve">, Y. </w:t>
      </w:r>
      <w:proofErr w:type="gramStart"/>
      <w:r w:rsidRPr="00B740AD">
        <w:rPr>
          <w:rFonts w:eastAsia="Times New Roman" w:cs="Times New Roman"/>
          <w:color w:val="000000"/>
          <w:lang w:val="en-US"/>
        </w:rPr>
        <w:t xml:space="preserve">y  </w:t>
      </w:r>
      <w:proofErr w:type="spellStart"/>
      <w:r w:rsidRPr="00B740AD">
        <w:rPr>
          <w:rFonts w:eastAsia="Times New Roman" w:cs="Times New Roman"/>
          <w:color w:val="000000"/>
          <w:lang w:val="en-US"/>
        </w:rPr>
        <w:t>Balmush</w:t>
      </w:r>
      <w:proofErr w:type="spellEnd"/>
      <w:proofErr w:type="gramEnd"/>
      <w:r w:rsidRPr="00B740AD">
        <w:rPr>
          <w:rFonts w:eastAsia="Times New Roman" w:cs="Times New Roman"/>
          <w:color w:val="000000"/>
          <w:lang w:val="en-US"/>
        </w:rPr>
        <w:t xml:space="preserve">, O.(2016). </w:t>
      </w:r>
      <w:r w:rsidRPr="0090628B">
        <w:rPr>
          <w:rFonts w:eastAsia="Times New Roman" w:cs="Times New Roman"/>
          <w:color w:val="000000"/>
          <w:lang w:val="en-US"/>
        </w:rPr>
        <w:t xml:space="preserve">Determinants of Research Productivity: An Individual-level Lens. </w:t>
      </w:r>
      <w:r>
        <w:rPr>
          <w:rFonts w:eastAsia="Times New Roman" w:cs="Times New Roman"/>
          <w:i/>
          <w:color w:val="000000"/>
        </w:rPr>
        <w:t>Foresight and STI Governance</w:t>
      </w:r>
      <w:r>
        <w:rPr>
          <w:rFonts w:eastAsia="Times New Roman" w:cs="Times New Roman"/>
          <w:color w:val="000000"/>
        </w:rPr>
        <w:t>, 10(2), 44-56. DOI: 10.17323/1995-459X.2016.2.44.56</w:t>
      </w:r>
    </w:p>
    <w:p w14:paraId="6ABE1BDA" w14:textId="77777777" w:rsidR="007743D8" w:rsidRPr="0090628B" w:rsidRDefault="007743D8" w:rsidP="007743D8">
      <w:pPr>
        <w:ind w:left="709" w:hanging="709"/>
        <w:jc w:val="both"/>
        <w:rPr>
          <w:rFonts w:eastAsia="Times New Roman" w:cs="Times New Roman"/>
          <w:color w:val="000000"/>
          <w:lang w:val="en-US"/>
        </w:rPr>
      </w:pPr>
      <w:r>
        <w:rPr>
          <w:rFonts w:eastAsia="Times New Roman" w:cs="Times New Roman"/>
          <w:color w:val="000000"/>
        </w:rPr>
        <w:t xml:space="preserve">García-Cepero, M. (2010). El estudio de la productividad académica de profesores universitarios a través de análisis factorial confirmatorio: el caso de psicología en Estados. </w:t>
      </w:r>
      <w:r w:rsidRPr="0090628B">
        <w:rPr>
          <w:rFonts w:eastAsia="Times New Roman" w:cs="Times New Roman"/>
          <w:color w:val="000000"/>
          <w:lang w:val="en-US"/>
        </w:rPr>
        <w:t xml:space="preserve">Unidos de América. </w:t>
      </w:r>
      <w:r w:rsidRPr="0090628B">
        <w:rPr>
          <w:rFonts w:eastAsia="Times New Roman" w:cs="Times New Roman"/>
          <w:i/>
          <w:color w:val="000000"/>
          <w:lang w:val="en-US"/>
        </w:rPr>
        <w:t>Univ. Psychol</w:t>
      </w:r>
      <w:r w:rsidRPr="0090628B">
        <w:rPr>
          <w:rFonts w:eastAsia="Times New Roman" w:cs="Times New Roman"/>
          <w:color w:val="000000"/>
          <w:lang w:val="en-US"/>
        </w:rPr>
        <w:t>, 9 (</w:t>
      </w:r>
      <w:r w:rsidRPr="0090628B">
        <w:rPr>
          <w:rFonts w:eastAsia="Times New Roman" w:cs="Times New Roman"/>
          <w:i/>
          <w:color w:val="000000"/>
          <w:lang w:val="en-US"/>
        </w:rPr>
        <w:t>1</w:t>
      </w:r>
      <w:r w:rsidRPr="0090628B">
        <w:rPr>
          <w:rFonts w:eastAsia="Times New Roman" w:cs="Times New Roman"/>
          <w:color w:val="000000"/>
          <w:lang w:val="en-US"/>
        </w:rPr>
        <w:t xml:space="preserve">), 13-26. </w:t>
      </w:r>
    </w:p>
    <w:p w14:paraId="1A3F5D07" w14:textId="77777777" w:rsidR="007743D8" w:rsidRPr="0090628B" w:rsidRDefault="007743D8" w:rsidP="007743D8">
      <w:pPr>
        <w:ind w:left="709" w:hanging="709"/>
        <w:jc w:val="both"/>
        <w:rPr>
          <w:rFonts w:eastAsia="Times New Roman" w:cs="Times New Roman"/>
          <w:color w:val="000000"/>
          <w:lang w:val="en-US"/>
        </w:rPr>
      </w:pPr>
      <w:r w:rsidRPr="0090628B">
        <w:rPr>
          <w:rFonts w:eastAsia="Times New Roman" w:cs="Times New Roman"/>
          <w:color w:val="000000"/>
          <w:lang w:val="en-US"/>
        </w:rPr>
        <w:t xml:space="preserve">Gillet, N., </w:t>
      </w:r>
      <w:proofErr w:type="spellStart"/>
      <w:r w:rsidRPr="0090628B">
        <w:rPr>
          <w:rFonts w:eastAsia="Times New Roman" w:cs="Times New Roman"/>
          <w:color w:val="000000"/>
          <w:lang w:val="en-US"/>
        </w:rPr>
        <w:t>Fouquereau</w:t>
      </w:r>
      <w:proofErr w:type="spellEnd"/>
      <w:r w:rsidRPr="0090628B">
        <w:rPr>
          <w:rFonts w:eastAsia="Times New Roman" w:cs="Times New Roman"/>
          <w:color w:val="000000"/>
          <w:lang w:val="en-US"/>
        </w:rPr>
        <w:t xml:space="preserve">, Forest, J., </w:t>
      </w:r>
      <w:proofErr w:type="spellStart"/>
      <w:r w:rsidRPr="0090628B">
        <w:rPr>
          <w:rFonts w:eastAsia="Times New Roman" w:cs="Times New Roman"/>
          <w:color w:val="000000"/>
          <w:lang w:val="en-US"/>
        </w:rPr>
        <w:t>Brunault</w:t>
      </w:r>
      <w:proofErr w:type="spellEnd"/>
      <w:r w:rsidRPr="0090628B">
        <w:rPr>
          <w:rFonts w:eastAsia="Times New Roman" w:cs="Times New Roman"/>
          <w:color w:val="000000"/>
          <w:lang w:val="en-US"/>
        </w:rPr>
        <w:t xml:space="preserve">, P. &amp; </w:t>
      </w:r>
      <w:proofErr w:type="spellStart"/>
      <w:r w:rsidRPr="0090628B">
        <w:rPr>
          <w:rFonts w:eastAsia="Times New Roman" w:cs="Times New Roman"/>
          <w:color w:val="000000"/>
          <w:lang w:val="en-US"/>
        </w:rPr>
        <w:t>Colombat</w:t>
      </w:r>
      <w:proofErr w:type="spellEnd"/>
      <w:r w:rsidRPr="0090628B">
        <w:rPr>
          <w:rFonts w:eastAsia="Times New Roman" w:cs="Times New Roman"/>
          <w:color w:val="000000"/>
          <w:lang w:val="en-US"/>
        </w:rPr>
        <w:t>, P. (2012). The impact of organizational factors on Psychological Needs and Their Relations with Well-Being. Journal of Business and Psychology, 27, 437-450.</w:t>
      </w:r>
    </w:p>
    <w:p w14:paraId="0BE09F6D" w14:textId="77777777" w:rsidR="007743D8" w:rsidRDefault="007743D8" w:rsidP="007743D8">
      <w:pPr>
        <w:ind w:left="709" w:hanging="709"/>
        <w:jc w:val="both"/>
        <w:rPr>
          <w:rFonts w:eastAsia="Times New Roman" w:cs="Times New Roman"/>
          <w:color w:val="000000"/>
        </w:rPr>
      </w:pPr>
      <w:proofErr w:type="spellStart"/>
      <w:r w:rsidRPr="0090628B">
        <w:rPr>
          <w:rFonts w:eastAsia="Times New Roman" w:cs="Times New Roman"/>
          <w:color w:val="000000"/>
          <w:lang w:val="en-US"/>
        </w:rPr>
        <w:t>Goyanes</w:t>
      </w:r>
      <w:proofErr w:type="spellEnd"/>
      <w:r w:rsidRPr="0090628B">
        <w:rPr>
          <w:rFonts w:eastAsia="Times New Roman" w:cs="Times New Roman"/>
          <w:color w:val="000000"/>
          <w:lang w:val="en-US"/>
        </w:rPr>
        <w:t xml:space="preserve">, M., &amp; Rodríguez-Gómez, E. (2018). </w:t>
      </w:r>
      <w:r>
        <w:rPr>
          <w:rFonts w:eastAsia="Times New Roman" w:cs="Times New Roman"/>
          <w:color w:val="000000"/>
        </w:rPr>
        <w:t xml:space="preserve">¿Por qué publicamos? Prevalencia, Motivaciones y Consecuencias de Publicar o Perecer. El Profesional de la Información, 27(3), 548-558. 10.3145/epi.2018.may.08. </w:t>
      </w:r>
    </w:p>
    <w:p w14:paraId="0E41801C" w14:textId="77777777" w:rsidR="007743D8" w:rsidRPr="0090628B" w:rsidRDefault="007743D8" w:rsidP="007743D8">
      <w:pPr>
        <w:ind w:left="709" w:hanging="709"/>
        <w:jc w:val="both"/>
        <w:rPr>
          <w:rFonts w:eastAsia="Times New Roman" w:cs="Times New Roman"/>
          <w:color w:val="000000"/>
          <w:lang w:val="en-US"/>
        </w:rPr>
      </w:pPr>
      <w:r w:rsidRPr="004C51D3">
        <w:rPr>
          <w:rFonts w:eastAsia="Times New Roman" w:cs="Times New Roman"/>
          <w:color w:val="000000"/>
        </w:rPr>
        <w:lastRenderedPageBreak/>
        <w:t xml:space="preserve">Ichsan, I., Wahyuniati, N., McKee, R., Lobo, L., Lancaster, K. y Redwood-Campbell. </w:t>
      </w:r>
      <w:r w:rsidRPr="0090628B">
        <w:rPr>
          <w:rFonts w:eastAsia="Times New Roman" w:cs="Times New Roman"/>
          <w:color w:val="000000"/>
          <w:lang w:val="en-US"/>
        </w:rPr>
        <w:t>(2018). Towards conducting primary care research in Banda Aceh, Indonesia: a qualitative research study. Asia Pacific Family Medicine. Doi. org/10.1186/s12930-018-0045-y.</w:t>
      </w:r>
    </w:p>
    <w:p w14:paraId="6CA2F074" w14:textId="77777777" w:rsidR="00A77F4B" w:rsidRDefault="007743D8" w:rsidP="00CB7115">
      <w:pPr>
        <w:ind w:left="709" w:hanging="709"/>
        <w:jc w:val="both"/>
        <w:rPr>
          <w:rFonts w:eastAsia="Times New Roman" w:cs="Times New Roman"/>
          <w:color w:val="000000"/>
          <w:lang w:val="en-US"/>
        </w:rPr>
      </w:pPr>
      <w:r w:rsidRPr="0090628B">
        <w:rPr>
          <w:rFonts w:eastAsia="Times New Roman" w:cs="Times New Roman"/>
          <w:color w:val="000000"/>
          <w:lang w:val="en-US"/>
        </w:rPr>
        <w:t xml:space="preserve">Hangel, N. y </w:t>
      </w:r>
      <w:proofErr w:type="spellStart"/>
      <w:r w:rsidRPr="0090628B">
        <w:rPr>
          <w:rFonts w:eastAsia="Times New Roman" w:cs="Times New Roman"/>
          <w:color w:val="000000"/>
          <w:lang w:val="en-US"/>
        </w:rPr>
        <w:t>Scmidt</w:t>
      </w:r>
      <w:proofErr w:type="spellEnd"/>
      <w:r w:rsidRPr="0090628B">
        <w:rPr>
          <w:rFonts w:eastAsia="Times New Roman" w:cs="Times New Roman"/>
          <w:color w:val="000000"/>
          <w:lang w:val="en-US"/>
        </w:rPr>
        <w:t xml:space="preserve">-Pfister, D. (2017). Why do you publish? On the tensions between generating scientific knowledge and publication pressure. </w:t>
      </w:r>
      <w:r w:rsidRPr="0090628B">
        <w:rPr>
          <w:rFonts w:eastAsia="Times New Roman" w:cs="Times New Roman"/>
          <w:i/>
          <w:color w:val="000000"/>
          <w:lang w:val="en-US"/>
        </w:rPr>
        <w:t xml:space="preserve">Aslib Journal of Information </w:t>
      </w:r>
      <w:r w:rsidRPr="0090628B">
        <w:rPr>
          <w:rFonts w:eastAsia="Times New Roman" w:cs="Times New Roman"/>
          <w:color w:val="000000"/>
          <w:lang w:val="en-US"/>
        </w:rPr>
        <w:t>Management, 69(5), 529-544. Doi: 10.1108/AJIM-01-2017-0019</w:t>
      </w:r>
      <w:r w:rsidR="00A77F4B">
        <w:rPr>
          <w:rFonts w:eastAsia="Times New Roman" w:cs="Times New Roman"/>
          <w:color w:val="000000"/>
          <w:lang w:val="en-US"/>
        </w:rPr>
        <w:t>.</w:t>
      </w:r>
    </w:p>
    <w:p w14:paraId="42A9D0DE" w14:textId="334B5905" w:rsidR="00CB7115" w:rsidRPr="00A77F4B" w:rsidRDefault="000E6A0B" w:rsidP="00CB7115">
      <w:pPr>
        <w:ind w:left="709" w:hanging="709"/>
        <w:jc w:val="both"/>
        <w:rPr>
          <w:rFonts w:eastAsia="Times New Roman" w:cs="Times New Roman"/>
          <w:color w:val="000000"/>
          <w:lang w:val="en-US"/>
        </w:rPr>
      </w:pPr>
      <w:r w:rsidRPr="00B26292">
        <w:rPr>
          <w:rFonts w:eastAsia="Times New Roman" w:cs="Times New Roman"/>
          <w:color w:val="000000"/>
        </w:rPr>
        <w:t>Henry, C.</w:t>
      </w:r>
      <w:r w:rsidR="00A77F4B" w:rsidRPr="00B26292">
        <w:rPr>
          <w:rFonts w:eastAsia="Times New Roman" w:cs="Times New Roman"/>
          <w:color w:val="000000"/>
        </w:rPr>
        <w:t xml:space="preserve">, Azura, N., Abd Hamid, U. y  Bakar, A. (2020). </w:t>
      </w:r>
      <w:r w:rsidR="00A77F4B" w:rsidRPr="00A77F4B">
        <w:rPr>
          <w:rFonts w:eastAsia="Times New Roman" w:cs="Times New Roman"/>
          <w:color w:val="000000"/>
          <w:lang w:val="en-US"/>
        </w:rPr>
        <w:t xml:space="preserve">Factors contributing towards research productivity in higher education. </w:t>
      </w:r>
      <w:r w:rsidR="00A77F4B" w:rsidRPr="00A77F4B">
        <w:rPr>
          <w:rFonts w:eastAsia="Times New Roman" w:cs="Times New Roman"/>
          <w:i/>
          <w:iCs/>
          <w:color w:val="000000"/>
          <w:lang w:val="en-US"/>
        </w:rPr>
        <w:t>International Journal of Evaluation and Research in Education,</w:t>
      </w:r>
      <w:r w:rsidR="00A77F4B">
        <w:rPr>
          <w:rFonts w:eastAsia="Times New Roman" w:cs="Times New Roman"/>
          <w:color w:val="000000"/>
          <w:lang w:val="en-US"/>
        </w:rPr>
        <w:t xml:space="preserve"> </w:t>
      </w:r>
      <w:r w:rsidR="00A77F4B" w:rsidRPr="00A77F4B">
        <w:rPr>
          <w:rFonts w:eastAsia="Times New Roman" w:cs="Times New Roman"/>
          <w:i/>
          <w:iCs/>
          <w:color w:val="000000"/>
          <w:lang w:val="en-US"/>
        </w:rPr>
        <w:t>9</w:t>
      </w:r>
      <w:r w:rsidR="00A77F4B">
        <w:rPr>
          <w:rFonts w:eastAsia="Times New Roman" w:cs="Times New Roman"/>
          <w:color w:val="000000"/>
          <w:lang w:val="en-US"/>
        </w:rPr>
        <w:t>(1), 203-211. DOI: 10.11591/</w:t>
      </w:r>
      <w:proofErr w:type="gramStart"/>
      <w:r w:rsidR="00A77F4B">
        <w:rPr>
          <w:rFonts w:eastAsia="Times New Roman" w:cs="Times New Roman"/>
          <w:color w:val="000000"/>
          <w:lang w:val="en-US"/>
        </w:rPr>
        <w:t>ijere.v</w:t>
      </w:r>
      <w:proofErr w:type="gramEnd"/>
      <w:r w:rsidR="00A77F4B">
        <w:rPr>
          <w:rFonts w:eastAsia="Times New Roman" w:cs="Times New Roman"/>
          <w:color w:val="000000"/>
          <w:lang w:val="en-US"/>
        </w:rPr>
        <w:t>9i1. 20240.</w:t>
      </w:r>
    </w:p>
    <w:p w14:paraId="01DC7D54" w14:textId="07BEB2E9" w:rsidR="007743D8" w:rsidRPr="0090628B" w:rsidRDefault="00CB7115" w:rsidP="00CB7115">
      <w:pPr>
        <w:ind w:left="709" w:hanging="709"/>
        <w:jc w:val="both"/>
        <w:rPr>
          <w:rFonts w:eastAsia="Times New Roman" w:cs="Times New Roman"/>
          <w:color w:val="000000"/>
          <w:lang w:val="en-US"/>
        </w:rPr>
      </w:pPr>
      <w:r w:rsidRPr="00CB7115">
        <w:rPr>
          <w:rFonts w:eastAsia="Times New Roman" w:cs="Times New Roman"/>
          <w:color w:val="000000"/>
          <w:lang w:val="en-US"/>
        </w:rPr>
        <w:t xml:space="preserve">Hoffmann, K., Berg, S., </w:t>
      </w:r>
      <w:proofErr w:type="spellStart"/>
      <w:r w:rsidRPr="00CB7115">
        <w:rPr>
          <w:rFonts w:eastAsia="Times New Roman" w:cs="Times New Roman"/>
          <w:color w:val="000000"/>
          <w:lang w:val="en-US"/>
        </w:rPr>
        <w:t>Koufogiannakis</w:t>
      </w:r>
      <w:proofErr w:type="spellEnd"/>
      <w:r w:rsidRPr="00CB7115">
        <w:rPr>
          <w:rFonts w:eastAsia="Times New Roman" w:cs="Times New Roman"/>
          <w:color w:val="000000"/>
          <w:lang w:val="en-US"/>
        </w:rPr>
        <w:t xml:space="preserve">, D. (2019). </w:t>
      </w:r>
      <w:r w:rsidRPr="0090628B">
        <w:rPr>
          <w:rFonts w:eastAsia="Times New Roman" w:cs="Times New Roman"/>
          <w:color w:val="000000"/>
          <w:lang w:val="en-US"/>
        </w:rPr>
        <w:t xml:space="preserve">Understanding Factors that Encourage Research Productivity for Academic Librarians. </w:t>
      </w:r>
      <w:r w:rsidRPr="0090628B">
        <w:rPr>
          <w:rFonts w:eastAsia="Times New Roman" w:cs="Times New Roman"/>
          <w:i/>
          <w:color w:val="000000"/>
          <w:lang w:val="en-US"/>
        </w:rPr>
        <w:t>Evidence Based Library and Information Practice</w:t>
      </w:r>
      <w:r w:rsidRPr="0090628B">
        <w:rPr>
          <w:rFonts w:eastAsia="Times New Roman" w:cs="Times New Roman"/>
          <w:color w:val="000000"/>
          <w:lang w:val="en-US"/>
        </w:rPr>
        <w:t>, 12(4). DOI: 10.18438/B8G66F.</w:t>
      </w:r>
    </w:p>
    <w:p w14:paraId="02C0BA1D" w14:textId="77777777" w:rsidR="007743D8" w:rsidRPr="0090628B" w:rsidRDefault="007743D8" w:rsidP="007743D8">
      <w:pPr>
        <w:ind w:left="709" w:hanging="709"/>
        <w:jc w:val="both"/>
        <w:rPr>
          <w:rFonts w:eastAsia="Times New Roman" w:cs="Times New Roman"/>
          <w:color w:val="000000"/>
          <w:lang w:val="en-US"/>
        </w:rPr>
      </w:pPr>
      <w:proofErr w:type="spellStart"/>
      <w:r w:rsidRPr="0090628B">
        <w:rPr>
          <w:rFonts w:eastAsia="Times New Roman" w:cs="Times New Roman"/>
          <w:color w:val="000000"/>
          <w:lang w:val="en-US"/>
        </w:rPr>
        <w:t>Horodnic</w:t>
      </w:r>
      <w:proofErr w:type="spellEnd"/>
      <w:r w:rsidRPr="0090628B">
        <w:rPr>
          <w:rFonts w:eastAsia="Times New Roman" w:cs="Times New Roman"/>
          <w:color w:val="000000"/>
          <w:lang w:val="en-US"/>
        </w:rPr>
        <w:t xml:space="preserve">, I. y </w:t>
      </w:r>
      <w:proofErr w:type="spellStart"/>
      <w:r w:rsidRPr="0090628B">
        <w:rPr>
          <w:rFonts w:eastAsia="Times New Roman" w:cs="Times New Roman"/>
          <w:color w:val="000000"/>
          <w:lang w:val="en-US"/>
        </w:rPr>
        <w:t>Zait</w:t>
      </w:r>
      <w:proofErr w:type="spellEnd"/>
      <w:r w:rsidRPr="0090628B">
        <w:rPr>
          <w:rFonts w:eastAsia="Times New Roman" w:cs="Times New Roman"/>
          <w:color w:val="000000"/>
          <w:lang w:val="en-US"/>
        </w:rPr>
        <w:t>, A. (2015). Motivation and research productivity in a university system undergoing transition. Research Evaluation, 24, 282-292. Doi: 10.1093/</w:t>
      </w:r>
      <w:proofErr w:type="spellStart"/>
      <w:r w:rsidRPr="0090628B">
        <w:rPr>
          <w:rFonts w:eastAsia="Times New Roman" w:cs="Times New Roman"/>
          <w:color w:val="000000"/>
          <w:lang w:val="en-US"/>
        </w:rPr>
        <w:t>reseval</w:t>
      </w:r>
      <w:proofErr w:type="spellEnd"/>
      <w:r w:rsidRPr="0090628B">
        <w:rPr>
          <w:rFonts w:eastAsia="Times New Roman" w:cs="Times New Roman"/>
          <w:color w:val="000000"/>
          <w:lang w:val="en-US"/>
        </w:rPr>
        <w:t xml:space="preserve">/rvv010. </w:t>
      </w:r>
    </w:p>
    <w:p w14:paraId="1915D73B" w14:textId="77777777" w:rsidR="007F6F21" w:rsidRDefault="007743D8" w:rsidP="007743D8">
      <w:pPr>
        <w:ind w:left="709" w:hanging="709"/>
        <w:jc w:val="both"/>
        <w:rPr>
          <w:rFonts w:eastAsia="Times New Roman" w:cs="Times New Roman"/>
          <w:color w:val="000000"/>
          <w:lang w:val="en-US"/>
        </w:rPr>
      </w:pPr>
      <w:r w:rsidRPr="0090628B">
        <w:rPr>
          <w:rFonts w:eastAsia="Times New Roman" w:cs="Times New Roman"/>
          <w:color w:val="000000"/>
          <w:lang w:val="en-US"/>
        </w:rPr>
        <w:t xml:space="preserve">Karadag, N. (2018). Views of Instructor about Academic Productivity. </w:t>
      </w:r>
      <w:r w:rsidRPr="0090628B">
        <w:rPr>
          <w:rFonts w:eastAsia="Times New Roman" w:cs="Times New Roman"/>
          <w:i/>
          <w:color w:val="000000"/>
          <w:lang w:val="en-US"/>
        </w:rPr>
        <w:t>International Journal of Progressive Education</w:t>
      </w:r>
      <w:r w:rsidRPr="0090628B">
        <w:rPr>
          <w:rFonts w:eastAsia="Times New Roman" w:cs="Times New Roman"/>
          <w:color w:val="000000"/>
          <w:lang w:val="en-US"/>
        </w:rPr>
        <w:t>, 14(4). DOI: 10.29329/IJPE.2018.154.1</w:t>
      </w:r>
    </w:p>
    <w:p w14:paraId="63AF7BA7" w14:textId="4AF4DE93" w:rsidR="007F6F21" w:rsidRPr="0090628B" w:rsidRDefault="007F6F21" w:rsidP="00C820A8">
      <w:pPr>
        <w:ind w:left="709" w:hanging="709"/>
        <w:jc w:val="both"/>
        <w:rPr>
          <w:rFonts w:eastAsia="Times New Roman" w:cs="Times New Roman"/>
          <w:color w:val="000000"/>
          <w:lang w:val="en-US"/>
        </w:rPr>
      </w:pPr>
      <w:r>
        <w:rPr>
          <w:rFonts w:eastAsia="Times New Roman" w:cs="Times New Roman"/>
          <w:color w:val="000000"/>
          <w:lang w:val="en-US"/>
        </w:rPr>
        <w:t xml:space="preserve"> Kim, D. y </w:t>
      </w:r>
      <w:proofErr w:type="spellStart"/>
      <w:r>
        <w:rPr>
          <w:rFonts w:eastAsia="Times New Roman" w:cs="Times New Roman"/>
          <w:color w:val="000000"/>
          <w:lang w:val="en-US"/>
        </w:rPr>
        <w:t>Bak</w:t>
      </w:r>
      <w:proofErr w:type="spellEnd"/>
      <w:r>
        <w:rPr>
          <w:rFonts w:eastAsia="Times New Roman" w:cs="Times New Roman"/>
          <w:color w:val="000000"/>
          <w:lang w:val="en-US"/>
        </w:rPr>
        <w:t xml:space="preserve">. (2020). Reconciliation Between Monetary Incentives and Motivation Crowding-Out: The Influence of Perceptions of Incentives on Research Performance. </w:t>
      </w:r>
      <w:r w:rsidRPr="007F6F21">
        <w:rPr>
          <w:rFonts w:eastAsia="Times New Roman" w:cs="Times New Roman"/>
          <w:i/>
          <w:iCs/>
          <w:color w:val="000000"/>
          <w:lang w:val="en-US"/>
        </w:rPr>
        <w:t>Public Performance y Management Review, 43</w:t>
      </w:r>
      <w:r>
        <w:rPr>
          <w:rFonts w:eastAsia="Times New Roman" w:cs="Times New Roman"/>
          <w:color w:val="000000"/>
          <w:lang w:val="en-US"/>
        </w:rPr>
        <w:t xml:space="preserve">(6), 1192-1317. </w:t>
      </w:r>
      <w:r w:rsidRPr="007F6F21">
        <w:rPr>
          <w:color w:val="000000"/>
          <w:lang w:val="en-US"/>
        </w:rPr>
        <w:t xml:space="preserve">DOI: 10.1080/15309576.2020.1771387 </w:t>
      </w:r>
    </w:p>
    <w:p w14:paraId="078FC3D5" w14:textId="77777777" w:rsidR="00001C37" w:rsidRDefault="007743D8" w:rsidP="007743D8">
      <w:pPr>
        <w:ind w:left="709" w:hanging="709"/>
        <w:jc w:val="both"/>
        <w:rPr>
          <w:rFonts w:eastAsia="Times New Roman" w:cs="Times New Roman"/>
          <w:color w:val="000000"/>
        </w:rPr>
      </w:pPr>
      <w:r w:rsidRPr="0090628B">
        <w:rPr>
          <w:rFonts w:eastAsia="Times New Roman" w:cs="Times New Roman"/>
          <w:color w:val="000000"/>
          <w:lang w:val="en-US"/>
        </w:rPr>
        <w:t xml:space="preserve">Kusurkar, R., Ten, Th., Vos, C.M. y Westers, P. (2013). How Motivation affects academic performance: a structural equation modelling analysis. </w:t>
      </w:r>
      <w:r w:rsidRPr="0090628B">
        <w:rPr>
          <w:rFonts w:eastAsia="Times New Roman" w:cs="Times New Roman"/>
          <w:i/>
          <w:color w:val="000000"/>
          <w:lang w:val="en-US"/>
        </w:rPr>
        <w:t xml:space="preserve">Adv in Health Sci. </w:t>
      </w:r>
      <w:r w:rsidRPr="00001C37">
        <w:rPr>
          <w:rFonts w:eastAsia="Times New Roman" w:cs="Times New Roman"/>
          <w:i/>
          <w:color w:val="000000"/>
        </w:rPr>
        <w:t>Educ</w:t>
      </w:r>
      <w:r w:rsidRPr="00001C37">
        <w:rPr>
          <w:rFonts w:eastAsia="Times New Roman" w:cs="Times New Roman"/>
          <w:color w:val="000000"/>
        </w:rPr>
        <w:t>, 18, 57-69.</w:t>
      </w:r>
      <w:r w:rsidR="00001C37" w:rsidRPr="00001C37">
        <w:rPr>
          <w:rFonts w:eastAsia="Times New Roman" w:cs="Times New Roman"/>
          <w:color w:val="000000"/>
        </w:rPr>
        <w:t xml:space="preserve"> </w:t>
      </w:r>
    </w:p>
    <w:p w14:paraId="2AB0D898" w14:textId="71E6FD27" w:rsidR="00001C37" w:rsidRPr="00001C37" w:rsidRDefault="00001C37" w:rsidP="00B26292">
      <w:pPr>
        <w:ind w:left="709" w:hanging="709"/>
        <w:jc w:val="both"/>
        <w:rPr>
          <w:rFonts w:eastAsia="Times New Roman" w:cs="Times New Roman"/>
          <w:color w:val="000000"/>
          <w:lang w:val="en-US"/>
        </w:rPr>
      </w:pPr>
      <w:r w:rsidRPr="00001C37">
        <w:rPr>
          <w:rFonts w:eastAsia="Times New Roman" w:cs="Times New Roman"/>
          <w:color w:val="000000"/>
        </w:rPr>
        <w:t>Kumar, S. Kodidela, S</w:t>
      </w:r>
      <w:r>
        <w:rPr>
          <w:rFonts w:eastAsia="Times New Roman" w:cs="Times New Roman"/>
          <w:color w:val="000000"/>
        </w:rPr>
        <w:t xml:space="preserve">., Kumar, A., y Zhi K. (2020). </w:t>
      </w:r>
      <w:r w:rsidRPr="00001C37">
        <w:rPr>
          <w:rFonts w:eastAsia="Times New Roman" w:cs="Times New Roman"/>
          <w:color w:val="000000"/>
          <w:lang w:val="en-US"/>
        </w:rPr>
        <w:t>Intervention and Improved Well-</w:t>
      </w:r>
      <w:r>
        <w:rPr>
          <w:rFonts w:eastAsia="Times New Roman" w:cs="Times New Roman"/>
          <w:color w:val="000000"/>
          <w:lang w:val="en-US"/>
        </w:rPr>
        <w:t xml:space="preserve">Being of Basic Science Researchers During the COVID-19 Era: </w:t>
      </w:r>
      <w:proofErr w:type="gramStart"/>
      <w:r>
        <w:rPr>
          <w:rFonts w:eastAsia="Times New Roman" w:cs="Times New Roman"/>
          <w:color w:val="000000"/>
          <w:lang w:val="en-US"/>
        </w:rPr>
        <w:t>A  Case</w:t>
      </w:r>
      <w:proofErr w:type="gramEnd"/>
      <w:r>
        <w:rPr>
          <w:rFonts w:eastAsia="Times New Roman" w:cs="Times New Roman"/>
          <w:color w:val="000000"/>
          <w:lang w:val="en-US"/>
        </w:rPr>
        <w:t xml:space="preserve"> Study. Frontiers in Psychology,11:574712. </w:t>
      </w:r>
      <w:proofErr w:type="spellStart"/>
      <w:r w:rsidRPr="00001C37">
        <w:rPr>
          <w:color w:val="000000"/>
          <w:lang w:val="en-US"/>
        </w:rPr>
        <w:t>doi</w:t>
      </w:r>
      <w:proofErr w:type="spellEnd"/>
      <w:r w:rsidRPr="00001C37">
        <w:rPr>
          <w:color w:val="000000"/>
          <w:lang w:val="en-US"/>
        </w:rPr>
        <w:t xml:space="preserve">: 10.3389/fpsyg.2020.574712 </w:t>
      </w:r>
    </w:p>
    <w:p w14:paraId="1BE5381E" w14:textId="77777777" w:rsidR="007743D8" w:rsidRDefault="007743D8" w:rsidP="007743D8">
      <w:pPr>
        <w:ind w:left="709" w:hanging="709"/>
        <w:jc w:val="both"/>
        <w:rPr>
          <w:rFonts w:eastAsia="Times New Roman" w:cs="Times New Roman"/>
          <w:color w:val="000000"/>
        </w:rPr>
      </w:pPr>
      <w:proofErr w:type="spellStart"/>
      <w:r w:rsidRPr="000A27D1">
        <w:rPr>
          <w:rFonts w:eastAsia="Times New Roman" w:cs="Times New Roman"/>
          <w:color w:val="000000"/>
          <w:lang w:val="en-US"/>
        </w:rPr>
        <w:t>Kuzhabekova</w:t>
      </w:r>
      <w:proofErr w:type="spellEnd"/>
      <w:r w:rsidRPr="000A27D1">
        <w:rPr>
          <w:rFonts w:eastAsia="Times New Roman" w:cs="Times New Roman"/>
          <w:color w:val="000000"/>
          <w:lang w:val="en-US"/>
        </w:rPr>
        <w:t xml:space="preserve">, A. y Ruby, A. (2018). </w:t>
      </w:r>
      <w:r w:rsidRPr="0090628B">
        <w:rPr>
          <w:rFonts w:eastAsia="Times New Roman" w:cs="Times New Roman"/>
          <w:color w:val="000000"/>
          <w:lang w:val="en-US"/>
        </w:rPr>
        <w:t xml:space="preserve">Raising Research Productivity in a Post-Soviet Higher Education System: A Case from Central Asia. </w:t>
      </w:r>
      <w:r>
        <w:rPr>
          <w:rFonts w:eastAsia="Times New Roman" w:cs="Times New Roman"/>
          <w:i/>
          <w:color w:val="000000"/>
        </w:rPr>
        <w:t>European Education</w:t>
      </w:r>
      <w:r>
        <w:rPr>
          <w:rFonts w:eastAsia="Times New Roman" w:cs="Times New Roman"/>
          <w:color w:val="000000"/>
        </w:rPr>
        <w:t>. DOI: 10.1080/10564934.2018.1444942.</w:t>
      </w:r>
    </w:p>
    <w:p w14:paraId="43A699F6" w14:textId="28BDADBC" w:rsidR="007743D8" w:rsidRPr="004C51D3" w:rsidRDefault="007743D8" w:rsidP="007743D8">
      <w:pPr>
        <w:ind w:left="709" w:hanging="709"/>
        <w:jc w:val="both"/>
        <w:rPr>
          <w:rFonts w:eastAsia="Times New Roman" w:cs="Times New Roman"/>
          <w:color w:val="000000"/>
        </w:rPr>
      </w:pPr>
      <w:r>
        <w:rPr>
          <w:rFonts w:eastAsia="Times New Roman" w:cs="Times New Roman"/>
          <w:color w:val="000000"/>
        </w:rPr>
        <w:t xml:space="preserve"> Landicho, C. (2018). Investigar las actitudes, motivaciones y desafíos de los investigadores en educación STEM. </w:t>
      </w:r>
      <w:r w:rsidRPr="004C51D3">
        <w:rPr>
          <w:rFonts w:eastAsia="Times New Roman" w:cs="Times New Roman"/>
          <w:i/>
          <w:color w:val="000000"/>
        </w:rPr>
        <w:t>Revista Internacional de Tecnología de la Educación,</w:t>
      </w:r>
      <w:r w:rsidRPr="004C51D3">
        <w:rPr>
          <w:rFonts w:eastAsia="Times New Roman" w:cs="Times New Roman"/>
          <w:color w:val="000000"/>
        </w:rPr>
        <w:t xml:space="preserve"> 3(1), 49-61.</w:t>
      </w:r>
    </w:p>
    <w:p w14:paraId="0FBED5C6" w14:textId="7405758E" w:rsidR="00766548" w:rsidRDefault="00766548" w:rsidP="00766548">
      <w:pPr>
        <w:ind w:left="709" w:hanging="709"/>
        <w:jc w:val="both"/>
        <w:rPr>
          <w:rFonts w:eastAsia="Times New Roman" w:cs="Times New Roman"/>
          <w:color w:val="000000"/>
          <w:lang w:val="en-US"/>
        </w:rPr>
      </w:pPr>
      <w:r w:rsidRPr="00766548">
        <w:rPr>
          <w:rFonts w:eastAsia="Times New Roman" w:cs="Times New Roman"/>
          <w:color w:val="000000"/>
        </w:rPr>
        <w:lastRenderedPageBreak/>
        <w:t xml:space="preserve">Lariviere, V. y  Costas, R. (2016). </w:t>
      </w:r>
      <w:r w:rsidRPr="0090628B">
        <w:rPr>
          <w:rFonts w:eastAsia="Times New Roman" w:cs="Times New Roman"/>
          <w:color w:val="000000"/>
          <w:lang w:val="en-US"/>
        </w:rPr>
        <w:t xml:space="preserve">How Many Is Too Many? On the Relationship between Research Productivity and Impact. </w:t>
      </w:r>
      <w:proofErr w:type="spellStart"/>
      <w:r w:rsidRPr="0090628B">
        <w:rPr>
          <w:rFonts w:eastAsia="Times New Roman" w:cs="Times New Roman"/>
          <w:i/>
          <w:color w:val="000000"/>
          <w:lang w:val="en-US"/>
        </w:rPr>
        <w:t>PloS</w:t>
      </w:r>
      <w:proofErr w:type="spellEnd"/>
      <w:r w:rsidRPr="0090628B">
        <w:rPr>
          <w:rFonts w:eastAsia="Times New Roman" w:cs="Times New Roman"/>
          <w:i/>
          <w:color w:val="000000"/>
          <w:lang w:val="en-US"/>
        </w:rPr>
        <w:t xml:space="preserve"> One</w:t>
      </w:r>
      <w:r w:rsidRPr="0090628B">
        <w:rPr>
          <w:rFonts w:eastAsia="Times New Roman" w:cs="Times New Roman"/>
          <w:color w:val="000000"/>
          <w:lang w:val="en-US"/>
        </w:rPr>
        <w:t xml:space="preserve">, 11(9), </w:t>
      </w:r>
      <w:proofErr w:type="spellStart"/>
      <w:r w:rsidRPr="0090628B">
        <w:rPr>
          <w:rFonts w:eastAsia="Times New Roman" w:cs="Times New Roman"/>
          <w:color w:val="000000"/>
          <w:lang w:val="en-US"/>
        </w:rPr>
        <w:t>doi</w:t>
      </w:r>
      <w:proofErr w:type="spellEnd"/>
      <w:r w:rsidRPr="0090628B">
        <w:rPr>
          <w:rFonts w:eastAsia="Times New Roman" w:cs="Times New Roman"/>
          <w:color w:val="000000"/>
          <w:lang w:val="en-US"/>
        </w:rPr>
        <w:t xml:space="preserve">: 10.1371/journal.pone.0162709. </w:t>
      </w:r>
    </w:p>
    <w:p w14:paraId="107BC6D8" w14:textId="37D47431" w:rsidR="004C51D3" w:rsidRPr="0090628B" w:rsidRDefault="004C51D3" w:rsidP="004C51D3">
      <w:pPr>
        <w:ind w:left="709" w:hanging="709"/>
        <w:jc w:val="both"/>
        <w:rPr>
          <w:rFonts w:eastAsia="Times New Roman" w:cs="Times New Roman"/>
          <w:color w:val="000000"/>
          <w:lang w:val="en-US"/>
        </w:rPr>
      </w:pPr>
      <w:r w:rsidRPr="0090628B">
        <w:rPr>
          <w:rFonts w:eastAsia="Times New Roman" w:cs="Times New Roman"/>
          <w:color w:val="000000"/>
          <w:lang w:val="en-US"/>
        </w:rPr>
        <w:t>Nguyen, Q., Klopper, C. y Smith, C. (2016). Affordances, barriers, and motivations: engagement in research activity by academics at the research-oriented university in Vietnam</w:t>
      </w:r>
      <w:r w:rsidRPr="0090628B">
        <w:rPr>
          <w:rFonts w:eastAsia="Times New Roman" w:cs="Times New Roman"/>
          <w:i/>
          <w:color w:val="000000"/>
          <w:lang w:val="en-US"/>
        </w:rPr>
        <w:t>. Open Review of Educational Research</w:t>
      </w:r>
      <w:r w:rsidRPr="0090628B">
        <w:rPr>
          <w:rFonts w:eastAsia="Times New Roman" w:cs="Times New Roman"/>
          <w:color w:val="000000"/>
          <w:lang w:val="en-US"/>
        </w:rPr>
        <w:t>, 3(1), 68-84. DOI: 10.1080/23265507.2016.1170627.</w:t>
      </w:r>
    </w:p>
    <w:p w14:paraId="1E961B82" w14:textId="458AA50C" w:rsidR="007743D8" w:rsidRPr="0090628B" w:rsidRDefault="007743D8" w:rsidP="00B26292">
      <w:pPr>
        <w:ind w:left="709" w:hanging="709"/>
        <w:jc w:val="both"/>
        <w:rPr>
          <w:rFonts w:eastAsia="Times New Roman" w:cs="Times New Roman"/>
          <w:color w:val="000000"/>
          <w:lang w:val="en-US"/>
        </w:rPr>
      </w:pPr>
      <w:r w:rsidRPr="0090628B">
        <w:rPr>
          <w:rFonts w:eastAsia="Times New Roman" w:cs="Times New Roman"/>
          <w:color w:val="000000"/>
          <w:lang w:val="en-US"/>
        </w:rPr>
        <w:t xml:space="preserve"> Ma, L. (2019). Money, morale, and motivation: a study of the Output-Based Research Support Scheme in University College Dublin. </w:t>
      </w:r>
      <w:r w:rsidRPr="0090628B">
        <w:rPr>
          <w:rFonts w:eastAsia="Times New Roman" w:cs="Times New Roman"/>
          <w:i/>
          <w:color w:val="000000"/>
          <w:lang w:val="en-US"/>
        </w:rPr>
        <w:t>Research Evaluation</w:t>
      </w:r>
      <w:r w:rsidRPr="0090628B">
        <w:rPr>
          <w:rFonts w:eastAsia="Times New Roman" w:cs="Times New Roman"/>
          <w:color w:val="000000"/>
          <w:lang w:val="en-US"/>
        </w:rPr>
        <w:t>, 28(4), 304-312. https:// doi.org/10.1093/</w:t>
      </w:r>
      <w:proofErr w:type="spellStart"/>
      <w:r w:rsidRPr="0090628B">
        <w:rPr>
          <w:rFonts w:eastAsia="Times New Roman" w:cs="Times New Roman"/>
          <w:color w:val="000000"/>
          <w:lang w:val="en-US"/>
        </w:rPr>
        <w:t>reseval</w:t>
      </w:r>
      <w:proofErr w:type="spellEnd"/>
      <w:r w:rsidRPr="0090628B">
        <w:rPr>
          <w:rFonts w:eastAsia="Times New Roman" w:cs="Times New Roman"/>
          <w:color w:val="000000"/>
          <w:lang w:val="en-US"/>
        </w:rPr>
        <w:t xml:space="preserve">/rvz017. </w:t>
      </w:r>
    </w:p>
    <w:p w14:paraId="0C404322" w14:textId="77777777" w:rsidR="00373014" w:rsidRDefault="007743D8" w:rsidP="007743D8">
      <w:pPr>
        <w:ind w:left="709" w:hanging="709"/>
        <w:jc w:val="both"/>
        <w:rPr>
          <w:rFonts w:eastAsia="Times New Roman" w:cs="Times New Roman"/>
          <w:color w:val="000000"/>
          <w:lang w:val="en-US"/>
        </w:rPr>
      </w:pPr>
      <w:r w:rsidRPr="0090628B">
        <w:rPr>
          <w:rFonts w:eastAsia="Times New Roman" w:cs="Times New Roman"/>
          <w:color w:val="000000"/>
          <w:lang w:val="en-US"/>
        </w:rPr>
        <w:t xml:space="preserve">Moher, D., </w:t>
      </w:r>
      <w:proofErr w:type="spellStart"/>
      <w:r w:rsidRPr="0090628B">
        <w:rPr>
          <w:rFonts w:eastAsia="Times New Roman" w:cs="Times New Roman"/>
          <w:color w:val="000000"/>
          <w:lang w:val="en-US"/>
        </w:rPr>
        <w:t>Liberati</w:t>
      </w:r>
      <w:proofErr w:type="spellEnd"/>
      <w:r w:rsidRPr="0090628B">
        <w:rPr>
          <w:rFonts w:eastAsia="Times New Roman" w:cs="Times New Roman"/>
          <w:color w:val="000000"/>
          <w:lang w:val="en-US"/>
        </w:rPr>
        <w:t xml:space="preserve">, A., </w:t>
      </w:r>
      <w:proofErr w:type="spellStart"/>
      <w:r w:rsidRPr="0090628B">
        <w:rPr>
          <w:rFonts w:eastAsia="Times New Roman" w:cs="Times New Roman"/>
          <w:color w:val="000000"/>
          <w:lang w:val="en-US"/>
        </w:rPr>
        <w:t>Tetzlaff</w:t>
      </w:r>
      <w:proofErr w:type="spellEnd"/>
      <w:r w:rsidRPr="0090628B">
        <w:rPr>
          <w:rFonts w:eastAsia="Times New Roman" w:cs="Times New Roman"/>
          <w:color w:val="000000"/>
          <w:lang w:val="en-US"/>
        </w:rPr>
        <w:t xml:space="preserve">, J., Altman, D., y PRIMS Group. (2009). Preferred Reporting Items for Systematic Reviews and Meta-Analyses: The PRISMA Statement. </w:t>
      </w:r>
      <w:r w:rsidRPr="0090628B">
        <w:rPr>
          <w:rFonts w:eastAsia="Times New Roman" w:cs="Times New Roman"/>
          <w:i/>
          <w:color w:val="000000"/>
          <w:lang w:val="en-US"/>
        </w:rPr>
        <w:t>Annals of Internal Medicine</w:t>
      </w:r>
      <w:r w:rsidRPr="0090628B">
        <w:rPr>
          <w:rFonts w:eastAsia="Times New Roman" w:cs="Times New Roman"/>
          <w:color w:val="000000"/>
          <w:lang w:val="en-US"/>
        </w:rPr>
        <w:t xml:space="preserve">, </w:t>
      </w:r>
      <w:r w:rsidRPr="0090628B">
        <w:rPr>
          <w:rFonts w:eastAsia="Times New Roman" w:cs="Times New Roman"/>
          <w:i/>
          <w:color w:val="000000"/>
          <w:lang w:val="en-US"/>
        </w:rPr>
        <w:t>151</w:t>
      </w:r>
      <w:r w:rsidRPr="0090628B">
        <w:rPr>
          <w:rFonts w:eastAsia="Times New Roman" w:cs="Times New Roman"/>
          <w:color w:val="000000"/>
          <w:lang w:val="en-US"/>
        </w:rPr>
        <w:t xml:space="preserve">(4), 264-269. </w:t>
      </w:r>
      <w:r w:rsidR="00373014">
        <w:rPr>
          <w:rFonts w:eastAsia="Times New Roman" w:cs="Times New Roman"/>
          <w:color w:val="000000"/>
          <w:lang w:val="en-US"/>
        </w:rPr>
        <w:t xml:space="preserve"> </w:t>
      </w:r>
    </w:p>
    <w:p w14:paraId="2275984F" w14:textId="0DB665C8" w:rsidR="00373014" w:rsidRDefault="00373014" w:rsidP="00373014">
      <w:pPr>
        <w:ind w:left="709" w:hanging="709"/>
        <w:jc w:val="both"/>
        <w:rPr>
          <w:rFonts w:eastAsia="Times New Roman" w:cs="Times New Roman"/>
          <w:color w:val="000000"/>
          <w:lang w:val="en-US"/>
        </w:rPr>
      </w:pPr>
      <w:r>
        <w:rPr>
          <w:rFonts w:eastAsia="Times New Roman" w:cs="Times New Roman"/>
          <w:color w:val="000000"/>
          <w:lang w:val="en-US"/>
        </w:rPr>
        <w:t xml:space="preserve">Olafsen, A. (2017). The implications of need-satisfying work climates on state mindfulness in a longitudinal analysis of work outcomes. </w:t>
      </w:r>
      <w:r w:rsidRPr="00373014">
        <w:rPr>
          <w:rFonts w:eastAsia="Times New Roman" w:cs="Times New Roman"/>
          <w:i/>
          <w:iCs/>
          <w:color w:val="000000"/>
          <w:lang w:val="en-US"/>
        </w:rPr>
        <w:t>Motivation and Emotion</w:t>
      </w:r>
      <w:r>
        <w:rPr>
          <w:rFonts w:eastAsia="Times New Roman" w:cs="Times New Roman"/>
          <w:color w:val="000000"/>
          <w:lang w:val="en-US"/>
        </w:rPr>
        <w:t xml:space="preserve">, 41, 22-37. </w:t>
      </w:r>
      <w:r w:rsidRPr="00373014">
        <w:rPr>
          <w:rFonts w:eastAsia="Times New Roman" w:cs="Times New Roman"/>
          <w:color w:val="000000"/>
          <w:lang w:val="en-US"/>
        </w:rPr>
        <w:t xml:space="preserve">DOI 10.1007/s11031-016-9592-4 </w:t>
      </w:r>
    </w:p>
    <w:p w14:paraId="1FF9247A" w14:textId="03EA6705" w:rsidR="00373014" w:rsidRPr="0090628B" w:rsidRDefault="00FB71E3" w:rsidP="00FB71E3">
      <w:pPr>
        <w:ind w:left="709" w:hanging="709"/>
        <w:jc w:val="both"/>
        <w:rPr>
          <w:rFonts w:eastAsia="Times New Roman" w:cs="Times New Roman"/>
          <w:color w:val="000000"/>
          <w:lang w:val="en-US"/>
        </w:rPr>
      </w:pPr>
      <w:r w:rsidRPr="00FB71E3">
        <w:rPr>
          <w:rFonts w:eastAsia="Times New Roman" w:cs="Times New Roman"/>
          <w:color w:val="000000"/>
          <w:lang w:val="en-US"/>
        </w:rPr>
        <w:t xml:space="preserve">Olafsen, A., &amp; Halvari, H. ( 2017). Motivational Mechanisms in the Relation between Job Characteristics and Employee </w:t>
      </w:r>
      <w:proofErr w:type="spellStart"/>
      <w:r w:rsidRPr="00FB71E3">
        <w:rPr>
          <w:rFonts w:eastAsia="Times New Roman" w:cs="Times New Roman"/>
          <w:color w:val="000000"/>
          <w:lang w:val="en-US"/>
        </w:rPr>
        <w:t>Fuctioning</w:t>
      </w:r>
      <w:proofErr w:type="spellEnd"/>
      <w:r w:rsidRPr="00FB71E3">
        <w:rPr>
          <w:rFonts w:eastAsia="Times New Roman" w:cs="Times New Roman"/>
          <w:color w:val="000000"/>
          <w:lang w:val="en-US"/>
        </w:rPr>
        <w:t>. The Spanish Journal of Psychology, 20 (28), 1-13</w:t>
      </w:r>
    </w:p>
    <w:p w14:paraId="161A8421" w14:textId="77777777" w:rsidR="001159B3" w:rsidRPr="00B26292" w:rsidRDefault="007743D8" w:rsidP="007743D8">
      <w:pPr>
        <w:ind w:left="709" w:hanging="709"/>
        <w:jc w:val="both"/>
        <w:rPr>
          <w:rFonts w:eastAsia="Times New Roman" w:cs="Times New Roman"/>
          <w:color w:val="000000"/>
          <w:lang w:val="en-US"/>
        </w:rPr>
      </w:pPr>
      <w:r w:rsidRPr="0090628B">
        <w:rPr>
          <w:rFonts w:eastAsia="Times New Roman" w:cs="Times New Roman"/>
          <w:color w:val="000000"/>
          <w:lang w:val="en-US"/>
        </w:rPr>
        <w:t xml:space="preserve">Olafsen, A. (2018). Theory of Self-Determination: A Differentiated Perspective on Workplace Motivation. </w:t>
      </w:r>
      <w:r w:rsidRPr="00B26292">
        <w:rPr>
          <w:rFonts w:eastAsia="Times New Roman" w:cs="Times New Roman"/>
          <w:i/>
          <w:color w:val="000000"/>
          <w:lang w:val="en-US"/>
        </w:rPr>
        <w:t>Magma</w:t>
      </w:r>
      <w:r w:rsidRPr="00B26292">
        <w:rPr>
          <w:rFonts w:eastAsia="Times New Roman" w:cs="Times New Roman"/>
          <w:color w:val="000000"/>
          <w:lang w:val="en-US"/>
        </w:rPr>
        <w:t>, 54-61.</w:t>
      </w:r>
    </w:p>
    <w:p w14:paraId="4BE25E0F" w14:textId="77777777" w:rsidR="004F0414" w:rsidRDefault="004C51D3" w:rsidP="007743D8">
      <w:pPr>
        <w:ind w:left="709" w:hanging="709"/>
        <w:jc w:val="both"/>
        <w:rPr>
          <w:rFonts w:eastAsia="Times New Roman" w:cs="Times New Roman"/>
          <w:color w:val="000000"/>
        </w:rPr>
      </w:pPr>
      <w:r w:rsidRPr="00B26292">
        <w:rPr>
          <w:rFonts w:eastAsia="Times New Roman" w:cs="Times New Roman"/>
          <w:color w:val="000000"/>
          <w:lang w:val="en-US"/>
        </w:rPr>
        <w:t xml:space="preserve"> Peng, J. y Gao., X. (2019). </w:t>
      </w:r>
      <w:r w:rsidRPr="004C51D3">
        <w:rPr>
          <w:rFonts w:eastAsia="Times New Roman" w:cs="Times New Roman"/>
          <w:color w:val="000000"/>
          <w:lang w:val="en-US"/>
        </w:rPr>
        <w:t>Under</w:t>
      </w:r>
      <w:r>
        <w:rPr>
          <w:rFonts w:eastAsia="Times New Roman" w:cs="Times New Roman"/>
          <w:color w:val="000000"/>
          <w:lang w:val="en-US"/>
        </w:rPr>
        <w:t>s</w:t>
      </w:r>
      <w:r w:rsidRPr="004C51D3">
        <w:rPr>
          <w:rFonts w:eastAsia="Times New Roman" w:cs="Times New Roman"/>
          <w:color w:val="000000"/>
          <w:lang w:val="en-US"/>
        </w:rPr>
        <w:t>tanding TEFL Academic</w:t>
      </w:r>
      <w:r>
        <w:rPr>
          <w:rFonts w:eastAsia="Times New Roman" w:cs="Times New Roman"/>
          <w:color w:val="000000"/>
          <w:lang w:val="en-US"/>
        </w:rPr>
        <w:t xml:space="preserve">s’ Research Motivation and Its Relations </w:t>
      </w:r>
      <w:r w:rsidR="001159B3">
        <w:rPr>
          <w:rFonts w:eastAsia="Times New Roman" w:cs="Times New Roman"/>
          <w:color w:val="000000"/>
          <w:lang w:val="en-US"/>
        </w:rPr>
        <w:t>with</w:t>
      </w:r>
      <w:r>
        <w:rPr>
          <w:rFonts w:eastAsia="Times New Roman" w:cs="Times New Roman"/>
          <w:color w:val="000000"/>
          <w:lang w:val="en-US"/>
        </w:rPr>
        <w:t xml:space="preserve"> Research Productivity.</w:t>
      </w:r>
      <w:r w:rsidR="001159B3">
        <w:rPr>
          <w:rFonts w:eastAsia="Times New Roman" w:cs="Times New Roman"/>
          <w:color w:val="000000"/>
          <w:lang w:val="en-US"/>
        </w:rPr>
        <w:t xml:space="preserve"> </w:t>
      </w:r>
      <w:r w:rsidR="001159B3" w:rsidRPr="004F0414">
        <w:rPr>
          <w:rFonts w:eastAsia="Times New Roman" w:cs="Times New Roman"/>
          <w:i/>
          <w:iCs/>
          <w:color w:val="000000"/>
        </w:rPr>
        <w:t>Psychological Reports, 1-13</w:t>
      </w:r>
      <w:r w:rsidR="001159B3" w:rsidRPr="004F0414">
        <w:rPr>
          <w:rFonts w:eastAsia="Times New Roman" w:cs="Times New Roman"/>
          <w:color w:val="000000"/>
        </w:rPr>
        <w:t>. DOI: 10.1177/2158244019866295.</w:t>
      </w:r>
      <w:r w:rsidR="004F0414" w:rsidRPr="004F0414">
        <w:rPr>
          <w:rFonts w:eastAsia="Times New Roman" w:cs="Times New Roman"/>
          <w:color w:val="000000"/>
        </w:rPr>
        <w:t xml:space="preserve"> </w:t>
      </w:r>
    </w:p>
    <w:p w14:paraId="1C08FBDC" w14:textId="0785EEE6" w:rsidR="004F0414" w:rsidRPr="004F0414" w:rsidRDefault="004F0414" w:rsidP="004F0414">
      <w:pPr>
        <w:ind w:left="709" w:hanging="709"/>
        <w:jc w:val="both"/>
        <w:rPr>
          <w:rFonts w:eastAsia="Times New Roman" w:cs="Times New Roman"/>
          <w:color w:val="000000"/>
          <w:lang w:val="en-US"/>
        </w:rPr>
      </w:pPr>
      <w:r w:rsidRPr="00B26292">
        <w:rPr>
          <w:rFonts w:eastAsia="Times New Roman" w:cs="Times New Roman"/>
          <w:color w:val="000000"/>
        </w:rPr>
        <w:t xml:space="preserve">Reyes, L. Conzález, C. y Veloso, F. (2018). </w:t>
      </w:r>
      <w:r w:rsidRPr="004F0414">
        <w:rPr>
          <w:rFonts w:eastAsia="Times New Roman" w:cs="Times New Roman"/>
          <w:color w:val="000000"/>
          <w:lang w:val="en-US"/>
        </w:rPr>
        <w:t xml:space="preserve">Birth of prominent scientists. </w:t>
      </w:r>
      <w:proofErr w:type="spellStart"/>
      <w:r w:rsidRPr="004F0414">
        <w:rPr>
          <w:rFonts w:eastAsia="Times New Roman" w:cs="Times New Roman"/>
          <w:i/>
          <w:iCs/>
          <w:color w:val="000000"/>
          <w:lang w:val="en-US"/>
        </w:rPr>
        <w:t>PloS</w:t>
      </w:r>
      <w:proofErr w:type="spellEnd"/>
      <w:r w:rsidRPr="004F0414">
        <w:rPr>
          <w:rFonts w:eastAsia="Times New Roman" w:cs="Times New Roman"/>
          <w:i/>
          <w:iCs/>
          <w:color w:val="000000"/>
          <w:lang w:val="en-US"/>
        </w:rPr>
        <w:t xml:space="preserve"> ONE, 13</w:t>
      </w:r>
      <w:r w:rsidRPr="004F0414">
        <w:rPr>
          <w:rFonts w:eastAsia="Times New Roman" w:cs="Times New Roman"/>
          <w:color w:val="000000"/>
          <w:lang w:val="en-US"/>
        </w:rPr>
        <w:t>(3)</w:t>
      </w:r>
      <w:r>
        <w:rPr>
          <w:rFonts w:eastAsia="Times New Roman" w:cs="Times New Roman"/>
          <w:color w:val="000000"/>
          <w:lang w:val="en-US"/>
        </w:rPr>
        <w:t xml:space="preserve">. </w:t>
      </w:r>
      <w:r w:rsidRPr="004F0414">
        <w:rPr>
          <w:color w:val="000000"/>
          <w:lang w:val="en-US"/>
        </w:rPr>
        <w:t xml:space="preserve">e0193374. https://doi.org/ 10.1371/journal.pone.0193374 </w:t>
      </w:r>
    </w:p>
    <w:p w14:paraId="09BF98CF" w14:textId="77777777" w:rsidR="00001C37" w:rsidRPr="00B26292" w:rsidRDefault="00001C37" w:rsidP="00001C37">
      <w:pPr>
        <w:ind w:left="709" w:hanging="709"/>
        <w:jc w:val="both"/>
        <w:rPr>
          <w:rFonts w:eastAsia="Times New Roman" w:cs="Times New Roman"/>
          <w:color w:val="000000"/>
          <w:lang w:val="en-US"/>
        </w:rPr>
      </w:pPr>
      <w:r w:rsidRPr="004F0414">
        <w:rPr>
          <w:rFonts w:eastAsia="Times New Roman" w:cs="Times New Roman"/>
          <w:color w:val="000000"/>
          <w:lang w:val="en-US"/>
        </w:rPr>
        <w:t xml:space="preserve">Ryan, R., &amp; Deci, E. (2000). </w:t>
      </w:r>
      <w:r w:rsidRPr="00B26292">
        <w:rPr>
          <w:rFonts w:eastAsia="Times New Roman" w:cs="Times New Roman"/>
          <w:color w:val="000000"/>
          <w:lang w:val="en-US"/>
        </w:rPr>
        <w:t xml:space="preserve">The darker on </w:t>
      </w:r>
      <w:proofErr w:type="spellStart"/>
      <w:r w:rsidRPr="00B26292">
        <w:rPr>
          <w:rFonts w:eastAsia="Times New Roman" w:cs="Times New Roman"/>
          <w:color w:val="000000"/>
          <w:lang w:val="en-US"/>
        </w:rPr>
        <w:t>Brigther</w:t>
      </w:r>
      <w:proofErr w:type="spellEnd"/>
      <w:r w:rsidRPr="00B26292">
        <w:rPr>
          <w:rFonts w:eastAsia="Times New Roman" w:cs="Times New Roman"/>
          <w:color w:val="000000"/>
          <w:lang w:val="en-US"/>
        </w:rPr>
        <w:t xml:space="preserve"> Sides of Human Existence: Basic Psychological Needs as a Unifying Concept. Psychological Inquiry, 11(4), 319-338.</w:t>
      </w:r>
    </w:p>
    <w:p w14:paraId="6186C1A4" w14:textId="77777777" w:rsidR="00001C37" w:rsidRPr="004C51D3" w:rsidRDefault="00001C37" w:rsidP="007743D8">
      <w:pPr>
        <w:ind w:left="709" w:hanging="709"/>
        <w:jc w:val="both"/>
        <w:rPr>
          <w:rFonts w:eastAsia="Times New Roman" w:cs="Times New Roman"/>
          <w:color w:val="000000"/>
          <w:lang w:val="en-US"/>
        </w:rPr>
      </w:pPr>
    </w:p>
    <w:p w14:paraId="7C438B9D" w14:textId="34A27C3F" w:rsidR="007743D8" w:rsidRPr="0090628B" w:rsidRDefault="007743D8" w:rsidP="007743D8">
      <w:pPr>
        <w:ind w:left="709" w:hanging="709"/>
        <w:jc w:val="both"/>
        <w:rPr>
          <w:rFonts w:eastAsia="Times New Roman" w:cs="Times New Roman"/>
          <w:color w:val="000000"/>
          <w:lang w:val="en-US"/>
        </w:rPr>
      </w:pPr>
      <w:r w:rsidRPr="00B26292">
        <w:rPr>
          <w:rFonts w:eastAsia="Times New Roman" w:cs="Times New Roman"/>
          <w:color w:val="000000"/>
          <w:lang w:val="en-US"/>
        </w:rPr>
        <w:t>Rigby, S. y</w:t>
      </w:r>
      <w:r w:rsidR="00CB7115" w:rsidRPr="00B26292">
        <w:rPr>
          <w:rFonts w:eastAsia="Times New Roman" w:cs="Times New Roman"/>
          <w:color w:val="000000"/>
          <w:lang w:val="en-US"/>
        </w:rPr>
        <w:t xml:space="preserve"> </w:t>
      </w:r>
      <w:r w:rsidRPr="00B26292">
        <w:rPr>
          <w:rFonts w:eastAsia="Times New Roman" w:cs="Times New Roman"/>
          <w:color w:val="000000"/>
          <w:lang w:val="en-US"/>
        </w:rPr>
        <w:t xml:space="preserve">Ryan, R. (2018). </w:t>
      </w:r>
      <w:r w:rsidRPr="0090628B">
        <w:rPr>
          <w:rFonts w:eastAsia="Times New Roman" w:cs="Times New Roman"/>
          <w:color w:val="000000"/>
          <w:lang w:val="en-US"/>
        </w:rPr>
        <w:t xml:space="preserve">Self-Determination Theory in Human Resource Development: New Directions and Practical Considerations. </w:t>
      </w:r>
      <w:r w:rsidRPr="0090628B">
        <w:rPr>
          <w:rFonts w:eastAsia="Times New Roman" w:cs="Times New Roman"/>
          <w:i/>
          <w:color w:val="000000"/>
          <w:lang w:val="en-US"/>
        </w:rPr>
        <w:t>Advances and Development Human Resources,</w:t>
      </w:r>
      <w:r w:rsidRPr="0090628B">
        <w:rPr>
          <w:rFonts w:eastAsia="Times New Roman" w:cs="Times New Roman"/>
          <w:color w:val="000000"/>
          <w:lang w:val="en-US"/>
        </w:rPr>
        <w:t xml:space="preserve"> 20(2), 133-147. </w:t>
      </w:r>
    </w:p>
    <w:p w14:paraId="4650112D" w14:textId="77777777" w:rsidR="007743D8" w:rsidRPr="00D501F2" w:rsidRDefault="007743D8" w:rsidP="007743D8">
      <w:pPr>
        <w:ind w:left="709" w:hanging="709"/>
        <w:jc w:val="both"/>
        <w:rPr>
          <w:rFonts w:eastAsia="Times New Roman" w:cs="Times New Roman"/>
          <w:color w:val="000000"/>
          <w:lang w:val="en-US"/>
        </w:rPr>
      </w:pPr>
      <w:r w:rsidRPr="0090628B">
        <w:rPr>
          <w:rFonts w:eastAsia="Times New Roman" w:cs="Times New Roman"/>
          <w:color w:val="000000"/>
          <w:lang w:val="en-US"/>
        </w:rPr>
        <w:lastRenderedPageBreak/>
        <w:t xml:space="preserve">Ryan, R. y Deci, E. (2017). Self-Determination Theory. Basic Psychological Needs in Motivation, Development and Wellness. </w:t>
      </w:r>
      <w:r w:rsidRPr="0090628B">
        <w:rPr>
          <w:rFonts w:eastAsia="Times New Roman" w:cs="Times New Roman"/>
          <w:i/>
          <w:color w:val="000000"/>
          <w:lang w:val="en-US"/>
        </w:rPr>
        <w:t>Hand Book of Mindfulness: Theory, Research, and Practice.</w:t>
      </w:r>
      <w:r w:rsidRPr="0090628B">
        <w:rPr>
          <w:rFonts w:eastAsia="Times New Roman" w:cs="Times New Roman"/>
          <w:color w:val="000000"/>
          <w:lang w:val="en-US"/>
        </w:rPr>
        <w:t xml:space="preserve"> (W. D. Kirk, Ed.) </w:t>
      </w:r>
      <w:r w:rsidRPr="00D501F2">
        <w:rPr>
          <w:rFonts w:eastAsia="Times New Roman" w:cs="Times New Roman"/>
          <w:color w:val="000000"/>
          <w:lang w:val="en-US"/>
        </w:rPr>
        <w:t xml:space="preserve">New York: The Guilford Press. </w:t>
      </w:r>
    </w:p>
    <w:p w14:paraId="08AFD107" w14:textId="77777777" w:rsidR="007743D8" w:rsidRPr="0090628B" w:rsidRDefault="007743D8" w:rsidP="007743D8">
      <w:pPr>
        <w:ind w:left="709" w:hanging="709"/>
        <w:jc w:val="both"/>
        <w:rPr>
          <w:rFonts w:eastAsia="Times New Roman" w:cs="Times New Roman"/>
          <w:color w:val="000000"/>
          <w:lang w:val="en-US"/>
        </w:rPr>
      </w:pPr>
      <w:r w:rsidRPr="00953DEA">
        <w:rPr>
          <w:rFonts w:eastAsia="Times New Roman" w:cs="Times New Roman"/>
          <w:color w:val="000000"/>
          <w:lang w:val="en-US"/>
        </w:rPr>
        <w:t xml:space="preserve">Ryan, J. y </w:t>
      </w:r>
      <w:proofErr w:type="spellStart"/>
      <w:r w:rsidRPr="00953DEA">
        <w:rPr>
          <w:rFonts w:eastAsia="Times New Roman" w:cs="Times New Roman"/>
          <w:color w:val="000000"/>
          <w:lang w:val="en-US"/>
        </w:rPr>
        <w:t>Berbegal-Mirabent</w:t>
      </w:r>
      <w:proofErr w:type="spellEnd"/>
      <w:r w:rsidRPr="00953DEA">
        <w:rPr>
          <w:rFonts w:eastAsia="Times New Roman" w:cs="Times New Roman"/>
          <w:color w:val="000000"/>
          <w:lang w:val="en-US"/>
        </w:rPr>
        <w:t xml:space="preserve">, J. (2016). </w:t>
      </w:r>
      <w:r w:rsidRPr="0090628B">
        <w:rPr>
          <w:rFonts w:eastAsia="Times New Roman" w:cs="Times New Roman"/>
          <w:color w:val="000000"/>
          <w:lang w:val="en-US"/>
        </w:rPr>
        <w:t xml:space="preserve">Motivational recipes and research performance: A fuzzy set analysis of the motivational profile performing research scientists. </w:t>
      </w:r>
      <w:r w:rsidRPr="0090628B">
        <w:rPr>
          <w:rFonts w:eastAsia="Times New Roman" w:cs="Times New Roman"/>
          <w:i/>
          <w:color w:val="000000"/>
          <w:lang w:val="en-US"/>
        </w:rPr>
        <w:t>Journal of Business Research,</w:t>
      </w:r>
      <w:r w:rsidRPr="0090628B">
        <w:rPr>
          <w:rFonts w:eastAsia="Times New Roman" w:cs="Times New Roman"/>
          <w:color w:val="000000"/>
          <w:lang w:val="en-US"/>
        </w:rPr>
        <w:t xml:space="preserve"> 69, 5299-5304. </w:t>
      </w:r>
    </w:p>
    <w:p w14:paraId="5BF2BFAD" w14:textId="77777777" w:rsidR="007743D8" w:rsidRPr="0090628B" w:rsidRDefault="00B740AD" w:rsidP="007743D8">
      <w:pPr>
        <w:ind w:left="709" w:hanging="709"/>
        <w:jc w:val="both"/>
        <w:rPr>
          <w:rFonts w:eastAsia="Times New Roman" w:cs="Times New Roman"/>
          <w:color w:val="000000"/>
          <w:lang w:val="en-US"/>
        </w:rPr>
      </w:pPr>
      <w:hyperlink r:id="rId7">
        <w:r w:rsidR="007743D8" w:rsidRPr="0090628B">
          <w:rPr>
            <w:rFonts w:eastAsia="Times New Roman" w:cs="Times New Roman"/>
            <w:color w:val="0563C1"/>
            <w:u w:val="single"/>
            <w:lang w:val="en-US"/>
          </w:rPr>
          <w:t>http://dx.doi.org/10.1016/j.jbusres.2016.04.128</w:t>
        </w:r>
      </w:hyperlink>
      <w:r w:rsidR="007743D8" w:rsidRPr="0090628B">
        <w:rPr>
          <w:rFonts w:eastAsia="Times New Roman" w:cs="Times New Roman"/>
          <w:color w:val="000000"/>
          <w:lang w:val="en-US"/>
        </w:rPr>
        <w:t xml:space="preserve">. </w:t>
      </w:r>
    </w:p>
    <w:p w14:paraId="4CC0D728" w14:textId="77777777" w:rsidR="007A6511" w:rsidRDefault="007743D8" w:rsidP="007743D8">
      <w:pPr>
        <w:ind w:left="709" w:hanging="709"/>
        <w:jc w:val="both"/>
        <w:rPr>
          <w:rFonts w:eastAsia="Times New Roman" w:cs="Times New Roman"/>
          <w:color w:val="000000"/>
          <w:lang w:val="en-US"/>
        </w:rPr>
      </w:pPr>
      <w:r>
        <w:rPr>
          <w:rFonts w:eastAsia="Times New Roman" w:cs="Times New Roman"/>
          <w:color w:val="000000"/>
        </w:rPr>
        <w:t xml:space="preserve">Shmatko, N. y Volkova, G. (2017). </w:t>
      </w:r>
      <w:r w:rsidRPr="0090628B">
        <w:rPr>
          <w:rFonts w:eastAsia="Times New Roman" w:cs="Times New Roman"/>
          <w:color w:val="000000"/>
          <w:lang w:val="en-US"/>
        </w:rPr>
        <w:t xml:space="preserve">Service or devotion? Motivation Patterns or Russian Researchers. </w:t>
      </w:r>
      <w:r w:rsidRPr="0090628B">
        <w:rPr>
          <w:rFonts w:eastAsia="Times New Roman" w:cs="Times New Roman"/>
          <w:i/>
          <w:color w:val="000000"/>
          <w:lang w:val="en-US"/>
        </w:rPr>
        <w:t>Foresight and STI Governance</w:t>
      </w:r>
      <w:r w:rsidRPr="0090628B">
        <w:rPr>
          <w:rFonts w:eastAsia="Times New Roman" w:cs="Times New Roman"/>
          <w:color w:val="000000"/>
          <w:lang w:val="en-US"/>
        </w:rPr>
        <w:t>, 11(2), 54-66. DOI. 10.17323/2500-2597.2017.1.54.54.66</w:t>
      </w:r>
    </w:p>
    <w:p w14:paraId="0AB02A4A" w14:textId="2A384BCE" w:rsidR="007743D8" w:rsidRPr="0090628B" w:rsidRDefault="00FF45D4" w:rsidP="007743D8">
      <w:pPr>
        <w:ind w:left="709" w:hanging="709"/>
        <w:jc w:val="both"/>
        <w:rPr>
          <w:rFonts w:eastAsia="Times New Roman" w:cs="Times New Roman"/>
          <w:color w:val="000000"/>
          <w:lang w:val="en-US"/>
        </w:rPr>
      </w:pPr>
      <w:r>
        <w:rPr>
          <w:rFonts w:eastAsia="Times New Roman" w:cs="Times New Roman"/>
          <w:color w:val="000000"/>
          <w:lang w:val="en-US"/>
        </w:rPr>
        <w:t xml:space="preserve"> Slem</w:t>
      </w:r>
      <w:r w:rsidR="007A6511">
        <w:rPr>
          <w:rFonts w:eastAsia="Times New Roman" w:cs="Times New Roman"/>
          <w:color w:val="000000"/>
          <w:lang w:val="en-US"/>
        </w:rPr>
        <w:t>p</w:t>
      </w:r>
      <w:r>
        <w:rPr>
          <w:rFonts w:eastAsia="Times New Roman" w:cs="Times New Roman"/>
          <w:color w:val="000000"/>
          <w:lang w:val="en-US"/>
        </w:rPr>
        <w:t>, G., Lee, M. y Mossman, L.</w:t>
      </w:r>
      <w:r w:rsidR="007A6511">
        <w:rPr>
          <w:rFonts w:eastAsia="Times New Roman" w:cs="Times New Roman"/>
          <w:color w:val="000000"/>
          <w:lang w:val="en-US"/>
        </w:rPr>
        <w:t xml:space="preserve"> (2021). Interventions to support autonomy, competence and relatedness needs in organizations: A systematic review with recommendations for research practice. </w:t>
      </w:r>
      <w:r w:rsidR="007A6511" w:rsidRPr="007A6511">
        <w:rPr>
          <w:rFonts w:eastAsia="Times New Roman" w:cs="Times New Roman"/>
          <w:i/>
          <w:iCs/>
          <w:color w:val="000000"/>
          <w:lang w:val="en-US"/>
        </w:rPr>
        <w:t>Journal of Occupational and Organizational Psychology.</w:t>
      </w:r>
      <w:r w:rsidR="007A6511">
        <w:rPr>
          <w:rFonts w:eastAsia="Times New Roman" w:cs="Times New Roman"/>
          <w:color w:val="000000"/>
          <w:lang w:val="en-US"/>
        </w:rPr>
        <w:t xml:space="preserve"> DOI: 10.1111/joop.12338.</w:t>
      </w:r>
    </w:p>
    <w:p w14:paraId="23531594" w14:textId="164B7309" w:rsidR="007743D8" w:rsidRDefault="007743D8" w:rsidP="007743D8">
      <w:pPr>
        <w:ind w:left="709" w:hanging="709"/>
        <w:jc w:val="both"/>
        <w:rPr>
          <w:rFonts w:eastAsia="Times New Roman" w:cs="Times New Roman"/>
          <w:color w:val="000000"/>
          <w:lang w:val="en-US"/>
        </w:rPr>
      </w:pPr>
      <w:r w:rsidRPr="0090628B">
        <w:rPr>
          <w:rFonts w:eastAsia="Times New Roman" w:cs="Times New Roman"/>
          <w:color w:val="000000"/>
          <w:lang w:val="en-US"/>
        </w:rPr>
        <w:t xml:space="preserve">Singh, A. y Kumar, R. (2019). Correlates of Professional Obsolescence among Researchers. </w:t>
      </w:r>
      <w:proofErr w:type="spellStart"/>
      <w:r w:rsidRPr="0090628B">
        <w:rPr>
          <w:rFonts w:eastAsia="Times New Roman" w:cs="Times New Roman"/>
          <w:i/>
          <w:color w:val="000000"/>
          <w:lang w:val="en-US"/>
        </w:rPr>
        <w:t>Defence</w:t>
      </w:r>
      <w:proofErr w:type="spellEnd"/>
      <w:r w:rsidRPr="0090628B">
        <w:rPr>
          <w:rFonts w:eastAsia="Times New Roman" w:cs="Times New Roman"/>
          <w:i/>
          <w:color w:val="000000"/>
          <w:lang w:val="en-US"/>
        </w:rPr>
        <w:t xml:space="preserve"> Science Journal, </w:t>
      </w:r>
      <w:r w:rsidRPr="0090628B">
        <w:rPr>
          <w:rFonts w:eastAsia="Times New Roman" w:cs="Times New Roman"/>
          <w:color w:val="000000"/>
          <w:lang w:val="en-US"/>
        </w:rPr>
        <w:t xml:space="preserve">69(6), 557-563. DOI. 10.14429/dsj.69.15043. </w:t>
      </w:r>
    </w:p>
    <w:p w14:paraId="6788D83D" w14:textId="2F90BABC" w:rsidR="00373014" w:rsidRPr="0090628B" w:rsidRDefault="00373014" w:rsidP="00373014">
      <w:pPr>
        <w:ind w:left="709" w:hanging="709"/>
        <w:jc w:val="both"/>
        <w:rPr>
          <w:rFonts w:eastAsia="Times New Roman" w:cs="Times New Roman"/>
          <w:color w:val="000000"/>
          <w:lang w:val="en-US"/>
        </w:rPr>
      </w:pPr>
      <w:r w:rsidRPr="00373014">
        <w:rPr>
          <w:rFonts w:eastAsia="Times New Roman" w:cs="Times New Roman"/>
          <w:color w:val="000000"/>
          <w:lang w:val="en-US"/>
        </w:rPr>
        <w:t xml:space="preserve">Van den Broeck, A., Ferris, L., Chang, C.-H., &amp; </w:t>
      </w:r>
      <w:r>
        <w:rPr>
          <w:rFonts w:eastAsia="Times New Roman" w:cs="Times New Roman"/>
          <w:color w:val="000000"/>
          <w:lang w:val="en-US"/>
        </w:rPr>
        <w:t>R</w:t>
      </w:r>
      <w:r w:rsidRPr="00373014">
        <w:rPr>
          <w:rFonts w:eastAsia="Times New Roman" w:cs="Times New Roman"/>
          <w:color w:val="000000"/>
          <w:lang w:val="en-US"/>
        </w:rPr>
        <w:t xml:space="preserve">osen, C. (2016). A review of Self-Determination´s Basic Psychological Needs al Work. Journal of Management, 42(5), 1195-1229. </w:t>
      </w:r>
      <w:r>
        <w:rPr>
          <w:rFonts w:eastAsia="Times New Roman" w:cs="Times New Roman"/>
          <w:color w:val="000000"/>
          <w:lang w:val="en-US"/>
        </w:rPr>
        <w:t>D</w:t>
      </w:r>
      <w:r w:rsidRPr="00373014">
        <w:rPr>
          <w:rFonts w:eastAsia="Times New Roman" w:cs="Times New Roman"/>
          <w:color w:val="000000"/>
          <w:lang w:val="en-US"/>
        </w:rPr>
        <w:t>oi: 10.1177/0149206316632058.</w:t>
      </w:r>
    </w:p>
    <w:p w14:paraId="62A20DA8" w14:textId="457062EF" w:rsidR="007743D8" w:rsidRDefault="007743D8" w:rsidP="007743D8">
      <w:pPr>
        <w:ind w:left="709" w:hanging="709"/>
        <w:jc w:val="both"/>
        <w:rPr>
          <w:rFonts w:eastAsia="Times New Roman" w:cs="Times New Roman"/>
          <w:color w:val="000000"/>
        </w:rPr>
      </w:pPr>
      <w:r w:rsidRPr="0090628B">
        <w:rPr>
          <w:rFonts w:eastAsia="Times New Roman" w:cs="Times New Roman"/>
          <w:color w:val="000000"/>
          <w:lang w:val="en-US"/>
        </w:rPr>
        <w:t>Vansteenkiste, M., Ryan, R. y Soene</w:t>
      </w:r>
      <w:r w:rsidR="00373014">
        <w:rPr>
          <w:rFonts w:eastAsia="Times New Roman" w:cs="Times New Roman"/>
          <w:color w:val="000000"/>
          <w:lang w:val="en-US"/>
        </w:rPr>
        <w:t>n</w:t>
      </w:r>
      <w:r w:rsidRPr="0090628B">
        <w:rPr>
          <w:rFonts w:eastAsia="Times New Roman" w:cs="Times New Roman"/>
          <w:color w:val="000000"/>
          <w:lang w:val="en-US"/>
        </w:rPr>
        <w:t xml:space="preserve">s, B. (2020). Basic Psychological need theory: Advancements, critical themes, and future directions. </w:t>
      </w:r>
      <w:r>
        <w:rPr>
          <w:rFonts w:eastAsia="Times New Roman" w:cs="Times New Roman"/>
          <w:i/>
          <w:color w:val="000000"/>
        </w:rPr>
        <w:t>Motivation and Emotion</w:t>
      </w:r>
      <w:r>
        <w:rPr>
          <w:rFonts w:eastAsia="Times New Roman" w:cs="Times New Roman"/>
          <w:color w:val="000000"/>
        </w:rPr>
        <w:t xml:space="preserve">. 44 1-31. </w:t>
      </w:r>
    </w:p>
    <w:p w14:paraId="19FC1BD2" w14:textId="77777777" w:rsidR="007743D8" w:rsidRDefault="007743D8" w:rsidP="007743D8">
      <w:pPr>
        <w:ind w:left="709" w:hanging="709"/>
        <w:jc w:val="both"/>
        <w:rPr>
          <w:rFonts w:eastAsia="Times New Roman" w:cs="Times New Roman"/>
          <w:color w:val="000000"/>
        </w:rPr>
      </w:pPr>
    </w:p>
    <w:p w14:paraId="1A506F10" w14:textId="77777777" w:rsidR="007743D8" w:rsidRPr="0051650B" w:rsidRDefault="007743D8" w:rsidP="0051650B">
      <w:pPr>
        <w:pBdr>
          <w:top w:val="nil"/>
          <w:left w:val="nil"/>
          <w:bottom w:val="nil"/>
          <w:right w:val="nil"/>
          <w:between w:val="nil"/>
        </w:pBdr>
        <w:ind w:firstLine="708"/>
        <w:jc w:val="both"/>
        <w:rPr>
          <w:rFonts w:eastAsia="Times New Roman" w:cs="Times New Roman"/>
          <w:color w:val="000000"/>
        </w:rPr>
      </w:pPr>
    </w:p>
    <w:p w14:paraId="297F34A9" w14:textId="77777777" w:rsidR="00ED61E8" w:rsidRPr="00ED61E8" w:rsidRDefault="00ED61E8" w:rsidP="00357DED">
      <w:pPr>
        <w:pBdr>
          <w:top w:val="nil"/>
          <w:left w:val="nil"/>
          <w:bottom w:val="nil"/>
          <w:right w:val="nil"/>
          <w:between w:val="nil"/>
        </w:pBdr>
        <w:jc w:val="both"/>
        <w:rPr>
          <w:rFonts w:eastAsia="Times New Roman" w:cs="Times New Roman"/>
          <w:b/>
          <w:bCs/>
          <w:color w:val="000000"/>
        </w:rPr>
      </w:pPr>
    </w:p>
    <w:p w14:paraId="7171182B" w14:textId="77777777" w:rsidR="00ED61E8" w:rsidRPr="00771DC5" w:rsidRDefault="00ED61E8" w:rsidP="00357DED">
      <w:pPr>
        <w:pBdr>
          <w:top w:val="nil"/>
          <w:left w:val="nil"/>
          <w:bottom w:val="nil"/>
          <w:right w:val="nil"/>
          <w:between w:val="nil"/>
        </w:pBdr>
        <w:jc w:val="both"/>
        <w:rPr>
          <w:rFonts w:eastAsia="Times New Roman" w:cs="Times New Roman"/>
          <w:color w:val="000000"/>
        </w:rPr>
      </w:pPr>
    </w:p>
    <w:p w14:paraId="0979FF0A" w14:textId="77777777" w:rsidR="005D483B" w:rsidRDefault="005D483B" w:rsidP="00357DED">
      <w:pPr>
        <w:pBdr>
          <w:top w:val="nil"/>
          <w:left w:val="nil"/>
          <w:bottom w:val="nil"/>
          <w:right w:val="nil"/>
          <w:between w:val="nil"/>
        </w:pBdr>
        <w:jc w:val="both"/>
        <w:rPr>
          <w:rFonts w:eastAsia="Times New Roman" w:cs="Times New Roman"/>
          <w:b/>
          <w:bCs/>
          <w:color w:val="000000"/>
        </w:rPr>
      </w:pPr>
    </w:p>
    <w:p w14:paraId="5BD361A1" w14:textId="77777777" w:rsidR="005D483B" w:rsidRDefault="005D483B" w:rsidP="00357DED">
      <w:pPr>
        <w:pBdr>
          <w:top w:val="nil"/>
          <w:left w:val="nil"/>
          <w:bottom w:val="nil"/>
          <w:right w:val="nil"/>
          <w:between w:val="nil"/>
        </w:pBdr>
        <w:jc w:val="both"/>
        <w:rPr>
          <w:rFonts w:eastAsia="Times New Roman" w:cs="Times New Roman"/>
          <w:b/>
          <w:bCs/>
          <w:color w:val="000000"/>
        </w:rPr>
      </w:pPr>
    </w:p>
    <w:p w14:paraId="39ED2516" w14:textId="77777777" w:rsidR="00167D9B" w:rsidRPr="00167D9B" w:rsidRDefault="00167D9B" w:rsidP="00357DED">
      <w:pPr>
        <w:pBdr>
          <w:top w:val="nil"/>
          <w:left w:val="nil"/>
          <w:bottom w:val="nil"/>
          <w:right w:val="nil"/>
          <w:between w:val="nil"/>
        </w:pBdr>
        <w:jc w:val="both"/>
        <w:rPr>
          <w:rFonts w:eastAsia="Times New Roman" w:cs="Times New Roman"/>
          <w:b/>
          <w:bCs/>
          <w:color w:val="000000"/>
        </w:rPr>
      </w:pPr>
    </w:p>
    <w:p w14:paraId="3D7C3321" w14:textId="77777777" w:rsidR="004F1BD6" w:rsidRDefault="004F1BD6" w:rsidP="00357DED">
      <w:pPr>
        <w:pBdr>
          <w:top w:val="nil"/>
          <w:left w:val="nil"/>
          <w:bottom w:val="nil"/>
          <w:right w:val="nil"/>
          <w:between w:val="nil"/>
        </w:pBdr>
        <w:jc w:val="both"/>
        <w:rPr>
          <w:rFonts w:eastAsia="Times New Roman" w:cs="Times New Roman"/>
          <w:color w:val="000000"/>
        </w:rPr>
      </w:pPr>
    </w:p>
    <w:p w14:paraId="439649BD" w14:textId="77777777" w:rsidR="00357DED" w:rsidRDefault="00357DED" w:rsidP="001D598C">
      <w:pPr>
        <w:pBdr>
          <w:top w:val="nil"/>
          <w:left w:val="nil"/>
          <w:bottom w:val="nil"/>
          <w:right w:val="nil"/>
          <w:between w:val="nil"/>
        </w:pBdr>
        <w:ind w:firstLine="708"/>
        <w:jc w:val="both"/>
        <w:rPr>
          <w:rFonts w:eastAsia="Times New Roman" w:cs="Times New Roman"/>
          <w:color w:val="000000"/>
        </w:rPr>
      </w:pPr>
    </w:p>
    <w:p w14:paraId="4CFDD193" w14:textId="77777777" w:rsidR="001D598C" w:rsidRDefault="001D598C" w:rsidP="00EF6CEE">
      <w:pPr>
        <w:pBdr>
          <w:top w:val="nil"/>
          <w:left w:val="nil"/>
          <w:bottom w:val="nil"/>
          <w:right w:val="nil"/>
          <w:between w:val="nil"/>
        </w:pBdr>
        <w:ind w:firstLine="708"/>
        <w:jc w:val="both"/>
        <w:rPr>
          <w:rFonts w:eastAsia="Times New Roman" w:cs="Times New Roman"/>
          <w:color w:val="000000"/>
        </w:rPr>
      </w:pPr>
    </w:p>
    <w:p w14:paraId="5C4084DE" w14:textId="77777777" w:rsidR="00EF6CEE" w:rsidRPr="00EF6CEE" w:rsidRDefault="00EF6CEE" w:rsidP="008D0E17">
      <w:pPr>
        <w:ind w:firstLine="708"/>
        <w:jc w:val="both"/>
      </w:pPr>
    </w:p>
    <w:p w14:paraId="62B97997" w14:textId="0A611940" w:rsidR="008D0E17" w:rsidRDefault="008D0E17" w:rsidP="00B73A13">
      <w:pPr>
        <w:jc w:val="both"/>
        <w:rPr>
          <w:lang w:val="es-ES"/>
        </w:rPr>
      </w:pPr>
    </w:p>
    <w:p w14:paraId="28C6EC3D" w14:textId="7261968F" w:rsidR="008D0E17" w:rsidRDefault="008D0E17" w:rsidP="00CB2464">
      <w:pPr>
        <w:jc w:val="both"/>
        <w:rPr>
          <w:lang w:val="es-ES"/>
        </w:rPr>
      </w:pPr>
    </w:p>
    <w:p w14:paraId="24D9D7D9" w14:textId="543A68E3" w:rsidR="008D0E17" w:rsidRDefault="008D0E17" w:rsidP="00CB2464">
      <w:pPr>
        <w:jc w:val="both"/>
        <w:rPr>
          <w:lang w:val="es-ES"/>
        </w:rPr>
      </w:pPr>
    </w:p>
    <w:p w14:paraId="5FD6AA20" w14:textId="49496969" w:rsidR="008D0E17" w:rsidRDefault="008D0E17" w:rsidP="00CB2464">
      <w:pPr>
        <w:jc w:val="both"/>
        <w:rPr>
          <w:lang w:val="es-ES"/>
        </w:rPr>
      </w:pPr>
    </w:p>
    <w:p w14:paraId="205DCE8B" w14:textId="49C96577" w:rsidR="008D0E17" w:rsidRDefault="008D0E17" w:rsidP="00CB2464">
      <w:pPr>
        <w:jc w:val="both"/>
        <w:rPr>
          <w:lang w:val="es-ES"/>
        </w:rPr>
      </w:pPr>
    </w:p>
    <w:p w14:paraId="4E465E32" w14:textId="7C988771" w:rsidR="008D0E17" w:rsidRDefault="008D0E17" w:rsidP="00CB2464">
      <w:pPr>
        <w:jc w:val="both"/>
        <w:rPr>
          <w:lang w:val="es-ES"/>
        </w:rPr>
      </w:pPr>
    </w:p>
    <w:p w14:paraId="0290EDBE" w14:textId="77777777" w:rsidR="008D0E17" w:rsidRDefault="008D0E17" w:rsidP="00CB2464">
      <w:pPr>
        <w:jc w:val="both"/>
        <w:rPr>
          <w:lang w:val="es-ES"/>
        </w:rPr>
      </w:pPr>
    </w:p>
    <w:p w14:paraId="59C6F36F" w14:textId="4075D2E6" w:rsidR="009D3238" w:rsidRDefault="009D3238" w:rsidP="009C25B2">
      <w:pPr>
        <w:rPr>
          <w:lang w:val="es-ES"/>
        </w:rPr>
      </w:pPr>
    </w:p>
    <w:p w14:paraId="33D0E6EE" w14:textId="70380B1B" w:rsidR="004704E1" w:rsidRDefault="004704E1" w:rsidP="009C25B2">
      <w:pPr>
        <w:rPr>
          <w:lang w:val="es-ES"/>
        </w:rPr>
      </w:pPr>
    </w:p>
    <w:p w14:paraId="06F00F54" w14:textId="77777777" w:rsidR="00413FAE" w:rsidRDefault="00413FAE" w:rsidP="009C25B2">
      <w:pPr>
        <w:rPr>
          <w:lang w:val="es-ES"/>
        </w:rPr>
      </w:pPr>
    </w:p>
    <w:p w14:paraId="6903E0B0" w14:textId="77777777" w:rsidR="00413FAE" w:rsidRPr="00413FAE" w:rsidRDefault="00413FAE" w:rsidP="009C25B2">
      <w:pPr>
        <w:rPr>
          <w:lang w:val="es-ES"/>
        </w:rPr>
      </w:pPr>
    </w:p>
    <w:sectPr w:rsidR="00413FAE" w:rsidRPr="00413F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22CEC"/>
    <w:multiLevelType w:val="multilevel"/>
    <w:tmpl w:val="0ED67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AE"/>
    <w:rsid w:val="00001C37"/>
    <w:rsid w:val="000177DC"/>
    <w:rsid w:val="0006307B"/>
    <w:rsid w:val="00065778"/>
    <w:rsid w:val="0007452F"/>
    <w:rsid w:val="000A27D1"/>
    <w:rsid w:val="000A46CB"/>
    <w:rsid w:val="000C2984"/>
    <w:rsid w:val="000E3A10"/>
    <w:rsid w:val="000E6A0B"/>
    <w:rsid w:val="001159B3"/>
    <w:rsid w:val="0015292F"/>
    <w:rsid w:val="0015370D"/>
    <w:rsid w:val="00167D9B"/>
    <w:rsid w:val="00175BA1"/>
    <w:rsid w:val="001A71EF"/>
    <w:rsid w:val="001D598C"/>
    <w:rsid w:val="002140A5"/>
    <w:rsid w:val="00221F33"/>
    <w:rsid w:val="002249ED"/>
    <w:rsid w:val="00237131"/>
    <w:rsid w:val="00251243"/>
    <w:rsid w:val="002546DF"/>
    <w:rsid w:val="00282E03"/>
    <w:rsid w:val="002A3F1D"/>
    <w:rsid w:val="002B39E9"/>
    <w:rsid w:val="002C7748"/>
    <w:rsid w:val="002D18E3"/>
    <w:rsid w:val="002E355A"/>
    <w:rsid w:val="002E4593"/>
    <w:rsid w:val="002E4D85"/>
    <w:rsid w:val="003354A9"/>
    <w:rsid w:val="00342B42"/>
    <w:rsid w:val="00351CC1"/>
    <w:rsid w:val="00357DED"/>
    <w:rsid w:val="00373014"/>
    <w:rsid w:val="00374875"/>
    <w:rsid w:val="00387B31"/>
    <w:rsid w:val="003935B6"/>
    <w:rsid w:val="00396688"/>
    <w:rsid w:val="003A6322"/>
    <w:rsid w:val="003C4DD1"/>
    <w:rsid w:val="003D3921"/>
    <w:rsid w:val="003D437F"/>
    <w:rsid w:val="003F1177"/>
    <w:rsid w:val="003F2003"/>
    <w:rsid w:val="003F5B13"/>
    <w:rsid w:val="004062CD"/>
    <w:rsid w:val="00413FAE"/>
    <w:rsid w:val="004142CC"/>
    <w:rsid w:val="00422172"/>
    <w:rsid w:val="00450508"/>
    <w:rsid w:val="004604BC"/>
    <w:rsid w:val="0047034C"/>
    <w:rsid w:val="004704E1"/>
    <w:rsid w:val="004A28E9"/>
    <w:rsid w:val="004C51D3"/>
    <w:rsid w:val="004D5C83"/>
    <w:rsid w:val="004E092E"/>
    <w:rsid w:val="004F0414"/>
    <w:rsid w:val="004F1BD6"/>
    <w:rsid w:val="004F1FE6"/>
    <w:rsid w:val="0050595A"/>
    <w:rsid w:val="005077D0"/>
    <w:rsid w:val="0051650B"/>
    <w:rsid w:val="005301E3"/>
    <w:rsid w:val="00541498"/>
    <w:rsid w:val="00545934"/>
    <w:rsid w:val="00565A70"/>
    <w:rsid w:val="00596BA5"/>
    <w:rsid w:val="005C71AD"/>
    <w:rsid w:val="005D1D8D"/>
    <w:rsid w:val="005D483B"/>
    <w:rsid w:val="005E08C2"/>
    <w:rsid w:val="005F4342"/>
    <w:rsid w:val="00642DB6"/>
    <w:rsid w:val="00646425"/>
    <w:rsid w:val="006B115F"/>
    <w:rsid w:val="006D611C"/>
    <w:rsid w:val="006E3384"/>
    <w:rsid w:val="006F68D6"/>
    <w:rsid w:val="007002A7"/>
    <w:rsid w:val="007015E9"/>
    <w:rsid w:val="00703B14"/>
    <w:rsid w:val="007105CF"/>
    <w:rsid w:val="00732FCD"/>
    <w:rsid w:val="00750568"/>
    <w:rsid w:val="007515F6"/>
    <w:rsid w:val="00751D0E"/>
    <w:rsid w:val="00753188"/>
    <w:rsid w:val="007573CB"/>
    <w:rsid w:val="00765508"/>
    <w:rsid w:val="00766548"/>
    <w:rsid w:val="00771DC5"/>
    <w:rsid w:val="00772EBD"/>
    <w:rsid w:val="007743D8"/>
    <w:rsid w:val="007801DA"/>
    <w:rsid w:val="007942F1"/>
    <w:rsid w:val="007A470A"/>
    <w:rsid w:val="007A6511"/>
    <w:rsid w:val="007B4027"/>
    <w:rsid w:val="007D3AFE"/>
    <w:rsid w:val="007E284E"/>
    <w:rsid w:val="007E79EC"/>
    <w:rsid w:val="007F6F21"/>
    <w:rsid w:val="00802E73"/>
    <w:rsid w:val="008101B1"/>
    <w:rsid w:val="008109FC"/>
    <w:rsid w:val="00826087"/>
    <w:rsid w:val="008669DA"/>
    <w:rsid w:val="00870D97"/>
    <w:rsid w:val="0087401C"/>
    <w:rsid w:val="00886BAE"/>
    <w:rsid w:val="008916C8"/>
    <w:rsid w:val="008970DA"/>
    <w:rsid w:val="008A4802"/>
    <w:rsid w:val="008B00C5"/>
    <w:rsid w:val="008B321E"/>
    <w:rsid w:val="008B4E83"/>
    <w:rsid w:val="008D0E17"/>
    <w:rsid w:val="008D174D"/>
    <w:rsid w:val="008D6C5E"/>
    <w:rsid w:val="008E0F10"/>
    <w:rsid w:val="008E3F7C"/>
    <w:rsid w:val="008E492B"/>
    <w:rsid w:val="008E6FA1"/>
    <w:rsid w:val="0092307E"/>
    <w:rsid w:val="009408EB"/>
    <w:rsid w:val="009440A2"/>
    <w:rsid w:val="00947464"/>
    <w:rsid w:val="00953DEA"/>
    <w:rsid w:val="00966AE9"/>
    <w:rsid w:val="00967067"/>
    <w:rsid w:val="009744C1"/>
    <w:rsid w:val="00975DC9"/>
    <w:rsid w:val="0099373C"/>
    <w:rsid w:val="009B727B"/>
    <w:rsid w:val="009C25B2"/>
    <w:rsid w:val="009D3238"/>
    <w:rsid w:val="009E3DEE"/>
    <w:rsid w:val="009F38C6"/>
    <w:rsid w:val="00A15AF5"/>
    <w:rsid w:val="00A24631"/>
    <w:rsid w:val="00A463BD"/>
    <w:rsid w:val="00A53CBD"/>
    <w:rsid w:val="00A6000A"/>
    <w:rsid w:val="00A602EC"/>
    <w:rsid w:val="00A626DA"/>
    <w:rsid w:val="00A77F4B"/>
    <w:rsid w:val="00A84B97"/>
    <w:rsid w:val="00A95BFE"/>
    <w:rsid w:val="00AB0D8B"/>
    <w:rsid w:val="00AD16DE"/>
    <w:rsid w:val="00AF18C1"/>
    <w:rsid w:val="00B07796"/>
    <w:rsid w:val="00B26292"/>
    <w:rsid w:val="00B30DBB"/>
    <w:rsid w:val="00B47B9F"/>
    <w:rsid w:val="00B6635B"/>
    <w:rsid w:val="00B6783D"/>
    <w:rsid w:val="00B73A13"/>
    <w:rsid w:val="00B740AD"/>
    <w:rsid w:val="00BA3699"/>
    <w:rsid w:val="00BB28FE"/>
    <w:rsid w:val="00BC5044"/>
    <w:rsid w:val="00BC7C80"/>
    <w:rsid w:val="00C53F20"/>
    <w:rsid w:val="00C820A8"/>
    <w:rsid w:val="00C820CB"/>
    <w:rsid w:val="00C956E9"/>
    <w:rsid w:val="00CA3499"/>
    <w:rsid w:val="00CB2464"/>
    <w:rsid w:val="00CB5112"/>
    <w:rsid w:val="00CB7115"/>
    <w:rsid w:val="00CD6070"/>
    <w:rsid w:val="00D168B4"/>
    <w:rsid w:val="00D16F82"/>
    <w:rsid w:val="00D30AC8"/>
    <w:rsid w:val="00D46265"/>
    <w:rsid w:val="00D50577"/>
    <w:rsid w:val="00D51762"/>
    <w:rsid w:val="00DB0D8A"/>
    <w:rsid w:val="00DB3508"/>
    <w:rsid w:val="00DB3C28"/>
    <w:rsid w:val="00DC13F9"/>
    <w:rsid w:val="00DD01EF"/>
    <w:rsid w:val="00DF6E72"/>
    <w:rsid w:val="00E03703"/>
    <w:rsid w:val="00E0384D"/>
    <w:rsid w:val="00E72A7E"/>
    <w:rsid w:val="00E82974"/>
    <w:rsid w:val="00ED0467"/>
    <w:rsid w:val="00ED0D59"/>
    <w:rsid w:val="00ED61E8"/>
    <w:rsid w:val="00EF6CEE"/>
    <w:rsid w:val="00F068B1"/>
    <w:rsid w:val="00F11E47"/>
    <w:rsid w:val="00F234B6"/>
    <w:rsid w:val="00F56CFE"/>
    <w:rsid w:val="00F63005"/>
    <w:rsid w:val="00F87324"/>
    <w:rsid w:val="00F97EF4"/>
    <w:rsid w:val="00FA775C"/>
    <w:rsid w:val="00FB71E3"/>
    <w:rsid w:val="00FB78EB"/>
    <w:rsid w:val="00FC6A44"/>
    <w:rsid w:val="00FF45D4"/>
    <w:rsid w:val="00FF473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CC25"/>
  <w15:chartTrackingRefBased/>
  <w15:docId w15:val="{13A940B3-407D-E147-8631-FABCD374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B2"/>
    <w:pPr>
      <w:spacing w:line="360" w:lineRule="auto"/>
    </w:pPr>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F6CEE"/>
    <w:pPr>
      <w:spacing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EF6CEE"/>
    <w:rPr>
      <w:rFonts w:ascii="Times New Roman" w:hAnsi="Times New Roman" w:cs="Times New Roman"/>
      <w:sz w:val="18"/>
      <w:szCs w:val="18"/>
    </w:rPr>
  </w:style>
  <w:style w:type="character" w:styleId="Hipervnculo">
    <w:name w:val="Hyperlink"/>
    <w:basedOn w:val="Fuentedeprrafopredeter"/>
    <w:uiPriority w:val="99"/>
    <w:unhideWhenUsed/>
    <w:rsid w:val="00A602EC"/>
    <w:rPr>
      <w:color w:val="0563C1" w:themeColor="hyperlink"/>
      <w:u w:val="single"/>
    </w:rPr>
  </w:style>
  <w:style w:type="character" w:styleId="Mencinsinresolver">
    <w:name w:val="Unresolved Mention"/>
    <w:basedOn w:val="Fuentedeprrafopredeter"/>
    <w:uiPriority w:val="99"/>
    <w:semiHidden/>
    <w:unhideWhenUsed/>
    <w:rsid w:val="00A602EC"/>
    <w:rPr>
      <w:color w:val="605E5C"/>
      <w:shd w:val="clear" w:color="auto" w:fill="E1DFDD"/>
    </w:rPr>
  </w:style>
  <w:style w:type="character" w:styleId="Hipervnculovisitado">
    <w:name w:val="FollowedHyperlink"/>
    <w:basedOn w:val="Fuentedeprrafopredeter"/>
    <w:uiPriority w:val="99"/>
    <w:semiHidden/>
    <w:unhideWhenUsed/>
    <w:rsid w:val="00A602EC"/>
    <w:rPr>
      <w:color w:val="954F72" w:themeColor="followedHyperlink"/>
      <w:u w:val="single"/>
    </w:rPr>
  </w:style>
  <w:style w:type="paragraph" w:styleId="Bibliografa">
    <w:name w:val="Bibliography"/>
    <w:basedOn w:val="Normal"/>
    <w:next w:val="Normal"/>
    <w:uiPriority w:val="37"/>
    <w:semiHidden/>
    <w:unhideWhenUsed/>
    <w:rsid w:val="00001C37"/>
  </w:style>
  <w:style w:type="paragraph" w:styleId="NormalWeb">
    <w:name w:val="Normal (Web)"/>
    <w:basedOn w:val="Normal"/>
    <w:uiPriority w:val="99"/>
    <w:semiHidden/>
    <w:unhideWhenUsed/>
    <w:rsid w:val="00001C37"/>
    <w:pPr>
      <w:spacing w:before="100" w:beforeAutospacing="1" w:after="100" w:afterAutospacing="1" w:line="240" w:lineRule="auto"/>
    </w:pPr>
    <w:rPr>
      <w:rFonts w:eastAsia="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583263">
      <w:bodyDiv w:val="1"/>
      <w:marLeft w:val="0"/>
      <w:marRight w:val="0"/>
      <w:marTop w:val="0"/>
      <w:marBottom w:val="0"/>
      <w:divBdr>
        <w:top w:val="none" w:sz="0" w:space="0" w:color="auto"/>
        <w:left w:val="none" w:sz="0" w:space="0" w:color="auto"/>
        <w:bottom w:val="none" w:sz="0" w:space="0" w:color="auto"/>
        <w:right w:val="none" w:sz="0" w:space="0" w:color="auto"/>
      </w:divBdr>
    </w:div>
    <w:div w:id="495852044">
      <w:bodyDiv w:val="1"/>
      <w:marLeft w:val="0"/>
      <w:marRight w:val="0"/>
      <w:marTop w:val="0"/>
      <w:marBottom w:val="0"/>
      <w:divBdr>
        <w:top w:val="none" w:sz="0" w:space="0" w:color="auto"/>
        <w:left w:val="none" w:sz="0" w:space="0" w:color="auto"/>
        <w:bottom w:val="none" w:sz="0" w:space="0" w:color="auto"/>
        <w:right w:val="none" w:sz="0" w:space="0" w:color="auto"/>
      </w:divBdr>
      <w:divsChild>
        <w:div w:id="746077786">
          <w:marLeft w:val="0"/>
          <w:marRight w:val="0"/>
          <w:marTop w:val="0"/>
          <w:marBottom w:val="0"/>
          <w:divBdr>
            <w:top w:val="none" w:sz="0" w:space="0" w:color="auto"/>
            <w:left w:val="none" w:sz="0" w:space="0" w:color="auto"/>
            <w:bottom w:val="none" w:sz="0" w:space="0" w:color="auto"/>
            <w:right w:val="none" w:sz="0" w:space="0" w:color="auto"/>
          </w:divBdr>
          <w:divsChild>
            <w:div w:id="1009137866">
              <w:marLeft w:val="0"/>
              <w:marRight w:val="0"/>
              <w:marTop w:val="0"/>
              <w:marBottom w:val="0"/>
              <w:divBdr>
                <w:top w:val="none" w:sz="0" w:space="0" w:color="auto"/>
                <w:left w:val="none" w:sz="0" w:space="0" w:color="auto"/>
                <w:bottom w:val="none" w:sz="0" w:space="0" w:color="auto"/>
                <w:right w:val="none" w:sz="0" w:space="0" w:color="auto"/>
              </w:divBdr>
              <w:divsChild>
                <w:div w:id="1642079853">
                  <w:marLeft w:val="0"/>
                  <w:marRight w:val="0"/>
                  <w:marTop w:val="0"/>
                  <w:marBottom w:val="0"/>
                  <w:divBdr>
                    <w:top w:val="none" w:sz="0" w:space="0" w:color="auto"/>
                    <w:left w:val="none" w:sz="0" w:space="0" w:color="auto"/>
                    <w:bottom w:val="none" w:sz="0" w:space="0" w:color="auto"/>
                    <w:right w:val="none" w:sz="0" w:space="0" w:color="auto"/>
                  </w:divBdr>
                  <w:divsChild>
                    <w:div w:id="1139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092939">
      <w:bodyDiv w:val="1"/>
      <w:marLeft w:val="0"/>
      <w:marRight w:val="0"/>
      <w:marTop w:val="0"/>
      <w:marBottom w:val="0"/>
      <w:divBdr>
        <w:top w:val="none" w:sz="0" w:space="0" w:color="auto"/>
        <w:left w:val="none" w:sz="0" w:space="0" w:color="auto"/>
        <w:bottom w:val="none" w:sz="0" w:space="0" w:color="auto"/>
        <w:right w:val="none" w:sz="0" w:space="0" w:color="auto"/>
      </w:divBdr>
      <w:divsChild>
        <w:div w:id="2017221759">
          <w:marLeft w:val="0"/>
          <w:marRight w:val="0"/>
          <w:marTop w:val="0"/>
          <w:marBottom w:val="0"/>
          <w:divBdr>
            <w:top w:val="none" w:sz="0" w:space="0" w:color="auto"/>
            <w:left w:val="none" w:sz="0" w:space="0" w:color="auto"/>
            <w:bottom w:val="none" w:sz="0" w:space="0" w:color="auto"/>
            <w:right w:val="none" w:sz="0" w:space="0" w:color="auto"/>
          </w:divBdr>
          <w:divsChild>
            <w:div w:id="334262967">
              <w:marLeft w:val="0"/>
              <w:marRight w:val="0"/>
              <w:marTop w:val="0"/>
              <w:marBottom w:val="0"/>
              <w:divBdr>
                <w:top w:val="none" w:sz="0" w:space="0" w:color="auto"/>
                <w:left w:val="none" w:sz="0" w:space="0" w:color="auto"/>
                <w:bottom w:val="none" w:sz="0" w:space="0" w:color="auto"/>
                <w:right w:val="none" w:sz="0" w:space="0" w:color="auto"/>
              </w:divBdr>
              <w:divsChild>
                <w:div w:id="8084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20581">
      <w:bodyDiv w:val="1"/>
      <w:marLeft w:val="0"/>
      <w:marRight w:val="0"/>
      <w:marTop w:val="0"/>
      <w:marBottom w:val="0"/>
      <w:divBdr>
        <w:top w:val="none" w:sz="0" w:space="0" w:color="auto"/>
        <w:left w:val="none" w:sz="0" w:space="0" w:color="auto"/>
        <w:bottom w:val="none" w:sz="0" w:space="0" w:color="auto"/>
        <w:right w:val="none" w:sz="0" w:space="0" w:color="auto"/>
      </w:divBdr>
      <w:divsChild>
        <w:div w:id="741680602">
          <w:marLeft w:val="0"/>
          <w:marRight w:val="0"/>
          <w:marTop w:val="0"/>
          <w:marBottom w:val="0"/>
          <w:divBdr>
            <w:top w:val="none" w:sz="0" w:space="0" w:color="auto"/>
            <w:left w:val="none" w:sz="0" w:space="0" w:color="auto"/>
            <w:bottom w:val="none" w:sz="0" w:space="0" w:color="auto"/>
            <w:right w:val="none" w:sz="0" w:space="0" w:color="auto"/>
          </w:divBdr>
          <w:divsChild>
            <w:div w:id="1632437466">
              <w:marLeft w:val="0"/>
              <w:marRight w:val="0"/>
              <w:marTop w:val="0"/>
              <w:marBottom w:val="0"/>
              <w:divBdr>
                <w:top w:val="none" w:sz="0" w:space="0" w:color="auto"/>
                <w:left w:val="none" w:sz="0" w:space="0" w:color="auto"/>
                <w:bottom w:val="none" w:sz="0" w:space="0" w:color="auto"/>
                <w:right w:val="none" w:sz="0" w:space="0" w:color="auto"/>
              </w:divBdr>
              <w:divsChild>
                <w:div w:id="1071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4340">
      <w:bodyDiv w:val="1"/>
      <w:marLeft w:val="0"/>
      <w:marRight w:val="0"/>
      <w:marTop w:val="0"/>
      <w:marBottom w:val="0"/>
      <w:divBdr>
        <w:top w:val="none" w:sz="0" w:space="0" w:color="auto"/>
        <w:left w:val="none" w:sz="0" w:space="0" w:color="auto"/>
        <w:bottom w:val="none" w:sz="0" w:space="0" w:color="auto"/>
        <w:right w:val="none" w:sz="0" w:space="0" w:color="auto"/>
      </w:divBdr>
      <w:divsChild>
        <w:div w:id="1285504086">
          <w:marLeft w:val="0"/>
          <w:marRight w:val="0"/>
          <w:marTop w:val="0"/>
          <w:marBottom w:val="0"/>
          <w:divBdr>
            <w:top w:val="none" w:sz="0" w:space="0" w:color="auto"/>
            <w:left w:val="none" w:sz="0" w:space="0" w:color="auto"/>
            <w:bottom w:val="none" w:sz="0" w:space="0" w:color="auto"/>
            <w:right w:val="none" w:sz="0" w:space="0" w:color="auto"/>
          </w:divBdr>
          <w:divsChild>
            <w:div w:id="892038631">
              <w:marLeft w:val="0"/>
              <w:marRight w:val="0"/>
              <w:marTop w:val="0"/>
              <w:marBottom w:val="0"/>
              <w:divBdr>
                <w:top w:val="none" w:sz="0" w:space="0" w:color="auto"/>
                <w:left w:val="none" w:sz="0" w:space="0" w:color="auto"/>
                <w:bottom w:val="none" w:sz="0" w:space="0" w:color="auto"/>
                <w:right w:val="none" w:sz="0" w:space="0" w:color="auto"/>
              </w:divBdr>
              <w:divsChild>
                <w:div w:id="2507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1998">
      <w:bodyDiv w:val="1"/>
      <w:marLeft w:val="0"/>
      <w:marRight w:val="0"/>
      <w:marTop w:val="0"/>
      <w:marBottom w:val="0"/>
      <w:divBdr>
        <w:top w:val="none" w:sz="0" w:space="0" w:color="auto"/>
        <w:left w:val="none" w:sz="0" w:space="0" w:color="auto"/>
        <w:bottom w:val="none" w:sz="0" w:space="0" w:color="auto"/>
        <w:right w:val="none" w:sz="0" w:space="0" w:color="auto"/>
      </w:divBdr>
      <w:divsChild>
        <w:div w:id="1537230525">
          <w:marLeft w:val="0"/>
          <w:marRight w:val="0"/>
          <w:marTop w:val="0"/>
          <w:marBottom w:val="0"/>
          <w:divBdr>
            <w:top w:val="none" w:sz="0" w:space="0" w:color="auto"/>
            <w:left w:val="none" w:sz="0" w:space="0" w:color="auto"/>
            <w:bottom w:val="none" w:sz="0" w:space="0" w:color="auto"/>
            <w:right w:val="none" w:sz="0" w:space="0" w:color="auto"/>
          </w:divBdr>
          <w:divsChild>
            <w:div w:id="559749511">
              <w:marLeft w:val="0"/>
              <w:marRight w:val="0"/>
              <w:marTop w:val="0"/>
              <w:marBottom w:val="0"/>
              <w:divBdr>
                <w:top w:val="none" w:sz="0" w:space="0" w:color="auto"/>
                <w:left w:val="none" w:sz="0" w:space="0" w:color="auto"/>
                <w:bottom w:val="none" w:sz="0" w:space="0" w:color="auto"/>
                <w:right w:val="none" w:sz="0" w:space="0" w:color="auto"/>
              </w:divBdr>
              <w:divsChild>
                <w:div w:id="11467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653">
      <w:bodyDiv w:val="1"/>
      <w:marLeft w:val="0"/>
      <w:marRight w:val="0"/>
      <w:marTop w:val="0"/>
      <w:marBottom w:val="0"/>
      <w:divBdr>
        <w:top w:val="none" w:sz="0" w:space="0" w:color="auto"/>
        <w:left w:val="none" w:sz="0" w:space="0" w:color="auto"/>
        <w:bottom w:val="none" w:sz="0" w:space="0" w:color="auto"/>
        <w:right w:val="none" w:sz="0" w:space="0" w:color="auto"/>
      </w:divBdr>
      <w:divsChild>
        <w:div w:id="267271692">
          <w:marLeft w:val="0"/>
          <w:marRight w:val="0"/>
          <w:marTop w:val="0"/>
          <w:marBottom w:val="0"/>
          <w:divBdr>
            <w:top w:val="none" w:sz="0" w:space="0" w:color="auto"/>
            <w:left w:val="none" w:sz="0" w:space="0" w:color="auto"/>
            <w:bottom w:val="none" w:sz="0" w:space="0" w:color="auto"/>
            <w:right w:val="none" w:sz="0" w:space="0" w:color="auto"/>
          </w:divBdr>
          <w:divsChild>
            <w:div w:id="1157843787">
              <w:marLeft w:val="0"/>
              <w:marRight w:val="0"/>
              <w:marTop w:val="0"/>
              <w:marBottom w:val="0"/>
              <w:divBdr>
                <w:top w:val="none" w:sz="0" w:space="0" w:color="auto"/>
                <w:left w:val="none" w:sz="0" w:space="0" w:color="auto"/>
                <w:bottom w:val="none" w:sz="0" w:space="0" w:color="auto"/>
                <w:right w:val="none" w:sz="0" w:space="0" w:color="auto"/>
              </w:divBdr>
              <w:divsChild>
                <w:div w:id="5695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11065">
      <w:bodyDiv w:val="1"/>
      <w:marLeft w:val="0"/>
      <w:marRight w:val="0"/>
      <w:marTop w:val="0"/>
      <w:marBottom w:val="0"/>
      <w:divBdr>
        <w:top w:val="none" w:sz="0" w:space="0" w:color="auto"/>
        <w:left w:val="none" w:sz="0" w:space="0" w:color="auto"/>
        <w:bottom w:val="none" w:sz="0" w:space="0" w:color="auto"/>
        <w:right w:val="none" w:sz="0" w:space="0" w:color="auto"/>
      </w:divBdr>
      <w:divsChild>
        <w:div w:id="1016616342">
          <w:marLeft w:val="0"/>
          <w:marRight w:val="0"/>
          <w:marTop w:val="0"/>
          <w:marBottom w:val="0"/>
          <w:divBdr>
            <w:top w:val="none" w:sz="0" w:space="0" w:color="auto"/>
            <w:left w:val="none" w:sz="0" w:space="0" w:color="auto"/>
            <w:bottom w:val="none" w:sz="0" w:space="0" w:color="auto"/>
            <w:right w:val="none" w:sz="0" w:space="0" w:color="auto"/>
          </w:divBdr>
          <w:divsChild>
            <w:div w:id="514392389">
              <w:marLeft w:val="0"/>
              <w:marRight w:val="0"/>
              <w:marTop w:val="0"/>
              <w:marBottom w:val="0"/>
              <w:divBdr>
                <w:top w:val="none" w:sz="0" w:space="0" w:color="auto"/>
                <w:left w:val="none" w:sz="0" w:space="0" w:color="auto"/>
                <w:bottom w:val="none" w:sz="0" w:space="0" w:color="auto"/>
                <w:right w:val="none" w:sz="0" w:space="0" w:color="auto"/>
              </w:divBdr>
              <w:divsChild>
                <w:div w:id="1156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16/j.jbusres.2016.04.1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16/j.jtumed.2016.006" TargetMode="External"/><Relationship Id="rId5" Type="http://schemas.openxmlformats.org/officeDocument/2006/relationships/hyperlink" Target="mailto:delfa.capelo@ucuenca.edu.e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6510</Words>
  <Characters>35806</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2021-09-14T00:40:00Z</dcterms:created>
  <dcterms:modified xsi:type="dcterms:W3CDTF">2021-09-14T00:59:00Z</dcterms:modified>
</cp:coreProperties>
</file>