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DFD523" w14:textId="7BC265CE" w:rsidR="00404DB1" w:rsidRPr="002918F5" w:rsidRDefault="00051EDB" w:rsidP="00404DB1">
      <w:pPr>
        <w:spacing w:after="0" w:line="240" w:lineRule="auto"/>
        <w:jc w:val="right"/>
        <w:rPr>
          <w:rFonts w:cstheme="minorHAnsi"/>
          <w:i/>
          <w:iCs/>
          <w:sz w:val="24"/>
          <w:szCs w:val="24"/>
        </w:rPr>
      </w:pPr>
      <w:sdt>
        <w:sdtPr>
          <w:rPr>
            <w:rFonts w:cstheme="minorHAnsi"/>
            <w:i/>
            <w:iCs/>
            <w:sz w:val="24"/>
            <w:szCs w:val="24"/>
          </w:rPr>
          <w:alias w:val="Título"/>
          <w:id w:val="-1538575552"/>
          <w:showingPlcHdr/>
          <w:dataBinding w:prefixMappings="xmlns:ns0='http://schemas.openxmlformats.org/package/2006/metadata/core-properties' xmlns:ns1='http://purl.org/dc/elements/1.1/'" w:xpath="/ns0:coreProperties[1]/ns1:title[1]" w:storeItemID="{6C3C8BC8-F283-45AE-878A-BAB7291924A1}"/>
          <w:text/>
        </w:sdtPr>
        <w:sdtEndPr/>
        <w:sdtContent>
          <w:r w:rsidR="00404DB1">
            <w:rPr>
              <w:rFonts w:cstheme="minorHAnsi"/>
              <w:i/>
              <w:iCs/>
              <w:sz w:val="24"/>
              <w:szCs w:val="24"/>
            </w:rPr>
            <w:t xml:space="preserve">     </w:t>
          </w:r>
        </w:sdtContent>
      </w:sdt>
    </w:p>
    <w:p w14:paraId="456DBC7F" w14:textId="77777777" w:rsidR="00ED611B" w:rsidRPr="00ED611B" w:rsidRDefault="00ED611B" w:rsidP="009E769F">
      <w:pPr>
        <w:jc w:val="center"/>
        <w:rPr>
          <w:rFonts w:ascii="Times New Roman" w:hAnsi="Times New Roman" w:cs="Times New Roman"/>
          <w:b/>
          <w:bCs/>
          <w:sz w:val="28"/>
          <w:szCs w:val="28"/>
        </w:rPr>
      </w:pPr>
      <w:r w:rsidRPr="00ED611B">
        <w:rPr>
          <w:rFonts w:ascii="Times New Roman" w:hAnsi="Times New Roman" w:cs="Times New Roman"/>
          <w:b/>
          <w:bCs/>
          <w:sz w:val="28"/>
          <w:szCs w:val="28"/>
        </w:rPr>
        <w:t>La educación financiera en las escuelas para el desarrollo y la inclusión: una mirada desde la metodología del marco lógico.</w:t>
      </w:r>
    </w:p>
    <w:p w14:paraId="6A0C87A4" w14:textId="144423CC" w:rsidR="0018060A" w:rsidRDefault="0018060A" w:rsidP="00ED611B">
      <w:pPr>
        <w:jc w:val="both"/>
        <w:rPr>
          <w:rFonts w:ascii="Times New Roman" w:hAnsi="Times New Roman" w:cs="Times New Roman"/>
          <w:sz w:val="24"/>
          <w:szCs w:val="24"/>
        </w:rPr>
      </w:pPr>
      <w:r>
        <w:rPr>
          <w:rFonts w:ascii="Times New Roman" w:hAnsi="Times New Roman" w:cs="Times New Roman"/>
          <w:sz w:val="24"/>
          <w:szCs w:val="24"/>
        </w:rPr>
        <w:t>Ponencia: Avance de investigación</w:t>
      </w:r>
    </w:p>
    <w:p w14:paraId="46E4952C" w14:textId="69D34BB6" w:rsidR="00ED611B" w:rsidRPr="00F27A5E" w:rsidRDefault="00ED611B" w:rsidP="00ED611B">
      <w:pPr>
        <w:jc w:val="both"/>
        <w:rPr>
          <w:rFonts w:ascii="Times New Roman" w:hAnsi="Times New Roman" w:cs="Times New Roman"/>
          <w:sz w:val="24"/>
          <w:szCs w:val="24"/>
        </w:rPr>
      </w:pPr>
      <w:r w:rsidRPr="009E769F">
        <w:rPr>
          <w:rFonts w:ascii="Times New Roman" w:hAnsi="Times New Roman" w:cs="Times New Roman"/>
          <w:sz w:val="24"/>
          <w:szCs w:val="24"/>
        </w:rPr>
        <w:t xml:space="preserve">Línea 15. Desafíos e innovaciones de la enseñanza en espacios curriculares de las </w:t>
      </w:r>
      <w:r w:rsidRPr="00F27A5E">
        <w:rPr>
          <w:rFonts w:ascii="Times New Roman" w:hAnsi="Times New Roman" w:cs="Times New Roman"/>
          <w:sz w:val="24"/>
          <w:szCs w:val="24"/>
        </w:rPr>
        <w:t>Ciencias Económicas</w:t>
      </w:r>
    </w:p>
    <w:p w14:paraId="57781F97" w14:textId="2CDF17F0" w:rsidR="00404DB1" w:rsidRPr="00F27A5E" w:rsidRDefault="00ED611B" w:rsidP="00F27A5E">
      <w:pPr>
        <w:spacing w:line="360" w:lineRule="auto"/>
        <w:jc w:val="both"/>
        <w:rPr>
          <w:rFonts w:ascii="Times New Roman" w:hAnsi="Times New Roman" w:cs="Times New Roman"/>
          <w:sz w:val="24"/>
          <w:szCs w:val="24"/>
        </w:rPr>
      </w:pPr>
      <w:r w:rsidRPr="00F27A5E">
        <w:rPr>
          <w:rFonts w:ascii="Times New Roman" w:hAnsi="Times New Roman" w:cs="Times New Roman"/>
          <w:sz w:val="24"/>
          <w:szCs w:val="24"/>
        </w:rPr>
        <w:t xml:space="preserve">Autor: </w:t>
      </w:r>
      <w:r w:rsidR="00404DB1" w:rsidRPr="00F27A5E">
        <w:rPr>
          <w:rFonts w:ascii="Times New Roman" w:hAnsi="Times New Roman" w:cs="Times New Roman"/>
          <w:sz w:val="24"/>
          <w:szCs w:val="24"/>
        </w:rPr>
        <w:t>Giachero, Pamela Sabrina</w:t>
      </w:r>
      <w:r w:rsidRPr="00F27A5E">
        <w:rPr>
          <w:rFonts w:ascii="Times New Roman" w:hAnsi="Times New Roman" w:cs="Times New Roman"/>
          <w:sz w:val="24"/>
          <w:szCs w:val="24"/>
        </w:rPr>
        <w:t xml:space="preserve">. Dirección: </w:t>
      </w:r>
      <w:r w:rsidR="00F27A5E" w:rsidRPr="00F27A5E">
        <w:rPr>
          <w:rFonts w:ascii="Times New Roman" w:hAnsi="Times New Roman" w:cs="Times New Roman"/>
          <w:sz w:val="24"/>
          <w:szCs w:val="24"/>
        </w:rPr>
        <w:t>Departamento de Economía</w:t>
      </w:r>
      <w:r w:rsidR="009D3F4C">
        <w:rPr>
          <w:rFonts w:ascii="Times New Roman" w:hAnsi="Times New Roman" w:cs="Times New Roman"/>
          <w:sz w:val="24"/>
          <w:szCs w:val="24"/>
        </w:rPr>
        <w:t>, Cátedra de Microeconomía II,</w:t>
      </w:r>
      <w:r w:rsidR="00F27A5E" w:rsidRPr="00F27A5E">
        <w:rPr>
          <w:rFonts w:ascii="Times New Roman" w:hAnsi="Times New Roman" w:cs="Times New Roman"/>
          <w:sz w:val="24"/>
          <w:szCs w:val="24"/>
        </w:rPr>
        <w:t xml:space="preserve"> </w:t>
      </w:r>
      <w:r w:rsidR="009E769F" w:rsidRPr="00F27A5E">
        <w:rPr>
          <w:rFonts w:ascii="Times New Roman" w:hAnsi="Times New Roman" w:cs="Times New Roman"/>
          <w:sz w:val="24"/>
          <w:szCs w:val="24"/>
        </w:rPr>
        <w:t xml:space="preserve">Facultad de Ciencias Económicas / </w:t>
      </w:r>
      <w:r w:rsidRPr="00F27A5E">
        <w:rPr>
          <w:rFonts w:ascii="Times New Roman" w:hAnsi="Times New Roman" w:cs="Times New Roman"/>
          <w:sz w:val="24"/>
          <w:szCs w:val="24"/>
        </w:rPr>
        <w:t xml:space="preserve">Universidad Nacional de Rio Cuarto / </w:t>
      </w:r>
      <w:r w:rsidR="00BF2C93" w:rsidRPr="00F27A5E">
        <w:rPr>
          <w:rFonts w:ascii="Times New Roman" w:hAnsi="Times New Roman" w:cs="Times New Roman"/>
          <w:sz w:val="24"/>
          <w:szCs w:val="24"/>
        </w:rPr>
        <w:t>5800 / Rio Cuarto / pamelagiachero@gmail.com</w:t>
      </w:r>
    </w:p>
    <w:p w14:paraId="455A9DCE" w14:textId="65ED4F42" w:rsidR="000D0539" w:rsidRDefault="00F27A5E" w:rsidP="00F27A5E">
      <w:pPr>
        <w:spacing w:after="120" w:line="360" w:lineRule="auto"/>
        <w:jc w:val="both"/>
        <w:rPr>
          <w:rFonts w:ascii="Times New Roman" w:hAnsi="Times New Roman" w:cs="Times New Roman"/>
          <w:sz w:val="24"/>
          <w:szCs w:val="24"/>
        </w:rPr>
      </w:pPr>
      <w:r w:rsidRPr="00F27A5E">
        <w:rPr>
          <w:rFonts w:ascii="Times New Roman" w:hAnsi="Times New Roman" w:cs="Times New Roman"/>
          <w:sz w:val="24"/>
          <w:szCs w:val="24"/>
        </w:rPr>
        <w:t xml:space="preserve">Palabras claves: </w:t>
      </w:r>
      <w:r w:rsidRPr="00F27A5E">
        <w:rPr>
          <w:rFonts w:ascii="Times New Roman" w:hAnsi="Times New Roman" w:cs="Times New Roman"/>
          <w:sz w:val="24"/>
          <w:szCs w:val="24"/>
        </w:rPr>
        <w:sym w:font="Symbol" w:char="F0B7"/>
      </w:r>
      <w:r w:rsidRPr="00F27A5E">
        <w:rPr>
          <w:rFonts w:ascii="Times New Roman" w:hAnsi="Times New Roman" w:cs="Times New Roman"/>
          <w:sz w:val="24"/>
          <w:szCs w:val="24"/>
        </w:rPr>
        <w:t xml:space="preserve"> Educación financiera </w:t>
      </w:r>
      <w:r w:rsidRPr="00F27A5E">
        <w:rPr>
          <w:rFonts w:ascii="Times New Roman" w:hAnsi="Times New Roman" w:cs="Times New Roman"/>
          <w:sz w:val="24"/>
          <w:szCs w:val="24"/>
        </w:rPr>
        <w:sym w:font="Symbol" w:char="F0B7"/>
      </w:r>
      <w:r w:rsidRPr="00F27A5E">
        <w:rPr>
          <w:rFonts w:ascii="Times New Roman" w:hAnsi="Times New Roman" w:cs="Times New Roman"/>
          <w:sz w:val="24"/>
          <w:szCs w:val="24"/>
        </w:rPr>
        <w:t xml:space="preserve"> Nivel medio </w:t>
      </w:r>
      <w:r w:rsidRPr="00F27A5E">
        <w:rPr>
          <w:rFonts w:ascii="Times New Roman" w:hAnsi="Times New Roman" w:cs="Times New Roman"/>
          <w:sz w:val="24"/>
          <w:szCs w:val="24"/>
        </w:rPr>
        <w:sym w:font="Symbol" w:char="F0B7"/>
      </w:r>
      <w:r w:rsidRPr="00F27A5E">
        <w:rPr>
          <w:rFonts w:ascii="Times New Roman" w:hAnsi="Times New Roman" w:cs="Times New Roman"/>
          <w:sz w:val="24"/>
          <w:szCs w:val="24"/>
        </w:rPr>
        <w:t xml:space="preserve"> Marco lógico</w:t>
      </w:r>
    </w:p>
    <w:p w14:paraId="5C06931F" w14:textId="77777777" w:rsidR="00F27A5E" w:rsidRPr="00F27A5E" w:rsidRDefault="00F27A5E" w:rsidP="00F27A5E">
      <w:pPr>
        <w:spacing w:after="120" w:line="360" w:lineRule="auto"/>
        <w:jc w:val="both"/>
        <w:rPr>
          <w:rFonts w:ascii="Times New Roman" w:hAnsi="Times New Roman" w:cs="Times New Roman"/>
          <w:sz w:val="24"/>
          <w:szCs w:val="24"/>
        </w:rPr>
      </w:pPr>
    </w:p>
    <w:p w14:paraId="3AE0AD85" w14:textId="5F279B13" w:rsidR="00404DB1" w:rsidRPr="00F27A5E" w:rsidRDefault="00404DB1" w:rsidP="00ED611B">
      <w:pPr>
        <w:spacing w:after="120" w:line="360" w:lineRule="auto"/>
        <w:rPr>
          <w:rFonts w:ascii="Times New Roman" w:hAnsi="Times New Roman" w:cs="Times New Roman"/>
          <w:b/>
          <w:bCs/>
          <w:sz w:val="24"/>
          <w:szCs w:val="24"/>
        </w:rPr>
      </w:pPr>
      <w:r w:rsidRPr="00F27A5E">
        <w:rPr>
          <w:rFonts w:ascii="Times New Roman" w:hAnsi="Times New Roman" w:cs="Times New Roman"/>
          <w:b/>
          <w:bCs/>
          <w:sz w:val="24"/>
          <w:szCs w:val="24"/>
        </w:rPr>
        <w:t>Introducción</w:t>
      </w:r>
    </w:p>
    <w:p w14:paraId="0D7508DD" w14:textId="0E6D7C7F" w:rsidR="00BE1593" w:rsidRPr="00A14FEB" w:rsidRDefault="00ED611B" w:rsidP="00ED611B">
      <w:pPr>
        <w:spacing w:after="120" w:line="360" w:lineRule="auto"/>
        <w:jc w:val="both"/>
        <w:rPr>
          <w:rFonts w:ascii="Times New Roman" w:hAnsi="Times New Roman" w:cs="Times New Roman"/>
          <w:sz w:val="24"/>
          <w:szCs w:val="24"/>
        </w:rPr>
      </w:pPr>
      <w:r w:rsidRPr="00A14FEB">
        <w:rPr>
          <w:rFonts w:ascii="Times New Roman" w:hAnsi="Times New Roman" w:cs="Times New Roman"/>
          <w:sz w:val="24"/>
          <w:szCs w:val="24"/>
        </w:rPr>
        <w:t xml:space="preserve">La inclusión financiera destaca como prioridad en la agenda mundial y políticas públicas de distintos gobiernos desde la primera década del siglo XXI, conforme la evidencia empírica demostró que esta resulta ser un factor determinante para el bienestar y el mejoramiento de la calidad de vida de las personas, </w:t>
      </w:r>
      <w:r w:rsidR="00BE1593" w:rsidRPr="00A14FEB">
        <w:rPr>
          <w:rFonts w:ascii="Times New Roman" w:hAnsi="Times New Roman" w:cs="Times New Roman"/>
          <w:sz w:val="24"/>
          <w:szCs w:val="24"/>
        </w:rPr>
        <w:t>así como de superación de la pobreza y generación de desarrollo económico (Castillo, 2018).</w:t>
      </w:r>
      <w:r w:rsidR="00BA1BD0" w:rsidRPr="00A14FEB">
        <w:rPr>
          <w:rFonts w:ascii="Times New Roman" w:hAnsi="Times New Roman" w:cs="Times New Roman"/>
          <w:sz w:val="24"/>
          <w:szCs w:val="24"/>
        </w:rPr>
        <w:t xml:space="preserve"> Sin embargo, el índice de conocimiento financiero desarrollado para 2017 por CAF y BCRA, pone en relieve que, en la República Argentina, solo el 38% de la población presenta un alto nivel de conocimiento sobre esta problemática.</w:t>
      </w:r>
    </w:p>
    <w:p w14:paraId="5976DC72" w14:textId="4FB3FED9" w:rsidR="00BA1BD0" w:rsidRPr="00A14FEB" w:rsidRDefault="00BA1BD0" w:rsidP="00ED611B">
      <w:pPr>
        <w:spacing w:after="120" w:line="360" w:lineRule="auto"/>
        <w:jc w:val="both"/>
        <w:rPr>
          <w:rFonts w:ascii="Times New Roman" w:hAnsi="Times New Roman" w:cs="Times New Roman"/>
          <w:sz w:val="24"/>
          <w:szCs w:val="24"/>
        </w:rPr>
      </w:pPr>
      <w:r w:rsidRPr="00A14FEB">
        <w:rPr>
          <w:rFonts w:ascii="Times New Roman" w:hAnsi="Times New Roman" w:cs="Times New Roman"/>
          <w:sz w:val="24"/>
          <w:szCs w:val="24"/>
        </w:rPr>
        <w:t xml:space="preserve">Ante el diagnostico expuesto en el párrafo previo, una de las vías directas para revertir el estado de situación consiste en garantizar la educación financiera de la población. Concretamente, esto muestra la relevancia de contar con programas educativos orientados a esta temática que generen impacto y mejoren las capacidades financieras de </w:t>
      </w:r>
      <w:r w:rsidR="00D06561">
        <w:rPr>
          <w:rFonts w:ascii="Times New Roman" w:hAnsi="Times New Roman" w:cs="Times New Roman"/>
          <w:sz w:val="24"/>
          <w:szCs w:val="24"/>
        </w:rPr>
        <w:t>los individuos</w:t>
      </w:r>
      <w:r w:rsidRPr="00A14FEB">
        <w:rPr>
          <w:rFonts w:ascii="Times New Roman" w:hAnsi="Times New Roman" w:cs="Times New Roman"/>
          <w:sz w:val="24"/>
          <w:szCs w:val="24"/>
        </w:rPr>
        <w:t xml:space="preserve">. </w:t>
      </w:r>
      <w:r w:rsidR="006C0CA0">
        <w:rPr>
          <w:rFonts w:ascii="Times New Roman" w:hAnsi="Times New Roman" w:cs="Times New Roman"/>
          <w:sz w:val="24"/>
          <w:szCs w:val="24"/>
        </w:rPr>
        <w:t xml:space="preserve">Al respecto, en la actualidad nos encontramos con diversos programas, tanto estatales como de diversas fundaciones, que se abocan a la enseñanza financiera. Sin embargo, a pesar de su importancia, no se encuentra implementada curricularmente en la formación de los jóvenes. Es por ello que, se propone </w:t>
      </w:r>
      <w:r w:rsidRPr="00A14FEB">
        <w:rPr>
          <w:rFonts w:ascii="Times New Roman" w:hAnsi="Times New Roman" w:cs="Times New Roman"/>
          <w:sz w:val="24"/>
          <w:szCs w:val="24"/>
        </w:rPr>
        <w:t>avanzar en el diseño de una política pública enfocada en un plan de educación financiera para la provincia de Córdoba.</w:t>
      </w:r>
    </w:p>
    <w:p w14:paraId="46C90866" w14:textId="00CA3BC2" w:rsidR="00BA1BD0" w:rsidRPr="00A14FEB" w:rsidRDefault="006C0CA0" w:rsidP="00BA1BD0">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w:t>
      </w:r>
      <w:r w:rsidR="00BA1BD0" w:rsidRPr="00A14FEB">
        <w:rPr>
          <w:rFonts w:ascii="Times New Roman" w:hAnsi="Times New Roman" w:cs="Times New Roman"/>
          <w:sz w:val="24"/>
          <w:szCs w:val="24"/>
        </w:rPr>
        <w:t xml:space="preserve"> propuesta esbozada en la presente investigación pretende resolver el problema central del bajo nivel de conocimiento sobre educación financiera de alumnos de nivel </w:t>
      </w:r>
      <w:r w:rsidR="00BA1BD0" w:rsidRPr="00A14FEB">
        <w:rPr>
          <w:rFonts w:ascii="Times New Roman" w:hAnsi="Times New Roman" w:cs="Times New Roman"/>
          <w:sz w:val="24"/>
          <w:szCs w:val="24"/>
        </w:rPr>
        <w:lastRenderedPageBreak/>
        <w:t xml:space="preserve">secundaria, y se enfoca en estudiantes de colegios de nivel medio incorporados dentro del sistema público, cuyas edades se encuentren comprendidas entre los 15 a 18 años. </w:t>
      </w:r>
    </w:p>
    <w:p w14:paraId="4B09D7AF" w14:textId="77777777" w:rsidR="00BA1BD0" w:rsidRPr="00A14FEB" w:rsidRDefault="00BA1BD0" w:rsidP="00BA1BD0">
      <w:pPr>
        <w:spacing w:after="120" w:line="360" w:lineRule="auto"/>
        <w:jc w:val="both"/>
        <w:rPr>
          <w:rFonts w:ascii="Times New Roman" w:hAnsi="Times New Roman" w:cs="Times New Roman"/>
          <w:sz w:val="24"/>
          <w:szCs w:val="24"/>
        </w:rPr>
      </w:pPr>
      <w:r w:rsidRPr="00A14FEB">
        <w:rPr>
          <w:rFonts w:ascii="Times New Roman" w:hAnsi="Times New Roman" w:cs="Times New Roman"/>
          <w:sz w:val="24"/>
          <w:szCs w:val="24"/>
        </w:rPr>
        <w:t xml:space="preserve">Sucintamente, el eje sobre el cual gira la propuesta de política involucra la incorporación de conocimientos financieros útiles para la vida cotidiana dentro de la currícula educativa, lo cual permitirá aumentar la inclusión financiera, el desarrollo económico y el bienestar -todo ello, mediante el incremento del acceso y uso de productos financieros de manera responsable y óptima-. </w:t>
      </w:r>
    </w:p>
    <w:p w14:paraId="22DE8E16" w14:textId="022923E9" w:rsidR="00A14FEB" w:rsidRDefault="00BA1BD0" w:rsidP="00ED611B">
      <w:pPr>
        <w:spacing w:after="120" w:line="360" w:lineRule="auto"/>
        <w:jc w:val="both"/>
        <w:rPr>
          <w:rFonts w:ascii="Times New Roman" w:hAnsi="Times New Roman" w:cs="Times New Roman"/>
          <w:sz w:val="24"/>
          <w:szCs w:val="24"/>
        </w:rPr>
      </w:pPr>
      <w:r w:rsidRPr="00A14FEB">
        <w:rPr>
          <w:rFonts w:ascii="Times New Roman" w:hAnsi="Times New Roman" w:cs="Times New Roman"/>
          <w:sz w:val="24"/>
          <w:szCs w:val="24"/>
        </w:rPr>
        <w:t>En pos de lograrlo, se propone en primera instancia un breve diagnostico respecto a la educación financiera en Argentina en relación a la población más joven. A partir de ello, el abordaje metodológico de esta política se cimenta en la teoría del marco lógico</w:t>
      </w:r>
      <w:r w:rsidR="00A14FEB" w:rsidRPr="00A14FEB">
        <w:rPr>
          <w:rFonts w:ascii="Times New Roman" w:hAnsi="Times New Roman" w:cs="Times New Roman"/>
          <w:sz w:val="24"/>
          <w:szCs w:val="24"/>
        </w:rPr>
        <w:t xml:space="preserve">, donde se presentan las causas, efectos, medios y fines en relación a este problema focal, los cuales se exponen a través de un árbol de problemas </w:t>
      </w:r>
      <w:r w:rsidRPr="00A14FEB">
        <w:rPr>
          <w:rFonts w:ascii="Times New Roman" w:hAnsi="Times New Roman" w:cs="Times New Roman"/>
          <w:sz w:val="24"/>
          <w:szCs w:val="24"/>
        </w:rPr>
        <w:t>y otro de objetivos, para luego presentar, a través de una matriz, el conjunto de fines, propósitos, resultados y ac</w:t>
      </w:r>
      <w:r w:rsidR="00A14FEB" w:rsidRPr="00A14FEB">
        <w:rPr>
          <w:rFonts w:ascii="Times New Roman" w:hAnsi="Times New Roman" w:cs="Times New Roman"/>
          <w:sz w:val="24"/>
          <w:szCs w:val="24"/>
        </w:rPr>
        <w:t xml:space="preserve">tividades. Queda pendiente para próximas investigaciones la profundización en el análisis de los involucrados, así como también la estimación de costos de la política. </w:t>
      </w:r>
      <w:r w:rsidR="00E74374">
        <w:rPr>
          <w:rFonts w:ascii="Times New Roman" w:hAnsi="Times New Roman" w:cs="Times New Roman"/>
          <w:sz w:val="24"/>
          <w:szCs w:val="24"/>
        </w:rPr>
        <w:t>Además, se buscará desarrollar avances en los temas clave a incluir en la currícula de la provincia.</w:t>
      </w:r>
    </w:p>
    <w:p w14:paraId="58840E31" w14:textId="77777777" w:rsidR="00A14FEB" w:rsidRPr="00A14FEB" w:rsidRDefault="00A14FEB" w:rsidP="00ED611B">
      <w:pPr>
        <w:spacing w:after="120" w:line="360" w:lineRule="auto"/>
        <w:jc w:val="both"/>
        <w:rPr>
          <w:rFonts w:ascii="Times New Roman" w:hAnsi="Times New Roman" w:cs="Times New Roman"/>
          <w:sz w:val="24"/>
          <w:szCs w:val="24"/>
        </w:rPr>
      </w:pPr>
    </w:p>
    <w:p w14:paraId="74F4D7CE" w14:textId="5B35C1B9" w:rsidR="00EB1948" w:rsidRPr="00A14FEB" w:rsidRDefault="004B2741" w:rsidP="00ED611B">
      <w:pPr>
        <w:spacing w:after="120" w:line="360" w:lineRule="auto"/>
        <w:jc w:val="both"/>
        <w:rPr>
          <w:rFonts w:ascii="Times New Roman" w:hAnsi="Times New Roman" w:cs="Times New Roman"/>
          <w:sz w:val="24"/>
          <w:szCs w:val="24"/>
        </w:rPr>
      </w:pPr>
      <w:r w:rsidRPr="00A14FEB">
        <w:rPr>
          <w:rFonts w:ascii="Times New Roman" w:hAnsi="Times New Roman" w:cs="Times New Roman"/>
          <w:b/>
          <w:bCs/>
          <w:sz w:val="24"/>
          <w:szCs w:val="24"/>
        </w:rPr>
        <w:t>Diagnóstico</w:t>
      </w:r>
      <w:r w:rsidR="005D57C5" w:rsidRPr="00A14FEB">
        <w:rPr>
          <w:rFonts w:ascii="Times New Roman" w:hAnsi="Times New Roman" w:cs="Times New Roman"/>
          <w:b/>
          <w:bCs/>
          <w:sz w:val="24"/>
          <w:szCs w:val="24"/>
        </w:rPr>
        <w:t xml:space="preserve"> de la problemática</w:t>
      </w:r>
    </w:p>
    <w:p w14:paraId="3FB39A61" w14:textId="36A7F125" w:rsidR="00754436" w:rsidRPr="000C42B1" w:rsidRDefault="00EB1948" w:rsidP="00ED611B">
      <w:pPr>
        <w:spacing w:after="120" w:line="360" w:lineRule="auto"/>
        <w:jc w:val="both"/>
        <w:rPr>
          <w:rFonts w:ascii="Times New Roman" w:hAnsi="Times New Roman" w:cs="Times New Roman"/>
          <w:sz w:val="24"/>
          <w:szCs w:val="24"/>
        </w:rPr>
      </w:pPr>
      <w:r w:rsidRPr="00A14FEB">
        <w:rPr>
          <w:rFonts w:ascii="Times New Roman" w:hAnsi="Times New Roman" w:cs="Times New Roman"/>
          <w:sz w:val="24"/>
          <w:szCs w:val="24"/>
        </w:rPr>
        <w:t>La Educación Financiera es un término que ha venido tomando mayor relevancia en los últimos años</w:t>
      </w:r>
      <w:r w:rsidRPr="000C42B1">
        <w:rPr>
          <w:rFonts w:ascii="Times New Roman" w:hAnsi="Times New Roman" w:cs="Times New Roman"/>
          <w:sz w:val="24"/>
          <w:szCs w:val="24"/>
        </w:rPr>
        <w:t>, como consecuencia de la necesidad de saber cómo mejorar la situación financiera actual y futura de las personas y de las familias (</w:t>
      </w:r>
      <w:r w:rsidRPr="000C42B1">
        <w:rPr>
          <w:rFonts w:ascii="Times New Roman" w:hAnsi="Times New Roman" w:cs="Times New Roman"/>
          <w:color w:val="222222"/>
          <w:sz w:val="24"/>
          <w:szCs w:val="24"/>
          <w:shd w:val="clear" w:color="auto" w:fill="FFFFFF"/>
        </w:rPr>
        <w:t xml:space="preserve">Blas, 2013). </w:t>
      </w:r>
      <w:r w:rsidR="000C42B1" w:rsidRPr="000C42B1">
        <w:rPr>
          <w:rFonts w:ascii="Times New Roman" w:hAnsi="Times New Roman" w:cs="Times New Roman"/>
          <w:color w:val="222222"/>
          <w:sz w:val="24"/>
          <w:szCs w:val="24"/>
          <w:shd w:val="clear" w:color="auto" w:fill="FFFFFF"/>
        </w:rPr>
        <w:t>D</w:t>
      </w:r>
      <w:r w:rsidR="000C42B1" w:rsidRPr="000C42B1">
        <w:rPr>
          <w:rFonts w:ascii="Times New Roman" w:hAnsi="Times New Roman" w:cs="Times New Roman"/>
          <w:sz w:val="24"/>
          <w:szCs w:val="24"/>
        </w:rPr>
        <w:t>iversas organizaciones internacionales, como la OCDE y la Comisión Europea, sugieren que la educación financiera será más efectiva a edades más tempranas (</w:t>
      </w:r>
      <w:r w:rsidR="000C42B1" w:rsidRPr="000C42B1">
        <w:rPr>
          <w:rFonts w:ascii="Times New Roman" w:hAnsi="Times New Roman" w:cs="Times New Roman"/>
          <w:color w:val="222222"/>
          <w:sz w:val="24"/>
          <w:szCs w:val="24"/>
          <w:shd w:val="clear" w:color="auto" w:fill="FFFFFF"/>
        </w:rPr>
        <w:t>Mingorance Guerra, 2015).</w:t>
      </w:r>
    </w:p>
    <w:p w14:paraId="4FBC565E" w14:textId="77777777" w:rsidR="00627454" w:rsidRPr="00A14FEB" w:rsidRDefault="00EB1948" w:rsidP="00ED611B">
      <w:pPr>
        <w:spacing w:after="120" w:line="360" w:lineRule="auto"/>
        <w:jc w:val="both"/>
        <w:rPr>
          <w:rFonts w:ascii="Times New Roman" w:hAnsi="Times New Roman" w:cs="Times New Roman"/>
          <w:sz w:val="24"/>
          <w:szCs w:val="24"/>
        </w:rPr>
      </w:pPr>
      <w:r w:rsidRPr="000C42B1">
        <w:rPr>
          <w:rFonts w:ascii="Times New Roman" w:hAnsi="Times New Roman" w:cs="Times New Roman"/>
          <w:sz w:val="24"/>
          <w:szCs w:val="24"/>
        </w:rPr>
        <w:t>Por educación financiera entendemos el proceso por el cual los individuos y empresas mejoran la comprensión de la oferta integral de servicios financieros, a la vez que desarrollan la</w:t>
      </w:r>
      <w:r w:rsidRPr="00A14FEB">
        <w:rPr>
          <w:rFonts w:ascii="Times New Roman" w:hAnsi="Times New Roman" w:cs="Times New Roman"/>
          <w:sz w:val="24"/>
          <w:szCs w:val="24"/>
        </w:rPr>
        <w:t xml:space="preserve"> habilidad de entender qué producto financiero es necesario para cada etapa de su vida, y generan buenos hábitos y comportamientos para la planificación y administración financiera (Ministerio de hacienda, 2019).</w:t>
      </w:r>
    </w:p>
    <w:p w14:paraId="06783ECA" w14:textId="4744BA8D" w:rsidR="000F68FC" w:rsidRDefault="00627454" w:rsidP="00ED611B">
      <w:pPr>
        <w:spacing w:after="120" w:line="360" w:lineRule="auto"/>
        <w:jc w:val="both"/>
        <w:rPr>
          <w:rFonts w:ascii="Times New Roman" w:hAnsi="Times New Roman" w:cs="Times New Roman"/>
          <w:sz w:val="24"/>
          <w:szCs w:val="24"/>
          <w:shd w:val="clear" w:color="auto" w:fill="FFFFFF"/>
        </w:rPr>
      </w:pPr>
      <w:r w:rsidRPr="00A14FEB">
        <w:rPr>
          <w:rFonts w:ascii="Times New Roman" w:hAnsi="Times New Roman" w:cs="Times New Roman"/>
          <w:sz w:val="24"/>
          <w:szCs w:val="24"/>
          <w:shd w:val="clear" w:color="auto" w:fill="FFFFFF"/>
        </w:rPr>
        <w:t>El Banco Central de la República Argentina, durante los años 2019 y 2020, public</w:t>
      </w:r>
      <w:r w:rsidR="008471B9" w:rsidRPr="00A14FEB">
        <w:rPr>
          <w:rFonts w:ascii="Times New Roman" w:hAnsi="Times New Roman" w:cs="Times New Roman"/>
          <w:sz w:val="24"/>
          <w:szCs w:val="24"/>
          <w:shd w:val="clear" w:color="auto" w:fill="FFFFFF"/>
        </w:rPr>
        <w:t>ó</w:t>
      </w:r>
      <w:r w:rsidRPr="00A14FEB">
        <w:rPr>
          <w:rFonts w:ascii="Times New Roman" w:hAnsi="Times New Roman" w:cs="Times New Roman"/>
          <w:sz w:val="24"/>
          <w:szCs w:val="24"/>
          <w:shd w:val="clear" w:color="auto" w:fill="FFFFFF"/>
        </w:rPr>
        <w:t xml:space="preserve"> el Informe de Inclusión Financiera</w:t>
      </w:r>
      <w:r w:rsidR="00A14FEB">
        <w:rPr>
          <w:rFonts w:ascii="Times New Roman" w:hAnsi="Times New Roman" w:cs="Times New Roman"/>
          <w:sz w:val="24"/>
          <w:szCs w:val="24"/>
          <w:shd w:val="clear" w:color="auto" w:fill="FFFFFF"/>
        </w:rPr>
        <w:t>;</w:t>
      </w:r>
      <w:r w:rsidRPr="00A14FEB">
        <w:rPr>
          <w:rFonts w:ascii="Times New Roman" w:hAnsi="Times New Roman" w:cs="Times New Roman"/>
          <w:sz w:val="24"/>
          <w:szCs w:val="24"/>
          <w:shd w:val="clear" w:color="auto" w:fill="FFFFFF"/>
        </w:rPr>
        <w:t xml:space="preserve"> un reporte de periodicidad semestral orientado a </w:t>
      </w:r>
      <w:r w:rsidRPr="00A14FEB">
        <w:rPr>
          <w:rFonts w:ascii="Times New Roman" w:hAnsi="Times New Roman" w:cs="Times New Roman"/>
          <w:sz w:val="24"/>
          <w:szCs w:val="24"/>
          <w:shd w:val="clear" w:color="auto" w:fill="FFFFFF"/>
        </w:rPr>
        <w:lastRenderedPageBreak/>
        <w:t>comunicar el estado de la inclusión financiera en el país, a través de indicadores y métricas específicas que miden el acceso, uso y calidad de los servicios financieros</w:t>
      </w:r>
      <w:r w:rsidR="00A14FEB">
        <w:rPr>
          <w:rFonts w:ascii="Times New Roman" w:hAnsi="Times New Roman" w:cs="Times New Roman"/>
          <w:sz w:val="24"/>
          <w:szCs w:val="24"/>
          <w:shd w:val="clear" w:color="auto" w:fill="FFFFFF"/>
        </w:rPr>
        <w:t>. Este informe tiene como</w:t>
      </w:r>
      <w:r w:rsidRPr="00A14FEB">
        <w:rPr>
          <w:rFonts w:ascii="Times New Roman" w:hAnsi="Times New Roman" w:cs="Times New Roman"/>
          <w:sz w:val="24"/>
          <w:szCs w:val="24"/>
          <w:shd w:val="clear" w:color="auto" w:fill="FFFFFF"/>
        </w:rPr>
        <w:t xml:space="preserve"> objetivo</w:t>
      </w:r>
      <w:r w:rsidR="00A14FEB">
        <w:rPr>
          <w:rFonts w:ascii="Times New Roman" w:hAnsi="Times New Roman" w:cs="Times New Roman"/>
          <w:sz w:val="24"/>
          <w:szCs w:val="24"/>
          <w:shd w:val="clear" w:color="auto" w:fill="FFFFFF"/>
        </w:rPr>
        <w:t xml:space="preserve"> </w:t>
      </w:r>
      <w:r w:rsidRPr="00A14FEB">
        <w:rPr>
          <w:rFonts w:ascii="Times New Roman" w:hAnsi="Times New Roman" w:cs="Times New Roman"/>
          <w:sz w:val="24"/>
          <w:szCs w:val="24"/>
          <w:shd w:val="clear" w:color="auto" w:fill="FFFFFF"/>
        </w:rPr>
        <w:t xml:space="preserve">monitorear el avance de la inclusión financiera de la población argentina. </w:t>
      </w:r>
      <w:r w:rsidR="00A14FEB">
        <w:rPr>
          <w:rFonts w:ascii="Times New Roman" w:hAnsi="Times New Roman" w:cs="Times New Roman"/>
          <w:sz w:val="24"/>
          <w:szCs w:val="24"/>
          <w:shd w:val="clear" w:color="auto" w:fill="FFFFFF"/>
        </w:rPr>
        <w:t xml:space="preserve">Si bien </w:t>
      </w:r>
      <w:r w:rsidR="000F68FC">
        <w:rPr>
          <w:rFonts w:ascii="Times New Roman" w:hAnsi="Times New Roman" w:cs="Times New Roman"/>
          <w:sz w:val="24"/>
          <w:szCs w:val="24"/>
          <w:shd w:val="clear" w:color="auto" w:fill="FFFFFF"/>
        </w:rPr>
        <w:t xml:space="preserve">este reporte no incluye indicadores de educación financiera, la información desagregada por rango etario resulta interesante a nuestros fines. Este considera </w:t>
      </w:r>
      <w:r w:rsidR="000F68FC" w:rsidRPr="00A14FEB">
        <w:rPr>
          <w:rFonts w:ascii="Times New Roman" w:hAnsi="Times New Roman" w:cs="Times New Roman"/>
          <w:sz w:val="24"/>
          <w:szCs w:val="24"/>
          <w:shd w:val="clear" w:color="auto" w:fill="FFFFFF"/>
        </w:rPr>
        <w:t>tres grupos de edades: entre 15 y 29; entre 30 y 64; y 65 o más años.</w:t>
      </w:r>
    </w:p>
    <w:p w14:paraId="5D1D0991" w14:textId="32B58665" w:rsidR="000F68FC" w:rsidRDefault="00627454" w:rsidP="00ED611B">
      <w:pPr>
        <w:spacing w:after="120" w:line="360" w:lineRule="auto"/>
        <w:jc w:val="both"/>
        <w:rPr>
          <w:rFonts w:ascii="Times New Roman" w:hAnsi="Times New Roman" w:cs="Times New Roman"/>
          <w:sz w:val="24"/>
          <w:szCs w:val="24"/>
        </w:rPr>
      </w:pPr>
      <w:r w:rsidRPr="00A14FEB">
        <w:rPr>
          <w:rFonts w:ascii="Times New Roman" w:hAnsi="Times New Roman" w:cs="Times New Roman"/>
          <w:sz w:val="24"/>
          <w:szCs w:val="24"/>
          <w:shd w:val="clear" w:color="auto" w:fill="FFFFFF"/>
        </w:rPr>
        <w:t>E</w:t>
      </w:r>
      <w:r w:rsidR="000F68FC">
        <w:rPr>
          <w:rFonts w:ascii="Times New Roman" w:hAnsi="Times New Roman" w:cs="Times New Roman"/>
          <w:sz w:val="24"/>
          <w:szCs w:val="24"/>
          <w:shd w:val="clear" w:color="auto" w:fill="FFFFFF"/>
        </w:rPr>
        <w:t>n el</w:t>
      </w:r>
      <w:r w:rsidRPr="00A14FEB">
        <w:rPr>
          <w:rFonts w:ascii="Times New Roman" w:hAnsi="Times New Roman" w:cs="Times New Roman"/>
          <w:sz w:val="24"/>
          <w:szCs w:val="24"/>
          <w:shd w:val="clear" w:color="auto" w:fill="FFFFFF"/>
        </w:rPr>
        <w:t xml:space="preserve"> </w:t>
      </w:r>
      <w:r w:rsidR="00AF3292" w:rsidRPr="00A14FEB">
        <w:rPr>
          <w:rFonts w:ascii="Times New Roman" w:hAnsi="Times New Roman" w:cs="Times New Roman"/>
          <w:sz w:val="24"/>
          <w:szCs w:val="24"/>
          <w:shd w:val="clear" w:color="auto" w:fill="FFFFFF"/>
        </w:rPr>
        <w:t>ú</w:t>
      </w:r>
      <w:r w:rsidRPr="00A14FEB">
        <w:rPr>
          <w:rFonts w:ascii="Times New Roman" w:hAnsi="Times New Roman" w:cs="Times New Roman"/>
          <w:sz w:val="24"/>
          <w:szCs w:val="24"/>
          <w:shd w:val="clear" w:color="auto" w:fill="FFFFFF"/>
        </w:rPr>
        <w:t>ltimo informe correspondiente al segundo semestre del 2020</w:t>
      </w:r>
      <w:r w:rsidR="000F68FC">
        <w:rPr>
          <w:rFonts w:ascii="Times New Roman" w:hAnsi="Times New Roman" w:cs="Times New Roman"/>
          <w:sz w:val="24"/>
          <w:szCs w:val="24"/>
          <w:shd w:val="clear" w:color="auto" w:fill="FFFFFF"/>
        </w:rPr>
        <w:t xml:space="preserve"> se presenta información relativa a la tenencia de cuentas bancarias y no bancarias por rango etario. </w:t>
      </w:r>
      <w:r w:rsidR="00156BD3" w:rsidRPr="00ED611B">
        <w:rPr>
          <w:rFonts w:ascii="Times New Roman" w:hAnsi="Times New Roman" w:cs="Times New Roman"/>
          <w:sz w:val="24"/>
          <w:szCs w:val="24"/>
          <w:shd w:val="clear" w:color="auto" w:fill="FFFFFF"/>
        </w:rPr>
        <w:t xml:space="preserve">Como se observa en el </w:t>
      </w:r>
      <w:r w:rsidR="008471B9" w:rsidRPr="00ED611B">
        <w:rPr>
          <w:rFonts w:ascii="Times New Roman" w:hAnsi="Times New Roman" w:cs="Times New Roman"/>
          <w:sz w:val="24"/>
          <w:szCs w:val="24"/>
          <w:shd w:val="clear" w:color="auto" w:fill="FFFFFF"/>
        </w:rPr>
        <w:t xml:space="preserve">gráfico </w:t>
      </w:r>
      <w:r w:rsidR="00156BD3" w:rsidRPr="00ED611B">
        <w:rPr>
          <w:rFonts w:ascii="Times New Roman" w:hAnsi="Times New Roman" w:cs="Times New Roman"/>
          <w:sz w:val="24"/>
          <w:szCs w:val="24"/>
          <w:shd w:val="clear" w:color="auto" w:fill="FFFFFF"/>
        </w:rPr>
        <w:t>1 e</w:t>
      </w:r>
      <w:r w:rsidR="004159B8" w:rsidRPr="00ED611B">
        <w:rPr>
          <w:rFonts w:ascii="Times New Roman" w:hAnsi="Times New Roman" w:cs="Times New Roman"/>
          <w:sz w:val="24"/>
          <w:szCs w:val="24"/>
          <w:shd w:val="clear" w:color="auto" w:fill="FFFFFF"/>
        </w:rPr>
        <w:t>n relación a la cobertura de la población con cuenta bancaria, a medida que avanza la edad, la tenencia de cuentas se acerca a una cobertura completa</w:t>
      </w:r>
      <w:r w:rsidR="00AF3292" w:rsidRPr="00ED611B">
        <w:rPr>
          <w:rFonts w:ascii="Times New Roman" w:hAnsi="Times New Roman" w:cs="Times New Roman"/>
          <w:sz w:val="24"/>
          <w:szCs w:val="24"/>
          <w:shd w:val="clear" w:color="auto" w:fill="FFFFFF"/>
        </w:rPr>
        <w:t>, lo que implica que quienes menos se encuentran inmersos financieramente son la población más joven.</w:t>
      </w:r>
      <w:r w:rsidR="004159B8" w:rsidRPr="00ED611B">
        <w:rPr>
          <w:rFonts w:ascii="Times New Roman" w:hAnsi="Times New Roman" w:cs="Times New Roman"/>
          <w:sz w:val="24"/>
          <w:szCs w:val="24"/>
        </w:rPr>
        <w:t xml:space="preserve"> </w:t>
      </w:r>
      <w:r w:rsidR="004159B8" w:rsidRPr="00ED611B">
        <w:rPr>
          <w:rFonts w:ascii="Times New Roman" w:hAnsi="Times New Roman" w:cs="Times New Roman"/>
          <w:sz w:val="24"/>
          <w:szCs w:val="24"/>
          <w:shd w:val="clear" w:color="auto" w:fill="FFFFFF"/>
        </w:rPr>
        <w:t>Ello podría estar explicado por la generación de las cuentas bancarias perceptoras de ingresos</w:t>
      </w:r>
      <w:r w:rsidR="000F68FC">
        <w:rPr>
          <w:rFonts w:ascii="Times New Roman" w:hAnsi="Times New Roman" w:cs="Times New Roman"/>
          <w:sz w:val="24"/>
          <w:szCs w:val="24"/>
          <w:shd w:val="clear" w:color="auto" w:fill="FFFFFF"/>
        </w:rPr>
        <w:t xml:space="preserve">, como </w:t>
      </w:r>
      <w:r w:rsidR="004159B8" w:rsidRPr="00ED611B">
        <w:rPr>
          <w:rFonts w:ascii="Times New Roman" w:hAnsi="Times New Roman" w:cs="Times New Roman"/>
          <w:sz w:val="24"/>
          <w:szCs w:val="24"/>
          <w:shd w:val="clear" w:color="auto" w:fill="FFFFFF"/>
        </w:rPr>
        <w:t>sueldos, jubilaciones, pensiones y programas sociales, que cubren una porción significativa de personas de todos los grupos etarios</w:t>
      </w:r>
      <w:r w:rsidR="000F68FC">
        <w:rPr>
          <w:rFonts w:ascii="Times New Roman" w:hAnsi="Times New Roman" w:cs="Times New Roman"/>
          <w:sz w:val="24"/>
          <w:szCs w:val="24"/>
          <w:shd w:val="clear" w:color="auto" w:fill="FFFFFF"/>
        </w:rPr>
        <w:t xml:space="preserve"> (IIF. Segundo semestre 2020)</w:t>
      </w:r>
      <w:r w:rsidR="004159B8" w:rsidRPr="00ED611B">
        <w:rPr>
          <w:rFonts w:ascii="Times New Roman" w:hAnsi="Times New Roman" w:cs="Times New Roman"/>
          <w:sz w:val="24"/>
          <w:szCs w:val="24"/>
          <w:shd w:val="clear" w:color="auto" w:fill="FFFFFF"/>
        </w:rPr>
        <w:t>.</w:t>
      </w:r>
      <w:r w:rsidR="004159B8" w:rsidRPr="00ED611B">
        <w:rPr>
          <w:rFonts w:ascii="Times New Roman" w:hAnsi="Times New Roman" w:cs="Times New Roman"/>
          <w:sz w:val="24"/>
          <w:szCs w:val="24"/>
        </w:rPr>
        <w:t xml:space="preserve"> </w:t>
      </w:r>
    </w:p>
    <w:p w14:paraId="75FF3E2C" w14:textId="29FDDBFB" w:rsidR="00627454" w:rsidRPr="00ED611B" w:rsidRDefault="004159B8" w:rsidP="00ED611B">
      <w:pPr>
        <w:spacing w:after="120" w:line="360" w:lineRule="auto"/>
        <w:jc w:val="both"/>
        <w:rPr>
          <w:rFonts w:ascii="Times New Roman" w:hAnsi="Times New Roman" w:cs="Times New Roman"/>
          <w:sz w:val="24"/>
          <w:szCs w:val="24"/>
          <w:shd w:val="clear" w:color="auto" w:fill="FFFFFF"/>
        </w:rPr>
      </w:pPr>
      <w:r w:rsidRPr="00ED611B">
        <w:rPr>
          <w:rFonts w:ascii="Times New Roman" w:hAnsi="Times New Roman" w:cs="Times New Roman"/>
          <w:sz w:val="24"/>
          <w:szCs w:val="24"/>
          <w:shd w:val="clear" w:color="auto" w:fill="FFFFFF"/>
        </w:rPr>
        <w:t>En cambio, los tenedores de cuentas no bancarias se concentran en las generaciones más jóvenes, que alcanzó un 32%, en contraposición con un 4% de las personas en edades más avanzadas. Este fenómeno</w:t>
      </w:r>
      <w:r w:rsidR="000F68FC">
        <w:rPr>
          <w:rFonts w:ascii="Times New Roman" w:hAnsi="Times New Roman" w:cs="Times New Roman"/>
          <w:sz w:val="24"/>
          <w:szCs w:val="24"/>
          <w:shd w:val="clear" w:color="auto" w:fill="FFFFFF"/>
        </w:rPr>
        <w:t>, como se menciona en el informe,</w:t>
      </w:r>
      <w:r w:rsidRPr="00ED611B">
        <w:rPr>
          <w:rFonts w:ascii="Times New Roman" w:hAnsi="Times New Roman" w:cs="Times New Roman"/>
          <w:sz w:val="24"/>
          <w:szCs w:val="24"/>
          <w:shd w:val="clear" w:color="auto" w:fill="FFFFFF"/>
        </w:rPr>
        <w:t xml:space="preserve"> estaría explicado por el rasgo tecnológico de estas cuentas, que, al operar principalmente a través de celulares, se amplifica </w:t>
      </w:r>
      <w:r w:rsidR="000F68FC">
        <w:rPr>
          <w:rFonts w:ascii="Times New Roman" w:hAnsi="Times New Roman" w:cs="Times New Roman"/>
          <w:sz w:val="24"/>
          <w:szCs w:val="24"/>
          <w:shd w:val="clear" w:color="auto" w:fill="FFFFFF"/>
        </w:rPr>
        <w:t>el uso</w:t>
      </w:r>
      <w:r w:rsidRPr="00ED611B">
        <w:rPr>
          <w:rFonts w:ascii="Times New Roman" w:hAnsi="Times New Roman" w:cs="Times New Roman"/>
          <w:sz w:val="24"/>
          <w:szCs w:val="24"/>
          <w:shd w:val="clear" w:color="auto" w:fill="FFFFFF"/>
        </w:rPr>
        <w:t xml:space="preserve"> en las edades más jóvenes que hacen un elevado </w:t>
      </w:r>
      <w:r w:rsidR="000F68FC">
        <w:rPr>
          <w:rFonts w:ascii="Times New Roman" w:hAnsi="Times New Roman" w:cs="Times New Roman"/>
          <w:sz w:val="24"/>
          <w:szCs w:val="24"/>
          <w:shd w:val="clear" w:color="auto" w:fill="FFFFFF"/>
        </w:rPr>
        <w:t>empleo</w:t>
      </w:r>
      <w:r w:rsidRPr="00ED611B">
        <w:rPr>
          <w:rFonts w:ascii="Times New Roman" w:hAnsi="Times New Roman" w:cs="Times New Roman"/>
          <w:sz w:val="24"/>
          <w:szCs w:val="24"/>
          <w:shd w:val="clear" w:color="auto" w:fill="FFFFFF"/>
        </w:rPr>
        <w:t xml:space="preserve"> de estos dispositivos y poseen mayores capacidades digitales</w:t>
      </w:r>
      <w:r w:rsidR="000F68FC">
        <w:rPr>
          <w:rFonts w:ascii="Times New Roman" w:hAnsi="Times New Roman" w:cs="Times New Roman"/>
          <w:sz w:val="24"/>
          <w:szCs w:val="24"/>
          <w:shd w:val="clear" w:color="auto" w:fill="FFFFFF"/>
        </w:rPr>
        <w:t>.</w:t>
      </w:r>
    </w:p>
    <w:p w14:paraId="05DA1D16" w14:textId="6CC302BB" w:rsidR="00156BD3" w:rsidRPr="00ED611B" w:rsidRDefault="00156BD3" w:rsidP="00ED611B">
      <w:pPr>
        <w:pStyle w:val="Descripcin"/>
        <w:spacing w:line="360" w:lineRule="auto"/>
        <w:jc w:val="center"/>
        <w:rPr>
          <w:rFonts w:ascii="Times New Roman" w:hAnsi="Times New Roman" w:cs="Times New Roman"/>
          <w:noProof/>
          <w:sz w:val="24"/>
          <w:szCs w:val="24"/>
        </w:rPr>
      </w:pPr>
      <w:r w:rsidRPr="00ED611B">
        <w:rPr>
          <w:rFonts w:ascii="Times New Roman" w:hAnsi="Times New Roman" w:cs="Times New Roman"/>
          <w:sz w:val="24"/>
          <w:szCs w:val="24"/>
        </w:rPr>
        <w:t xml:space="preserve">Gráfico </w:t>
      </w:r>
      <w:r w:rsidRPr="00ED611B">
        <w:rPr>
          <w:rFonts w:ascii="Times New Roman" w:hAnsi="Times New Roman" w:cs="Times New Roman"/>
          <w:sz w:val="24"/>
          <w:szCs w:val="24"/>
        </w:rPr>
        <w:fldChar w:fldCharType="begin"/>
      </w:r>
      <w:r w:rsidRPr="00ED611B">
        <w:rPr>
          <w:rFonts w:ascii="Times New Roman" w:hAnsi="Times New Roman" w:cs="Times New Roman"/>
          <w:sz w:val="24"/>
          <w:szCs w:val="24"/>
        </w:rPr>
        <w:instrText xml:space="preserve"> SEQ Cuadro \* ARABIC </w:instrText>
      </w:r>
      <w:r w:rsidRPr="00ED611B">
        <w:rPr>
          <w:rFonts w:ascii="Times New Roman" w:hAnsi="Times New Roman" w:cs="Times New Roman"/>
          <w:sz w:val="24"/>
          <w:szCs w:val="24"/>
        </w:rPr>
        <w:fldChar w:fldCharType="separate"/>
      </w:r>
      <w:r w:rsidRPr="00ED611B">
        <w:rPr>
          <w:rFonts w:ascii="Times New Roman" w:hAnsi="Times New Roman" w:cs="Times New Roman"/>
          <w:noProof/>
          <w:sz w:val="24"/>
          <w:szCs w:val="24"/>
        </w:rPr>
        <w:t>1</w:t>
      </w:r>
      <w:r w:rsidRPr="00ED611B">
        <w:rPr>
          <w:rFonts w:ascii="Times New Roman" w:hAnsi="Times New Roman" w:cs="Times New Roman"/>
          <w:sz w:val="24"/>
          <w:szCs w:val="24"/>
        </w:rPr>
        <w:fldChar w:fldCharType="end"/>
      </w:r>
      <w:r w:rsidRPr="00ED611B">
        <w:rPr>
          <w:rFonts w:ascii="Times New Roman" w:hAnsi="Times New Roman" w:cs="Times New Roman"/>
          <w:sz w:val="24"/>
          <w:szCs w:val="24"/>
        </w:rPr>
        <w:t>: Tenencia de cuentas bancarias y no bancarias por rango etario</w:t>
      </w:r>
    </w:p>
    <w:p w14:paraId="2C157A11" w14:textId="56BF5985" w:rsidR="00156BD3" w:rsidRPr="00ED611B" w:rsidRDefault="00156BD3" w:rsidP="00ED611B">
      <w:pPr>
        <w:pStyle w:val="Descripcin"/>
        <w:spacing w:line="360" w:lineRule="auto"/>
        <w:jc w:val="center"/>
        <w:rPr>
          <w:rFonts w:ascii="Times New Roman" w:hAnsi="Times New Roman" w:cs="Times New Roman"/>
          <w:sz w:val="24"/>
          <w:szCs w:val="24"/>
        </w:rPr>
      </w:pPr>
      <w:r w:rsidRPr="00ED611B">
        <w:rPr>
          <w:rFonts w:ascii="Times New Roman" w:hAnsi="Times New Roman" w:cs="Times New Roman"/>
          <w:noProof/>
          <w:sz w:val="24"/>
          <w:szCs w:val="24"/>
        </w:rPr>
        <w:drawing>
          <wp:inline distT="0" distB="0" distL="0" distR="0" wp14:anchorId="0FA26AE9" wp14:editId="31AD0C58">
            <wp:extent cx="3230426" cy="2367280"/>
            <wp:effectExtent l="0" t="0" r="825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715" t="23580" r="53151" b="20233"/>
                    <a:stretch/>
                  </pic:blipFill>
                  <pic:spPr bwMode="auto">
                    <a:xfrm>
                      <a:off x="0" y="0"/>
                      <a:ext cx="3258103" cy="2387562"/>
                    </a:xfrm>
                    <a:prstGeom prst="rect">
                      <a:avLst/>
                    </a:prstGeom>
                    <a:ln>
                      <a:noFill/>
                    </a:ln>
                    <a:extLst>
                      <a:ext uri="{53640926-AAD7-44D8-BBD7-CCE9431645EC}">
                        <a14:shadowObscured xmlns:a14="http://schemas.microsoft.com/office/drawing/2010/main"/>
                      </a:ext>
                    </a:extLst>
                  </pic:spPr>
                </pic:pic>
              </a:graphicData>
            </a:graphic>
          </wp:inline>
        </w:drawing>
      </w:r>
    </w:p>
    <w:p w14:paraId="118113B6" w14:textId="5DCBA69B" w:rsidR="00156BD3" w:rsidRPr="00ED611B" w:rsidRDefault="00156BD3" w:rsidP="00ED611B">
      <w:pPr>
        <w:spacing w:line="360" w:lineRule="auto"/>
        <w:ind w:left="708" w:firstLine="708"/>
        <w:rPr>
          <w:rFonts w:ascii="Times New Roman" w:hAnsi="Times New Roman" w:cs="Times New Roman"/>
          <w:i/>
          <w:iCs/>
          <w:color w:val="44546A" w:themeColor="text2"/>
          <w:sz w:val="24"/>
          <w:szCs w:val="24"/>
        </w:rPr>
      </w:pPr>
      <w:r w:rsidRPr="00ED611B">
        <w:rPr>
          <w:rFonts w:ascii="Times New Roman" w:hAnsi="Times New Roman" w:cs="Times New Roman"/>
          <w:i/>
          <w:iCs/>
          <w:color w:val="44546A" w:themeColor="text2"/>
          <w:sz w:val="24"/>
          <w:szCs w:val="24"/>
        </w:rPr>
        <w:lastRenderedPageBreak/>
        <w:t>Fuente: IIF. Segundo semestre 2020</w:t>
      </w:r>
    </w:p>
    <w:p w14:paraId="7D349276" w14:textId="6D40CD9F" w:rsidR="00156BD3" w:rsidRPr="00ED611B" w:rsidRDefault="000F68FC" w:rsidP="00ED611B">
      <w:pPr>
        <w:spacing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Sucintamente, e</w:t>
      </w:r>
      <w:r w:rsidR="00156BD3" w:rsidRPr="00ED611B">
        <w:rPr>
          <w:rFonts w:ascii="Times New Roman" w:hAnsi="Times New Roman" w:cs="Times New Roman"/>
          <w:sz w:val="24"/>
          <w:szCs w:val="24"/>
          <w:shd w:val="clear" w:color="auto" w:fill="FFFFFF"/>
        </w:rPr>
        <w:t xml:space="preserve">n el </w:t>
      </w:r>
      <w:r w:rsidR="008471B9" w:rsidRPr="00ED611B">
        <w:rPr>
          <w:rFonts w:ascii="Times New Roman" w:hAnsi="Times New Roman" w:cs="Times New Roman"/>
          <w:sz w:val="24"/>
          <w:szCs w:val="24"/>
          <w:shd w:val="clear" w:color="auto" w:fill="FFFFFF"/>
        </w:rPr>
        <w:t>gráfico</w:t>
      </w:r>
      <w:r w:rsidR="00156BD3" w:rsidRPr="00ED611B">
        <w:rPr>
          <w:rFonts w:ascii="Times New Roman" w:hAnsi="Times New Roman" w:cs="Times New Roman"/>
          <w:sz w:val="24"/>
          <w:szCs w:val="24"/>
          <w:shd w:val="clear" w:color="auto" w:fill="FFFFFF"/>
        </w:rPr>
        <w:t xml:space="preserve"> 2 </w:t>
      </w:r>
      <w:r w:rsidR="00E57358">
        <w:rPr>
          <w:rFonts w:ascii="Times New Roman" w:hAnsi="Times New Roman" w:cs="Times New Roman"/>
          <w:sz w:val="24"/>
          <w:szCs w:val="24"/>
          <w:shd w:val="clear" w:color="auto" w:fill="FFFFFF"/>
        </w:rPr>
        <w:t xml:space="preserve">se </w:t>
      </w:r>
      <w:r w:rsidR="00156BD3" w:rsidRPr="00ED611B">
        <w:rPr>
          <w:rFonts w:ascii="Times New Roman" w:hAnsi="Times New Roman" w:cs="Times New Roman"/>
          <w:sz w:val="24"/>
          <w:szCs w:val="24"/>
          <w:shd w:val="clear" w:color="auto" w:fill="FFFFFF"/>
        </w:rPr>
        <w:t xml:space="preserve">muestra que las cuentas de depósito siguen la misma pauta que la totalidad de las cuentas bancarias, con un nivel de cobertura creciente con la edad. </w:t>
      </w:r>
      <w:r w:rsidR="00E57358">
        <w:rPr>
          <w:rFonts w:ascii="Times New Roman" w:hAnsi="Times New Roman" w:cs="Times New Roman"/>
          <w:sz w:val="24"/>
          <w:szCs w:val="24"/>
          <w:shd w:val="clear" w:color="auto" w:fill="FFFFFF"/>
        </w:rPr>
        <w:t>L</w:t>
      </w:r>
      <w:r w:rsidR="00156BD3" w:rsidRPr="00ED611B">
        <w:rPr>
          <w:rFonts w:ascii="Times New Roman" w:hAnsi="Times New Roman" w:cs="Times New Roman"/>
          <w:sz w:val="24"/>
          <w:szCs w:val="24"/>
          <w:shd w:val="clear" w:color="auto" w:fill="FFFFFF"/>
        </w:rPr>
        <w:t>as cuentas corrientes</w:t>
      </w:r>
      <w:r w:rsidR="00E57358">
        <w:rPr>
          <w:rFonts w:ascii="Times New Roman" w:hAnsi="Times New Roman" w:cs="Times New Roman"/>
          <w:sz w:val="24"/>
          <w:szCs w:val="24"/>
          <w:shd w:val="clear" w:color="auto" w:fill="FFFFFF"/>
        </w:rPr>
        <w:t>, por su parte,</w:t>
      </w:r>
      <w:r w:rsidR="00156BD3" w:rsidRPr="00ED611B">
        <w:rPr>
          <w:rFonts w:ascii="Times New Roman" w:hAnsi="Times New Roman" w:cs="Times New Roman"/>
          <w:sz w:val="24"/>
          <w:szCs w:val="24"/>
          <w:shd w:val="clear" w:color="auto" w:fill="FFFFFF"/>
        </w:rPr>
        <w:t xml:space="preserve"> exponen una conducta diferente ya que la mayor penetración se observa en el rango etario considerado más productivo (30 a 64 años)</w:t>
      </w:r>
      <w:r w:rsidR="00E57358">
        <w:rPr>
          <w:rFonts w:ascii="Times New Roman" w:hAnsi="Times New Roman" w:cs="Times New Roman"/>
          <w:sz w:val="24"/>
          <w:szCs w:val="24"/>
          <w:shd w:val="clear" w:color="auto" w:fill="FFFFFF"/>
        </w:rPr>
        <w:t xml:space="preserve">, con un 27% con titularidad en una cuenta corriente, en contraposición con la población joven, donde solo un 8% posee este tipo de cuenta bancaria.  </w:t>
      </w:r>
    </w:p>
    <w:p w14:paraId="5CB9FBCE" w14:textId="490BFB13" w:rsidR="00156BD3" w:rsidRPr="00ED611B" w:rsidRDefault="00156BD3" w:rsidP="00ED611B">
      <w:pPr>
        <w:pStyle w:val="Descripcin"/>
        <w:spacing w:line="360" w:lineRule="auto"/>
        <w:jc w:val="center"/>
        <w:rPr>
          <w:rFonts w:ascii="Times New Roman" w:hAnsi="Times New Roman" w:cs="Times New Roman"/>
          <w:sz w:val="24"/>
          <w:szCs w:val="24"/>
          <w:shd w:val="clear" w:color="auto" w:fill="FFFFFF"/>
        </w:rPr>
      </w:pPr>
      <w:r w:rsidRPr="00ED611B">
        <w:rPr>
          <w:rFonts w:ascii="Times New Roman" w:hAnsi="Times New Roman" w:cs="Times New Roman"/>
          <w:sz w:val="24"/>
          <w:szCs w:val="24"/>
        </w:rPr>
        <w:t xml:space="preserve">Gráfico </w:t>
      </w:r>
      <w:r w:rsidRPr="00ED611B">
        <w:rPr>
          <w:rFonts w:ascii="Times New Roman" w:hAnsi="Times New Roman" w:cs="Times New Roman"/>
          <w:sz w:val="24"/>
          <w:szCs w:val="24"/>
        </w:rPr>
        <w:fldChar w:fldCharType="begin"/>
      </w:r>
      <w:r w:rsidRPr="00ED611B">
        <w:rPr>
          <w:rFonts w:ascii="Times New Roman" w:hAnsi="Times New Roman" w:cs="Times New Roman"/>
          <w:sz w:val="24"/>
          <w:szCs w:val="24"/>
        </w:rPr>
        <w:instrText xml:space="preserve"> SEQ Cuadro \* ARABIC </w:instrText>
      </w:r>
      <w:r w:rsidRPr="00ED611B">
        <w:rPr>
          <w:rFonts w:ascii="Times New Roman" w:hAnsi="Times New Roman" w:cs="Times New Roman"/>
          <w:sz w:val="24"/>
          <w:szCs w:val="24"/>
        </w:rPr>
        <w:fldChar w:fldCharType="separate"/>
      </w:r>
      <w:r w:rsidRPr="00ED611B">
        <w:rPr>
          <w:rFonts w:ascii="Times New Roman" w:hAnsi="Times New Roman" w:cs="Times New Roman"/>
          <w:noProof/>
          <w:sz w:val="24"/>
          <w:szCs w:val="24"/>
        </w:rPr>
        <w:t>2</w:t>
      </w:r>
      <w:r w:rsidRPr="00ED611B">
        <w:rPr>
          <w:rFonts w:ascii="Times New Roman" w:hAnsi="Times New Roman" w:cs="Times New Roman"/>
          <w:sz w:val="24"/>
          <w:szCs w:val="24"/>
        </w:rPr>
        <w:fldChar w:fldCharType="end"/>
      </w:r>
      <w:r w:rsidRPr="00ED611B">
        <w:rPr>
          <w:rFonts w:ascii="Times New Roman" w:hAnsi="Times New Roman" w:cs="Times New Roman"/>
          <w:sz w:val="24"/>
          <w:szCs w:val="24"/>
        </w:rPr>
        <w:t>: Tipo de cuenta bancara según rango etario</w:t>
      </w:r>
    </w:p>
    <w:p w14:paraId="7604EAF6" w14:textId="6C53FDC1" w:rsidR="00156BD3" w:rsidRPr="00ED611B" w:rsidRDefault="00156BD3"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noProof/>
          <w:sz w:val="24"/>
          <w:szCs w:val="24"/>
        </w:rPr>
        <w:drawing>
          <wp:inline distT="0" distB="0" distL="0" distR="0" wp14:anchorId="6286EBFB" wp14:editId="09077991">
            <wp:extent cx="3025140" cy="1952327"/>
            <wp:effectExtent l="0" t="0" r="381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63" t="29097" r="52869" b="20234"/>
                    <a:stretch/>
                  </pic:blipFill>
                  <pic:spPr bwMode="auto">
                    <a:xfrm>
                      <a:off x="0" y="0"/>
                      <a:ext cx="3039443" cy="1961558"/>
                    </a:xfrm>
                    <a:prstGeom prst="rect">
                      <a:avLst/>
                    </a:prstGeom>
                    <a:ln>
                      <a:noFill/>
                    </a:ln>
                    <a:extLst>
                      <a:ext uri="{53640926-AAD7-44D8-BBD7-CCE9431645EC}">
                        <a14:shadowObscured xmlns:a14="http://schemas.microsoft.com/office/drawing/2010/main"/>
                      </a:ext>
                    </a:extLst>
                  </pic:spPr>
                </pic:pic>
              </a:graphicData>
            </a:graphic>
          </wp:inline>
        </w:drawing>
      </w:r>
    </w:p>
    <w:p w14:paraId="67635C9E" w14:textId="77777777" w:rsidR="00061F53" w:rsidRPr="00ED611B" w:rsidRDefault="00061F53" w:rsidP="00ED611B">
      <w:pPr>
        <w:spacing w:line="360" w:lineRule="auto"/>
        <w:ind w:left="708" w:firstLine="708"/>
        <w:rPr>
          <w:rFonts w:ascii="Times New Roman" w:hAnsi="Times New Roman" w:cs="Times New Roman"/>
          <w:i/>
          <w:iCs/>
          <w:color w:val="44546A" w:themeColor="text2"/>
          <w:sz w:val="24"/>
          <w:szCs w:val="24"/>
        </w:rPr>
      </w:pPr>
      <w:r w:rsidRPr="00ED611B">
        <w:rPr>
          <w:rFonts w:ascii="Times New Roman" w:hAnsi="Times New Roman" w:cs="Times New Roman"/>
          <w:i/>
          <w:iCs/>
          <w:color w:val="44546A" w:themeColor="text2"/>
          <w:sz w:val="24"/>
          <w:szCs w:val="24"/>
        </w:rPr>
        <w:t>Fuente: IIF. Segundo semestre 2020</w:t>
      </w:r>
    </w:p>
    <w:p w14:paraId="59D5B677" w14:textId="5D86A0DE" w:rsidR="00EB1948" w:rsidRPr="00ED611B" w:rsidRDefault="00E57358"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Adicionalmente, </w:t>
      </w:r>
      <w:r w:rsidR="00AF3292" w:rsidRPr="00ED611B">
        <w:rPr>
          <w:rFonts w:ascii="Times New Roman" w:hAnsi="Times New Roman" w:cs="Times New Roman"/>
          <w:sz w:val="24"/>
          <w:szCs w:val="24"/>
        </w:rPr>
        <w:t>p</w:t>
      </w:r>
      <w:r w:rsidR="00754436" w:rsidRPr="00ED611B">
        <w:rPr>
          <w:rFonts w:ascii="Times New Roman" w:hAnsi="Times New Roman" w:cs="Times New Roman"/>
          <w:sz w:val="24"/>
          <w:szCs w:val="24"/>
        </w:rPr>
        <w:t xml:space="preserve">ara dar un pantallazo acerca de la situación </w:t>
      </w:r>
      <w:r w:rsidR="00EB1948" w:rsidRPr="00ED611B">
        <w:rPr>
          <w:rFonts w:ascii="Times New Roman" w:hAnsi="Times New Roman" w:cs="Times New Roman"/>
          <w:sz w:val="24"/>
          <w:szCs w:val="24"/>
        </w:rPr>
        <w:t>actual de nuestro país en materia de educación financiera se considera</w:t>
      </w:r>
      <w:r w:rsidR="00627454" w:rsidRPr="00ED611B">
        <w:rPr>
          <w:rFonts w:ascii="Times New Roman" w:hAnsi="Times New Roman" w:cs="Times New Roman"/>
          <w:sz w:val="24"/>
          <w:szCs w:val="24"/>
        </w:rPr>
        <w:t xml:space="preserve"> </w:t>
      </w:r>
      <w:r w:rsidR="00EB1948" w:rsidRPr="00ED611B">
        <w:rPr>
          <w:rFonts w:ascii="Times New Roman" w:hAnsi="Times New Roman" w:cs="Times New Roman"/>
          <w:sz w:val="24"/>
          <w:szCs w:val="24"/>
        </w:rPr>
        <w:t xml:space="preserve">la encuesta de medición de las capacidades financieras realizada por el Banco Central de la </w:t>
      </w:r>
      <w:r w:rsidR="00A65093" w:rsidRPr="00ED611B">
        <w:rPr>
          <w:rFonts w:ascii="Times New Roman" w:hAnsi="Times New Roman" w:cs="Times New Roman"/>
          <w:sz w:val="24"/>
          <w:szCs w:val="24"/>
        </w:rPr>
        <w:t>República</w:t>
      </w:r>
      <w:r w:rsidR="00EB1948" w:rsidRPr="00ED611B">
        <w:rPr>
          <w:rFonts w:ascii="Times New Roman" w:hAnsi="Times New Roman" w:cs="Times New Roman"/>
          <w:sz w:val="24"/>
          <w:szCs w:val="24"/>
        </w:rPr>
        <w:t xml:space="preserve"> Argentina en conjunto con el Banco de Desarrollo de América Latina, relevada en 2017. </w:t>
      </w:r>
      <w:r>
        <w:rPr>
          <w:rFonts w:ascii="Times New Roman" w:hAnsi="Times New Roman" w:cs="Times New Roman"/>
          <w:sz w:val="24"/>
          <w:szCs w:val="24"/>
        </w:rPr>
        <w:t xml:space="preserve"> Para este diagnóstico se analiza la información presentada en relación a </w:t>
      </w:r>
      <w:r w:rsidR="00EB1948" w:rsidRPr="00ED611B">
        <w:rPr>
          <w:rFonts w:ascii="Times New Roman" w:hAnsi="Times New Roman" w:cs="Times New Roman"/>
          <w:sz w:val="24"/>
          <w:szCs w:val="24"/>
        </w:rPr>
        <w:t xml:space="preserve">la educación financiera desagregada por edad. Esta brinda los resultados </w:t>
      </w:r>
      <w:r w:rsidR="00754436" w:rsidRPr="00ED611B">
        <w:rPr>
          <w:rFonts w:ascii="Times New Roman" w:hAnsi="Times New Roman" w:cs="Times New Roman"/>
          <w:sz w:val="24"/>
          <w:szCs w:val="24"/>
        </w:rPr>
        <w:t xml:space="preserve">considerando tres rangos etarios: 18-29 años, 30-49 años y 50 años o más. </w:t>
      </w:r>
    </w:p>
    <w:p w14:paraId="1385BA84" w14:textId="074A9FCD" w:rsidR="00754436" w:rsidRPr="00ED611B" w:rsidRDefault="00E57358"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Antes de continuar h</w:t>
      </w:r>
      <w:r w:rsidR="00754436" w:rsidRPr="00ED611B">
        <w:rPr>
          <w:rFonts w:ascii="Times New Roman" w:hAnsi="Times New Roman" w:cs="Times New Roman"/>
          <w:sz w:val="24"/>
          <w:szCs w:val="24"/>
        </w:rPr>
        <w:t xml:space="preserve">ay que tener en cuenta dos deficiencias al </w:t>
      </w:r>
      <w:r w:rsidR="00EB1948" w:rsidRPr="00ED611B">
        <w:rPr>
          <w:rFonts w:ascii="Times New Roman" w:hAnsi="Times New Roman" w:cs="Times New Roman"/>
          <w:sz w:val="24"/>
          <w:szCs w:val="24"/>
        </w:rPr>
        <w:t xml:space="preserve">basar el diagnostico en </w:t>
      </w:r>
      <w:r>
        <w:rPr>
          <w:rFonts w:ascii="Times New Roman" w:hAnsi="Times New Roman" w:cs="Times New Roman"/>
          <w:sz w:val="24"/>
          <w:szCs w:val="24"/>
        </w:rPr>
        <w:t>esta encuesta</w:t>
      </w:r>
      <w:r w:rsidR="00754436" w:rsidRPr="00ED611B">
        <w:rPr>
          <w:rFonts w:ascii="Times New Roman" w:hAnsi="Times New Roman" w:cs="Times New Roman"/>
          <w:sz w:val="24"/>
          <w:szCs w:val="24"/>
        </w:rPr>
        <w:t>. En primera instancia</w:t>
      </w:r>
      <w:r w:rsidR="004159B8" w:rsidRPr="00ED611B">
        <w:rPr>
          <w:rFonts w:ascii="Times New Roman" w:hAnsi="Times New Roman" w:cs="Times New Roman"/>
          <w:sz w:val="24"/>
          <w:szCs w:val="24"/>
        </w:rPr>
        <w:t xml:space="preserve">, a diferencia del Informe de Inclusión financiera que </w:t>
      </w:r>
      <w:r>
        <w:rPr>
          <w:rFonts w:ascii="Times New Roman" w:hAnsi="Times New Roman" w:cs="Times New Roman"/>
          <w:sz w:val="24"/>
          <w:szCs w:val="24"/>
        </w:rPr>
        <w:t xml:space="preserve">abarca las edades </w:t>
      </w:r>
      <w:r w:rsidR="004159B8" w:rsidRPr="00ED611B">
        <w:rPr>
          <w:rFonts w:ascii="Times New Roman" w:hAnsi="Times New Roman" w:cs="Times New Roman"/>
          <w:sz w:val="24"/>
          <w:szCs w:val="24"/>
        </w:rPr>
        <w:t>desde los 15 años, este considera a partir de los 18. A</w:t>
      </w:r>
      <w:r w:rsidR="00AC65F3" w:rsidRPr="00ED611B">
        <w:rPr>
          <w:rFonts w:ascii="Times New Roman" w:hAnsi="Times New Roman" w:cs="Times New Roman"/>
          <w:sz w:val="24"/>
          <w:szCs w:val="24"/>
        </w:rPr>
        <w:t xml:space="preserve">l encuestar a personas </w:t>
      </w:r>
      <w:r w:rsidR="00754436" w:rsidRPr="00ED611B">
        <w:rPr>
          <w:rFonts w:ascii="Times New Roman" w:hAnsi="Times New Roman" w:cs="Times New Roman"/>
          <w:sz w:val="24"/>
          <w:szCs w:val="24"/>
        </w:rPr>
        <w:t>mayores de</w:t>
      </w:r>
      <w:r w:rsidR="00AC65F3" w:rsidRPr="00ED611B">
        <w:rPr>
          <w:rFonts w:ascii="Times New Roman" w:hAnsi="Times New Roman" w:cs="Times New Roman"/>
          <w:sz w:val="24"/>
          <w:szCs w:val="24"/>
        </w:rPr>
        <w:t xml:space="preserve"> 18 años </w:t>
      </w:r>
      <w:r>
        <w:rPr>
          <w:rFonts w:ascii="Times New Roman" w:hAnsi="Times New Roman" w:cs="Times New Roman"/>
          <w:sz w:val="24"/>
          <w:szCs w:val="24"/>
        </w:rPr>
        <w:t>se excluye a la población de referencia de este trabajo</w:t>
      </w:r>
      <w:r w:rsidR="00A7692F" w:rsidRPr="00ED611B">
        <w:rPr>
          <w:rFonts w:ascii="Times New Roman" w:hAnsi="Times New Roman" w:cs="Times New Roman"/>
          <w:sz w:val="24"/>
          <w:szCs w:val="24"/>
        </w:rPr>
        <w:t xml:space="preserve">, que son los estudiantes </w:t>
      </w:r>
      <w:r>
        <w:rPr>
          <w:rFonts w:ascii="Times New Roman" w:hAnsi="Times New Roman" w:cs="Times New Roman"/>
          <w:sz w:val="24"/>
          <w:szCs w:val="24"/>
        </w:rPr>
        <w:t xml:space="preserve">de </w:t>
      </w:r>
      <w:r w:rsidR="000A7F44">
        <w:rPr>
          <w:rFonts w:ascii="Times New Roman" w:hAnsi="Times New Roman" w:cs="Times New Roman"/>
          <w:sz w:val="24"/>
          <w:szCs w:val="24"/>
        </w:rPr>
        <w:t>nivel medio</w:t>
      </w:r>
      <w:r w:rsidR="00A7692F" w:rsidRPr="00ED611B">
        <w:rPr>
          <w:rFonts w:ascii="Times New Roman" w:hAnsi="Times New Roman" w:cs="Times New Roman"/>
          <w:sz w:val="24"/>
          <w:szCs w:val="24"/>
        </w:rPr>
        <w:t>, y</w:t>
      </w:r>
      <w:r w:rsidR="000A7F44">
        <w:rPr>
          <w:rFonts w:ascii="Times New Roman" w:hAnsi="Times New Roman" w:cs="Times New Roman"/>
          <w:sz w:val="24"/>
          <w:szCs w:val="24"/>
        </w:rPr>
        <w:t xml:space="preserve"> que</w:t>
      </w:r>
      <w:r w:rsidR="00A7692F" w:rsidRPr="00ED611B">
        <w:rPr>
          <w:rFonts w:ascii="Times New Roman" w:hAnsi="Times New Roman" w:cs="Times New Roman"/>
          <w:sz w:val="24"/>
          <w:szCs w:val="24"/>
        </w:rPr>
        <w:t xml:space="preserve"> por lo tanto sus edades rondan entre los 15 y los 18 años</w:t>
      </w:r>
      <w:r w:rsidR="000A7F44">
        <w:rPr>
          <w:rFonts w:ascii="Times New Roman" w:hAnsi="Times New Roman" w:cs="Times New Roman"/>
          <w:sz w:val="24"/>
          <w:szCs w:val="24"/>
        </w:rPr>
        <w:t xml:space="preserve"> generalmente</w:t>
      </w:r>
      <w:r w:rsidR="00A7692F" w:rsidRPr="00ED611B">
        <w:rPr>
          <w:rFonts w:ascii="Times New Roman" w:hAnsi="Times New Roman" w:cs="Times New Roman"/>
          <w:sz w:val="24"/>
          <w:szCs w:val="24"/>
        </w:rPr>
        <w:t>. No obstante, a</w:t>
      </w:r>
      <w:r w:rsidR="00754436" w:rsidRPr="00ED611B">
        <w:rPr>
          <w:rFonts w:ascii="Times New Roman" w:hAnsi="Times New Roman" w:cs="Times New Roman"/>
          <w:sz w:val="24"/>
          <w:szCs w:val="24"/>
        </w:rPr>
        <w:t>l observar el comportamiento del grupo de 18 a 29 años se puede inferir cierta idea respecto a los mismos. Por otra parte, solo se tiene información respecto a 2017, que fue la vez en que se realiz</w:t>
      </w:r>
      <w:r w:rsidR="008471B9" w:rsidRPr="00ED611B">
        <w:rPr>
          <w:rFonts w:ascii="Times New Roman" w:hAnsi="Times New Roman" w:cs="Times New Roman"/>
          <w:sz w:val="24"/>
          <w:szCs w:val="24"/>
        </w:rPr>
        <w:t>ó</w:t>
      </w:r>
      <w:r w:rsidR="00754436" w:rsidRPr="00ED611B">
        <w:rPr>
          <w:rFonts w:ascii="Times New Roman" w:hAnsi="Times New Roman" w:cs="Times New Roman"/>
          <w:sz w:val="24"/>
          <w:szCs w:val="24"/>
        </w:rPr>
        <w:t xml:space="preserve"> esta encuesta, lo cual en la </w:t>
      </w:r>
      <w:r w:rsidR="00754436" w:rsidRPr="00ED611B">
        <w:rPr>
          <w:rFonts w:ascii="Times New Roman" w:hAnsi="Times New Roman" w:cs="Times New Roman"/>
          <w:sz w:val="24"/>
          <w:szCs w:val="24"/>
        </w:rPr>
        <w:lastRenderedPageBreak/>
        <w:t>era de la digitalización de las cosas y la globalización</w:t>
      </w:r>
      <w:r w:rsidR="000A7F44">
        <w:rPr>
          <w:rFonts w:ascii="Times New Roman" w:hAnsi="Times New Roman" w:cs="Times New Roman"/>
          <w:sz w:val="24"/>
          <w:szCs w:val="24"/>
        </w:rPr>
        <w:t>,</w:t>
      </w:r>
      <w:r w:rsidR="00A7692F" w:rsidRPr="00ED611B">
        <w:rPr>
          <w:rFonts w:ascii="Times New Roman" w:hAnsi="Times New Roman" w:cs="Times New Roman"/>
          <w:sz w:val="24"/>
          <w:szCs w:val="24"/>
        </w:rPr>
        <w:t xml:space="preserve"> donde tienen lugar grandes cambios a corto plazo</w:t>
      </w:r>
      <w:r w:rsidR="00754436" w:rsidRPr="00ED611B">
        <w:rPr>
          <w:rFonts w:ascii="Times New Roman" w:hAnsi="Times New Roman" w:cs="Times New Roman"/>
          <w:sz w:val="24"/>
          <w:szCs w:val="24"/>
        </w:rPr>
        <w:t xml:space="preserve">, genera que los datos </w:t>
      </w:r>
      <w:r w:rsidR="000A7F44">
        <w:rPr>
          <w:rFonts w:ascii="Times New Roman" w:hAnsi="Times New Roman" w:cs="Times New Roman"/>
          <w:sz w:val="24"/>
          <w:szCs w:val="24"/>
        </w:rPr>
        <w:t>sean</w:t>
      </w:r>
      <w:r w:rsidR="00754436" w:rsidRPr="00ED611B">
        <w:rPr>
          <w:rFonts w:ascii="Times New Roman" w:hAnsi="Times New Roman" w:cs="Times New Roman"/>
          <w:sz w:val="24"/>
          <w:szCs w:val="24"/>
        </w:rPr>
        <w:t xml:space="preserve"> muy alejados de la situación actual</w:t>
      </w:r>
      <w:r w:rsidR="00A7692F" w:rsidRPr="00ED611B">
        <w:rPr>
          <w:rFonts w:ascii="Times New Roman" w:hAnsi="Times New Roman" w:cs="Times New Roman"/>
          <w:sz w:val="24"/>
          <w:szCs w:val="24"/>
        </w:rPr>
        <w:t xml:space="preserve"> al año 2021</w:t>
      </w:r>
      <w:r w:rsidR="00754436" w:rsidRPr="00ED611B">
        <w:rPr>
          <w:rFonts w:ascii="Times New Roman" w:hAnsi="Times New Roman" w:cs="Times New Roman"/>
          <w:sz w:val="24"/>
          <w:szCs w:val="24"/>
        </w:rPr>
        <w:t xml:space="preserve">. </w:t>
      </w:r>
    </w:p>
    <w:p w14:paraId="4634ADA4" w14:textId="79CEC5A8" w:rsidR="00AC65F3" w:rsidRPr="00ED611B" w:rsidRDefault="00754436"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Esto arriba en la necesidad de expandir las edades al momento de llevar a cabo estadísticas financieras, y principalmente la </w:t>
      </w:r>
      <w:r w:rsidR="000A7F44">
        <w:rPr>
          <w:rFonts w:ascii="Times New Roman" w:hAnsi="Times New Roman" w:cs="Times New Roman"/>
          <w:sz w:val="24"/>
          <w:szCs w:val="24"/>
        </w:rPr>
        <w:t>urgencia</w:t>
      </w:r>
      <w:r w:rsidRPr="00ED611B">
        <w:rPr>
          <w:rFonts w:ascii="Times New Roman" w:hAnsi="Times New Roman" w:cs="Times New Roman"/>
          <w:sz w:val="24"/>
          <w:szCs w:val="24"/>
        </w:rPr>
        <w:t xml:space="preserve"> de imponer estadísticas</w:t>
      </w:r>
      <w:r w:rsidR="00A7692F" w:rsidRPr="00ED611B">
        <w:rPr>
          <w:rFonts w:ascii="Times New Roman" w:hAnsi="Times New Roman" w:cs="Times New Roman"/>
          <w:sz w:val="24"/>
          <w:szCs w:val="24"/>
        </w:rPr>
        <w:t xml:space="preserve"> permanentes y</w:t>
      </w:r>
      <w:r w:rsidRPr="00ED611B">
        <w:rPr>
          <w:rFonts w:ascii="Times New Roman" w:hAnsi="Times New Roman" w:cs="Times New Roman"/>
          <w:sz w:val="24"/>
          <w:szCs w:val="24"/>
        </w:rPr>
        <w:t xml:space="preserve"> periódicas</w:t>
      </w:r>
      <w:r w:rsidR="00A7692F" w:rsidRPr="00ED611B">
        <w:rPr>
          <w:rFonts w:ascii="Times New Roman" w:hAnsi="Times New Roman" w:cs="Times New Roman"/>
          <w:sz w:val="24"/>
          <w:szCs w:val="24"/>
        </w:rPr>
        <w:t xml:space="preserve">, con frecuencia </w:t>
      </w:r>
      <w:r w:rsidR="008471B9" w:rsidRPr="00ED611B">
        <w:rPr>
          <w:rFonts w:ascii="Times New Roman" w:hAnsi="Times New Roman" w:cs="Times New Roman"/>
          <w:sz w:val="24"/>
          <w:szCs w:val="24"/>
        </w:rPr>
        <w:t xml:space="preserve">semestral, </w:t>
      </w:r>
      <w:r w:rsidR="00A7692F" w:rsidRPr="00ED611B">
        <w:rPr>
          <w:rFonts w:ascii="Times New Roman" w:hAnsi="Times New Roman" w:cs="Times New Roman"/>
          <w:sz w:val="24"/>
          <w:szCs w:val="24"/>
        </w:rPr>
        <w:t>anual o bianual</w:t>
      </w:r>
      <w:r w:rsidRPr="00ED611B">
        <w:rPr>
          <w:rFonts w:ascii="Times New Roman" w:hAnsi="Times New Roman" w:cs="Times New Roman"/>
          <w:sz w:val="24"/>
          <w:szCs w:val="24"/>
        </w:rPr>
        <w:t xml:space="preserve">, que permitan mostrar el avance en materia de inclusión y educación financiera. </w:t>
      </w:r>
    </w:p>
    <w:p w14:paraId="6ADB0249" w14:textId="63D7D63A" w:rsidR="00EA1D83" w:rsidRPr="00ED611B" w:rsidRDefault="00754436"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Dejando de lado estas problemáticas, que volverán a ser replanteadas como parte de la solución posteriormente, podemos enfocarnos en los resultados </w:t>
      </w:r>
      <w:r w:rsidR="000A7F44">
        <w:rPr>
          <w:rFonts w:ascii="Times New Roman" w:hAnsi="Times New Roman" w:cs="Times New Roman"/>
          <w:sz w:val="24"/>
          <w:szCs w:val="24"/>
        </w:rPr>
        <w:t>arrojados por la encuesta</w:t>
      </w:r>
      <w:r w:rsidRPr="00ED611B">
        <w:rPr>
          <w:rFonts w:ascii="Times New Roman" w:hAnsi="Times New Roman" w:cs="Times New Roman"/>
          <w:sz w:val="24"/>
          <w:szCs w:val="24"/>
        </w:rPr>
        <w:t xml:space="preserve">. </w:t>
      </w:r>
      <w:r w:rsidR="000A7F44">
        <w:rPr>
          <w:rFonts w:ascii="Times New Roman" w:hAnsi="Times New Roman" w:cs="Times New Roman"/>
          <w:sz w:val="24"/>
          <w:szCs w:val="24"/>
        </w:rPr>
        <w:t xml:space="preserve">En una primera instancia, </w:t>
      </w:r>
      <w:r w:rsidRPr="00ED611B">
        <w:rPr>
          <w:rFonts w:ascii="Times New Roman" w:hAnsi="Times New Roman" w:cs="Times New Roman"/>
          <w:sz w:val="24"/>
          <w:szCs w:val="24"/>
        </w:rPr>
        <w:t>s</w:t>
      </w:r>
      <w:r w:rsidR="004B5AB8" w:rsidRPr="00ED611B">
        <w:rPr>
          <w:rFonts w:ascii="Times New Roman" w:hAnsi="Times New Roman" w:cs="Times New Roman"/>
          <w:sz w:val="24"/>
          <w:szCs w:val="24"/>
        </w:rPr>
        <w:t xml:space="preserve">i se comparan los tres rangos de edades, </w:t>
      </w:r>
      <w:r w:rsidR="000A7F44">
        <w:rPr>
          <w:rFonts w:ascii="Times New Roman" w:hAnsi="Times New Roman" w:cs="Times New Roman"/>
          <w:sz w:val="24"/>
          <w:szCs w:val="24"/>
        </w:rPr>
        <w:t>el grupo más</w:t>
      </w:r>
      <w:r w:rsidR="00A7692F" w:rsidRPr="00ED611B">
        <w:rPr>
          <w:rFonts w:ascii="Times New Roman" w:hAnsi="Times New Roman" w:cs="Times New Roman"/>
          <w:sz w:val="24"/>
          <w:szCs w:val="24"/>
        </w:rPr>
        <w:t xml:space="preserve"> </w:t>
      </w:r>
      <w:r w:rsidR="000A7F44" w:rsidRPr="00ED611B">
        <w:rPr>
          <w:rFonts w:ascii="Times New Roman" w:hAnsi="Times New Roman" w:cs="Times New Roman"/>
          <w:sz w:val="24"/>
          <w:szCs w:val="24"/>
        </w:rPr>
        <w:t>joven</w:t>
      </w:r>
      <w:r w:rsidR="004B5AB8" w:rsidRPr="00ED611B">
        <w:rPr>
          <w:rFonts w:ascii="Times New Roman" w:hAnsi="Times New Roman" w:cs="Times New Roman"/>
          <w:sz w:val="24"/>
          <w:szCs w:val="24"/>
        </w:rPr>
        <w:t xml:space="preserve"> </w:t>
      </w:r>
      <w:r w:rsidR="000A7F44">
        <w:rPr>
          <w:rFonts w:ascii="Times New Roman" w:hAnsi="Times New Roman" w:cs="Times New Roman"/>
          <w:sz w:val="24"/>
          <w:szCs w:val="24"/>
        </w:rPr>
        <w:t xml:space="preserve">es el que cuenta con los peores resultados </w:t>
      </w:r>
      <w:r w:rsidR="004B5AB8" w:rsidRPr="00ED611B">
        <w:rPr>
          <w:rFonts w:ascii="Times New Roman" w:hAnsi="Times New Roman" w:cs="Times New Roman"/>
          <w:sz w:val="24"/>
          <w:szCs w:val="24"/>
        </w:rPr>
        <w:t xml:space="preserve">en </w:t>
      </w:r>
      <w:r w:rsidR="000A7F44">
        <w:rPr>
          <w:rFonts w:ascii="Times New Roman" w:hAnsi="Times New Roman" w:cs="Times New Roman"/>
          <w:sz w:val="24"/>
          <w:szCs w:val="24"/>
        </w:rPr>
        <w:t>la sección</w:t>
      </w:r>
      <w:r w:rsidR="004B5AB8" w:rsidRPr="00ED611B">
        <w:rPr>
          <w:rFonts w:ascii="Times New Roman" w:hAnsi="Times New Roman" w:cs="Times New Roman"/>
          <w:sz w:val="24"/>
          <w:szCs w:val="24"/>
        </w:rPr>
        <w:t xml:space="preserve"> sobre conocimiento</w:t>
      </w:r>
      <w:r w:rsidR="001841F1" w:rsidRPr="00ED611B">
        <w:rPr>
          <w:rFonts w:ascii="Times New Roman" w:hAnsi="Times New Roman" w:cs="Times New Roman"/>
          <w:sz w:val="24"/>
          <w:szCs w:val="24"/>
        </w:rPr>
        <w:t xml:space="preserve"> y evaluación de conceptos financieros</w:t>
      </w:r>
      <w:r w:rsidR="000A7F44">
        <w:rPr>
          <w:rFonts w:ascii="Times New Roman" w:hAnsi="Times New Roman" w:cs="Times New Roman"/>
          <w:sz w:val="24"/>
          <w:szCs w:val="24"/>
        </w:rPr>
        <w:t xml:space="preserve">. Las preguntas abarcaban definiciones </w:t>
      </w:r>
      <w:r w:rsidR="001841F1" w:rsidRPr="00ED611B">
        <w:rPr>
          <w:rFonts w:ascii="Times New Roman" w:hAnsi="Times New Roman" w:cs="Times New Roman"/>
          <w:sz w:val="24"/>
          <w:szCs w:val="24"/>
        </w:rPr>
        <w:t xml:space="preserve">y cálculos sencillos </w:t>
      </w:r>
      <w:r w:rsidR="004B5AB8" w:rsidRPr="00ED611B">
        <w:rPr>
          <w:rFonts w:ascii="Times New Roman" w:hAnsi="Times New Roman" w:cs="Times New Roman"/>
          <w:sz w:val="24"/>
          <w:szCs w:val="24"/>
        </w:rPr>
        <w:t>en relación a</w:t>
      </w:r>
      <w:r w:rsidR="001841F1" w:rsidRPr="00ED611B">
        <w:rPr>
          <w:rFonts w:ascii="Times New Roman" w:hAnsi="Times New Roman" w:cs="Times New Roman"/>
          <w:sz w:val="24"/>
          <w:szCs w:val="24"/>
        </w:rPr>
        <w:t xml:space="preserve"> inflación, cálculo</w:t>
      </w:r>
      <w:r w:rsidR="004B5AB8" w:rsidRPr="00ED611B">
        <w:rPr>
          <w:rFonts w:ascii="Times New Roman" w:hAnsi="Times New Roman" w:cs="Times New Roman"/>
          <w:sz w:val="24"/>
          <w:szCs w:val="24"/>
        </w:rPr>
        <w:t xml:space="preserve"> de retorno, </w:t>
      </w:r>
      <w:r w:rsidR="001841F1" w:rsidRPr="00ED611B">
        <w:rPr>
          <w:rFonts w:ascii="Times New Roman" w:hAnsi="Times New Roman" w:cs="Times New Roman"/>
          <w:sz w:val="24"/>
          <w:szCs w:val="24"/>
        </w:rPr>
        <w:t>concepto de interés</w:t>
      </w:r>
      <w:r w:rsidR="000A7F44">
        <w:rPr>
          <w:rFonts w:ascii="Times New Roman" w:hAnsi="Times New Roman" w:cs="Times New Roman"/>
          <w:sz w:val="24"/>
          <w:szCs w:val="24"/>
        </w:rPr>
        <w:t>,</w:t>
      </w:r>
      <w:r w:rsidR="001841F1" w:rsidRPr="00ED611B">
        <w:rPr>
          <w:rFonts w:ascii="Times New Roman" w:hAnsi="Times New Roman" w:cs="Times New Roman"/>
          <w:sz w:val="24"/>
          <w:szCs w:val="24"/>
        </w:rPr>
        <w:t xml:space="preserve"> cálculo</w:t>
      </w:r>
      <w:r w:rsidR="004B5AB8" w:rsidRPr="00ED611B">
        <w:rPr>
          <w:rFonts w:ascii="Times New Roman" w:hAnsi="Times New Roman" w:cs="Times New Roman"/>
          <w:sz w:val="24"/>
          <w:szCs w:val="24"/>
        </w:rPr>
        <w:t xml:space="preserve"> de interés simple y compuesto,</w:t>
      </w:r>
      <w:r w:rsidR="00A7692F" w:rsidRPr="00ED611B">
        <w:rPr>
          <w:rFonts w:ascii="Times New Roman" w:hAnsi="Times New Roman" w:cs="Times New Roman"/>
          <w:sz w:val="24"/>
          <w:szCs w:val="24"/>
        </w:rPr>
        <w:t xml:space="preserve"> y</w:t>
      </w:r>
      <w:r w:rsidR="004B5AB8" w:rsidRPr="00ED611B">
        <w:rPr>
          <w:rFonts w:ascii="Times New Roman" w:hAnsi="Times New Roman" w:cs="Times New Roman"/>
          <w:sz w:val="24"/>
          <w:szCs w:val="24"/>
        </w:rPr>
        <w:t xml:space="preserve"> relación riesgo</w:t>
      </w:r>
      <w:r w:rsidR="000A7F44">
        <w:rPr>
          <w:rFonts w:ascii="Times New Roman" w:hAnsi="Times New Roman" w:cs="Times New Roman"/>
          <w:sz w:val="24"/>
          <w:szCs w:val="24"/>
        </w:rPr>
        <w:t>-</w:t>
      </w:r>
      <w:r w:rsidR="004B5AB8" w:rsidRPr="00ED611B">
        <w:rPr>
          <w:rFonts w:ascii="Times New Roman" w:hAnsi="Times New Roman" w:cs="Times New Roman"/>
          <w:sz w:val="24"/>
          <w:szCs w:val="24"/>
        </w:rPr>
        <w:t>retorno.</w:t>
      </w:r>
      <w:r w:rsidR="001841F1" w:rsidRPr="00ED611B">
        <w:rPr>
          <w:rFonts w:ascii="Times New Roman" w:hAnsi="Times New Roman" w:cs="Times New Roman"/>
          <w:sz w:val="24"/>
          <w:szCs w:val="24"/>
        </w:rPr>
        <w:t xml:space="preserve"> Tan solo en el concepto de diversificación </w:t>
      </w:r>
      <w:r w:rsidR="000A7F44">
        <w:rPr>
          <w:rFonts w:ascii="Times New Roman" w:hAnsi="Times New Roman" w:cs="Times New Roman"/>
          <w:sz w:val="24"/>
          <w:szCs w:val="24"/>
        </w:rPr>
        <w:t xml:space="preserve">resultó </w:t>
      </w:r>
      <w:r w:rsidR="001841F1" w:rsidRPr="00ED611B">
        <w:rPr>
          <w:rFonts w:ascii="Times New Roman" w:hAnsi="Times New Roman" w:cs="Times New Roman"/>
          <w:sz w:val="24"/>
          <w:szCs w:val="24"/>
        </w:rPr>
        <w:t xml:space="preserve">una leve ventaja respecto al grupo de 50 años o </w:t>
      </w:r>
      <w:r w:rsidR="00A7692F" w:rsidRPr="00ED611B">
        <w:rPr>
          <w:rFonts w:ascii="Times New Roman" w:hAnsi="Times New Roman" w:cs="Times New Roman"/>
          <w:sz w:val="24"/>
          <w:szCs w:val="24"/>
        </w:rPr>
        <w:t>más</w:t>
      </w:r>
      <w:r w:rsidR="001841F1" w:rsidRPr="00ED611B">
        <w:rPr>
          <w:rFonts w:ascii="Times New Roman" w:hAnsi="Times New Roman" w:cs="Times New Roman"/>
          <w:sz w:val="24"/>
          <w:szCs w:val="24"/>
        </w:rPr>
        <w:t>.</w:t>
      </w:r>
    </w:p>
    <w:p w14:paraId="1E93E206" w14:textId="52A4597F" w:rsidR="00754436" w:rsidRPr="00ED611B" w:rsidRDefault="004B5AB8"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En cuanto a las actitudes financieras,</w:t>
      </w:r>
      <w:r w:rsidR="00AC65F3" w:rsidRPr="00ED611B">
        <w:rPr>
          <w:rFonts w:ascii="Times New Roman" w:hAnsi="Times New Roman" w:cs="Times New Roman"/>
          <w:sz w:val="24"/>
          <w:szCs w:val="24"/>
        </w:rPr>
        <w:t xml:space="preserve"> si bien este grupo es el que comparativamente </w:t>
      </w:r>
      <w:r w:rsidR="00A65093" w:rsidRPr="00ED611B">
        <w:rPr>
          <w:rFonts w:ascii="Times New Roman" w:hAnsi="Times New Roman" w:cs="Times New Roman"/>
          <w:sz w:val="24"/>
          <w:szCs w:val="24"/>
        </w:rPr>
        <w:t>más</w:t>
      </w:r>
      <w:r w:rsidR="00AC65F3" w:rsidRPr="00ED611B">
        <w:rPr>
          <w:rFonts w:ascii="Times New Roman" w:hAnsi="Times New Roman" w:cs="Times New Roman"/>
          <w:sz w:val="24"/>
          <w:szCs w:val="24"/>
        </w:rPr>
        <w:t xml:space="preserve"> contempla el ahorro a largo plazo, son los que menos pagan sus cuentas a tiempo</w:t>
      </w:r>
      <w:r w:rsidR="00A7692F" w:rsidRPr="00ED611B">
        <w:rPr>
          <w:rFonts w:ascii="Times New Roman" w:hAnsi="Times New Roman" w:cs="Times New Roman"/>
          <w:sz w:val="24"/>
          <w:szCs w:val="24"/>
        </w:rPr>
        <w:t>, pudiendo ser causa del desconocimiento en materia de planificación y gestión de deudas</w:t>
      </w:r>
      <w:r w:rsidR="00AC65F3" w:rsidRPr="00ED611B">
        <w:rPr>
          <w:rFonts w:ascii="Times New Roman" w:hAnsi="Times New Roman" w:cs="Times New Roman"/>
          <w:sz w:val="24"/>
          <w:szCs w:val="24"/>
        </w:rPr>
        <w:t xml:space="preserve">. </w:t>
      </w:r>
      <w:r w:rsidR="00A7692F" w:rsidRPr="00ED611B">
        <w:rPr>
          <w:rFonts w:ascii="Times New Roman" w:hAnsi="Times New Roman" w:cs="Times New Roman"/>
          <w:sz w:val="24"/>
          <w:szCs w:val="24"/>
        </w:rPr>
        <w:t xml:space="preserve">Considerando a </w:t>
      </w:r>
      <w:r w:rsidR="000A7F44">
        <w:rPr>
          <w:rFonts w:ascii="Times New Roman" w:hAnsi="Times New Roman" w:cs="Times New Roman"/>
          <w:sz w:val="24"/>
          <w:szCs w:val="24"/>
        </w:rPr>
        <w:t>quienes</w:t>
      </w:r>
      <w:r w:rsidR="00A7692F" w:rsidRPr="00ED611B">
        <w:rPr>
          <w:rFonts w:ascii="Times New Roman" w:hAnsi="Times New Roman" w:cs="Times New Roman"/>
          <w:sz w:val="24"/>
          <w:szCs w:val="24"/>
        </w:rPr>
        <w:t xml:space="preserve"> ha</w:t>
      </w:r>
      <w:r w:rsidR="000A7F44">
        <w:rPr>
          <w:rFonts w:ascii="Times New Roman" w:hAnsi="Times New Roman" w:cs="Times New Roman"/>
          <w:sz w:val="24"/>
          <w:szCs w:val="24"/>
        </w:rPr>
        <w:t>n</w:t>
      </w:r>
      <w:r w:rsidR="00A7692F" w:rsidRPr="00ED611B">
        <w:rPr>
          <w:rFonts w:ascii="Times New Roman" w:hAnsi="Times New Roman" w:cs="Times New Roman"/>
          <w:sz w:val="24"/>
          <w:szCs w:val="24"/>
        </w:rPr>
        <w:t xml:space="preserve"> estado ahorrando en los últimos 12 meses, el grupo más joven es que más lo ha hecho “debajo del colchón”, donde un 74% afirma haberlo hecho de esta manera, frente a un 54% de la población entre 30-49 años y el 41% de la población más envejecida. Esto viene a evidenciar la necesidad de llevar a cabo la política de educación financiera en las escuelas, con el objeto de que el grupo </w:t>
      </w:r>
      <w:r w:rsidR="001D1F70" w:rsidRPr="00ED611B">
        <w:rPr>
          <w:rFonts w:ascii="Times New Roman" w:hAnsi="Times New Roman" w:cs="Times New Roman"/>
          <w:sz w:val="24"/>
          <w:szCs w:val="24"/>
        </w:rPr>
        <w:t>más</w:t>
      </w:r>
      <w:r w:rsidR="00A7692F" w:rsidRPr="00ED611B">
        <w:rPr>
          <w:rFonts w:ascii="Times New Roman" w:hAnsi="Times New Roman" w:cs="Times New Roman"/>
          <w:sz w:val="24"/>
          <w:szCs w:val="24"/>
        </w:rPr>
        <w:t xml:space="preserve"> joven, que es</w:t>
      </w:r>
      <w:r w:rsidR="000A7F44">
        <w:rPr>
          <w:rFonts w:ascii="Times New Roman" w:hAnsi="Times New Roman" w:cs="Times New Roman"/>
          <w:sz w:val="24"/>
          <w:szCs w:val="24"/>
        </w:rPr>
        <w:t xml:space="preserve"> </w:t>
      </w:r>
      <w:r w:rsidR="00A7692F" w:rsidRPr="00ED611B">
        <w:rPr>
          <w:rFonts w:ascii="Times New Roman" w:hAnsi="Times New Roman" w:cs="Times New Roman"/>
          <w:sz w:val="24"/>
          <w:szCs w:val="24"/>
        </w:rPr>
        <w:t xml:space="preserve">el </w:t>
      </w:r>
      <w:r w:rsidR="001D1F70" w:rsidRPr="00ED611B">
        <w:rPr>
          <w:rFonts w:ascii="Times New Roman" w:hAnsi="Times New Roman" w:cs="Times New Roman"/>
          <w:sz w:val="24"/>
          <w:szCs w:val="24"/>
        </w:rPr>
        <w:t>más</w:t>
      </w:r>
      <w:r w:rsidR="00A7692F" w:rsidRPr="00ED611B">
        <w:rPr>
          <w:rFonts w:ascii="Times New Roman" w:hAnsi="Times New Roman" w:cs="Times New Roman"/>
          <w:sz w:val="24"/>
          <w:szCs w:val="24"/>
        </w:rPr>
        <w:t xml:space="preserve"> perjudicado</w:t>
      </w:r>
      <w:r w:rsidR="001D1F70" w:rsidRPr="00ED611B">
        <w:rPr>
          <w:rFonts w:ascii="Times New Roman" w:hAnsi="Times New Roman" w:cs="Times New Roman"/>
          <w:sz w:val="24"/>
          <w:szCs w:val="24"/>
        </w:rPr>
        <w:t>,</w:t>
      </w:r>
      <w:r w:rsidR="00A7692F" w:rsidRPr="00ED611B">
        <w:rPr>
          <w:rFonts w:ascii="Times New Roman" w:hAnsi="Times New Roman" w:cs="Times New Roman"/>
          <w:sz w:val="24"/>
          <w:szCs w:val="24"/>
        </w:rPr>
        <w:t xml:space="preserve"> conozca formas alternativas y de mayor rentabilidad</w:t>
      </w:r>
      <w:r w:rsidR="000A7F44">
        <w:rPr>
          <w:rFonts w:ascii="Times New Roman" w:hAnsi="Times New Roman" w:cs="Times New Roman"/>
          <w:sz w:val="24"/>
          <w:szCs w:val="24"/>
        </w:rPr>
        <w:t xml:space="preserve"> de ahorrar.</w:t>
      </w:r>
    </w:p>
    <w:p w14:paraId="4518BF4B" w14:textId="46022FB0" w:rsidR="00754436" w:rsidRPr="00ED611B" w:rsidRDefault="00754436"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Por otro lado, es impactante observar como para el grupo entre 18 y 29 años, el 86% afirma que no ha realizado transferencias entre cuentas bancarias por homebanking en los últimos dos años. Respecto a la realización de compras en comercios con tarjeta de </w:t>
      </w:r>
      <w:r w:rsidR="004A19C1" w:rsidRPr="00ED611B">
        <w:rPr>
          <w:rFonts w:ascii="Times New Roman" w:hAnsi="Times New Roman" w:cs="Times New Roman"/>
          <w:sz w:val="24"/>
          <w:szCs w:val="24"/>
        </w:rPr>
        <w:t>débito y/o crédito</w:t>
      </w:r>
      <w:r w:rsidRPr="00ED611B">
        <w:rPr>
          <w:rFonts w:ascii="Times New Roman" w:hAnsi="Times New Roman" w:cs="Times New Roman"/>
          <w:sz w:val="24"/>
          <w:szCs w:val="24"/>
        </w:rPr>
        <w:t xml:space="preserve"> en los últimos dos años, este rango </w:t>
      </w:r>
      <w:r w:rsidR="001D1F70" w:rsidRPr="00ED611B">
        <w:rPr>
          <w:rFonts w:ascii="Times New Roman" w:hAnsi="Times New Roman" w:cs="Times New Roman"/>
          <w:sz w:val="24"/>
          <w:szCs w:val="24"/>
        </w:rPr>
        <w:t>de edad</w:t>
      </w:r>
      <w:r w:rsidRPr="00ED611B">
        <w:rPr>
          <w:rFonts w:ascii="Times New Roman" w:hAnsi="Times New Roman" w:cs="Times New Roman"/>
          <w:sz w:val="24"/>
          <w:szCs w:val="24"/>
        </w:rPr>
        <w:t xml:space="preserve"> nuevamente se queda atrás </w:t>
      </w:r>
      <w:r w:rsidR="004A19C1" w:rsidRPr="00ED611B">
        <w:rPr>
          <w:rFonts w:ascii="Times New Roman" w:hAnsi="Times New Roman" w:cs="Times New Roman"/>
          <w:sz w:val="24"/>
          <w:szCs w:val="24"/>
        </w:rPr>
        <w:t>respecto a</w:t>
      </w:r>
      <w:r w:rsidR="000A7F44">
        <w:rPr>
          <w:rFonts w:ascii="Times New Roman" w:hAnsi="Times New Roman" w:cs="Times New Roman"/>
          <w:sz w:val="24"/>
          <w:szCs w:val="24"/>
        </w:rPr>
        <w:t xml:space="preserve"> los otros grupos de edades</w:t>
      </w:r>
      <w:r w:rsidR="004A19C1" w:rsidRPr="00ED611B">
        <w:rPr>
          <w:rFonts w:ascii="Times New Roman" w:hAnsi="Times New Roman" w:cs="Times New Roman"/>
          <w:sz w:val="24"/>
          <w:szCs w:val="24"/>
        </w:rPr>
        <w:t>, con un 61% que no lo ha realizado</w:t>
      </w:r>
      <w:r w:rsidR="000A7F44">
        <w:rPr>
          <w:rFonts w:ascii="Times New Roman" w:hAnsi="Times New Roman" w:cs="Times New Roman"/>
          <w:sz w:val="24"/>
          <w:szCs w:val="24"/>
        </w:rPr>
        <w:t xml:space="preserve"> </w:t>
      </w:r>
      <w:r w:rsidR="00EF6CC1">
        <w:rPr>
          <w:rFonts w:ascii="Times New Roman" w:hAnsi="Times New Roman" w:cs="Times New Roman"/>
          <w:sz w:val="24"/>
          <w:szCs w:val="24"/>
        </w:rPr>
        <w:t>con</w:t>
      </w:r>
      <w:r w:rsidR="004A19C1" w:rsidRPr="00ED611B">
        <w:rPr>
          <w:rFonts w:ascii="Times New Roman" w:hAnsi="Times New Roman" w:cs="Times New Roman"/>
          <w:sz w:val="24"/>
          <w:szCs w:val="24"/>
        </w:rPr>
        <w:t xml:space="preserve"> tarjeta de débito, y un 69% </w:t>
      </w:r>
      <w:r w:rsidR="00EF6CC1">
        <w:rPr>
          <w:rFonts w:ascii="Times New Roman" w:hAnsi="Times New Roman" w:cs="Times New Roman"/>
          <w:sz w:val="24"/>
          <w:szCs w:val="24"/>
        </w:rPr>
        <w:t>con</w:t>
      </w:r>
      <w:r w:rsidR="004A19C1" w:rsidRPr="00ED611B">
        <w:rPr>
          <w:rFonts w:ascii="Times New Roman" w:hAnsi="Times New Roman" w:cs="Times New Roman"/>
          <w:sz w:val="24"/>
          <w:szCs w:val="24"/>
        </w:rPr>
        <w:t xml:space="preserve"> la tarjeta de crédito.  </w:t>
      </w:r>
    </w:p>
    <w:p w14:paraId="37C6B62D" w14:textId="47BE6A50" w:rsidR="004A19C1" w:rsidRPr="00ED611B" w:rsidRDefault="004A19C1"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Sin embargo, es importante mencionar que en las compras on-line, el grupo de 18-29 años es el que lleva la delantera</w:t>
      </w:r>
      <w:r w:rsidR="001D1F70" w:rsidRPr="00ED611B">
        <w:rPr>
          <w:rFonts w:ascii="Times New Roman" w:hAnsi="Times New Roman" w:cs="Times New Roman"/>
          <w:sz w:val="24"/>
          <w:szCs w:val="24"/>
        </w:rPr>
        <w:t xml:space="preserve"> (aunque por poco)</w:t>
      </w:r>
      <w:r w:rsidRPr="00ED611B">
        <w:rPr>
          <w:rFonts w:ascii="Times New Roman" w:hAnsi="Times New Roman" w:cs="Times New Roman"/>
          <w:sz w:val="24"/>
          <w:szCs w:val="24"/>
        </w:rPr>
        <w:t xml:space="preserve"> en relación con los otros grupos</w:t>
      </w:r>
      <w:r w:rsidR="001D1F70" w:rsidRPr="00ED611B">
        <w:rPr>
          <w:rFonts w:ascii="Times New Roman" w:hAnsi="Times New Roman" w:cs="Times New Roman"/>
          <w:sz w:val="24"/>
          <w:szCs w:val="24"/>
        </w:rPr>
        <w:t>. No obstante,</w:t>
      </w:r>
      <w:r w:rsidRPr="00ED611B">
        <w:rPr>
          <w:rFonts w:ascii="Times New Roman" w:hAnsi="Times New Roman" w:cs="Times New Roman"/>
          <w:sz w:val="24"/>
          <w:szCs w:val="24"/>
        </w:rPr>
        <w:t xml:space="preserve"> el porcentaje también es bajo ya que el 75% no ha realizado dichas compras </w:t>
      </w:r>
      <w:r w:rsidRPr="00ED611B">
        <w:rPr>
          <w:rFonts w:ascii="Times New Roman" w:hAnsi="Times New Roman" w:cs="Times New Roman"/>
          <w:sz w:val="24"/>
          <w:szCs w:val="24"/>
        </w:rPr>
        <w:lastRenderedPageBreak/>
        <w:t>online con tarjeta de crédito en los últimos dos años. Esta información es de relevancia ya que muestra el potencial que tiene</w:t>
      </w:r>
      <w:r w:rsidR="00EF6CC1">
        <w:rPr>
          <w:rFonts w:ascii="Times New Roman" w:hAnsi="Times New Roman" w:cs="Times New Roman"/>
          <w:sz w:val="24"/>
          <w:szCs w:val="24"/>
        </w:rPr>
        <w:t xml:space="preserve">n los más jóvenes </w:t>
      </w:r>
      <w:r w:rsidRPr="00ED611B">
        <w:rPr>
          <w:rFonts w:ascii="Times New Roman" w:hAnsi="Times New Roman" w:cs="Times New Roman"/>
          <w:sz w:val="24"/>
          <w:szCs w:val="24"/>
        </w:rPr>
        <w:t xml:space="preserve">para </w:t>
      </w:r>
      <w:r w:rsidR="001D1F70" w:rsidRPr="00ED611B">
        <w:rPr>
          <w:rFonts w:ascii="Times New Roman" w:hAnsi="Times New Roman" w:cs="Times New Roman"/>
          <w:sz w:val="24"/>
          <w:szCs w:val="24"/>
        </w:rPr>
        <w:t>insertarse</w:t>
      </w:r>
      <w:r w:rsidRPr="00ED611B">
        <w:rPr>
          <w:rFonts w:ascii="Times New Roman" w:hAnsi="Times New Roman" w:cs="Times New Roman"/>
          <w:sz w:val="24"/>
          <w:szCs w:val="24"/>
        </w:rPr>
        <w:t xml:space="preserve"> financieramente a través del uso de la tecnología, siendo potenciales usuarios de los productos financieros ofrecidos por la Fintech. </w:t>
      </w:r>
    </w:p>
    <w:p w14:paraId="3F3B3E7E" w14:textId="727F3C13" w:rsidR="00AC65F3" w:rsidRPr="00ED611B" w:rsidRDefault="004A19C1"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Otra razón por la que enfocarse en el rango </w:t>
      </w:r>
      <w:r w:rsidR="00467DF6" w:rsidRPr="00ED611B">
        <w:rPr>
          <w:rFonts w:ascii="Times New Roman" w:hAnsi="Times New Roman" w:cs="Times New Roman"/>
          <w:sz w:val="24"/>
          <w:szCs w:val="24"/>
        </w:rPr>
        <w:t>más</w:t>
      </w:r>
      <w:r w:rsidRPr="00ED611B">
        <w:rPr>
          <w:rFonts w:ascii="Times New Roman" w:hAnsi="Times New Roman" w:cs="Times New Roman"/>
          <w:sz w:val="24"/>
          <w:szCs w:val="24"/>
        </w:rPr>
        <w:t xml:space="preserve"> joven, considerando el objetivo del desarrollo económico, </w:t>
      </w:r>
      <w:r w:rsidR="001D1F70" w:rsidRPr="00ED611B">
        <w:rPr>
          <w:rFonts w:ascii="Times New Roman" w:hAnsi="Times New Roman" w:cs="Times New Roman"/>
          <w:sz w:val="24"/>
          <w:szCs w:val="24"/>
        </w:rPr>
        <w:t xml:space="preserve">se basa en la postura de que </w:t>
      </w:r>
      <w:r w:rsidRPr="00ED611B">
        <w:rPr>
          <w:rFonts w:ascii="Times New Roman" w:hAnsi="Times New Roman" w:cs="Times New Roman"/>
          <w:sz w:val="24"/>
          <w:szCs w:val="24"/>
        </w:rPr>
        <w:t xml:space="preserve">son los menos aversos al riesgo, ya que mientras que solo el 32% de los adultos de 50 años o </w:t>
      </w:r>
      <w:r w:rsidR="00A65093" w:rsidRPr="00ED611B">
        <w:rPr>
          <w:rFonts w:ascii="Times New Roman" w:hAnsi="Times New Roman" w:cs="Times New Roman"/>
          <w:sz w:val="24"/>
          <w:szCs w:val="24"/>
        </w:rPr>
        <w:t>más</w:t>
      </w:r>
      <w:r w:rsidRPr="00ED611B">
        <w:rPr>
          <w:rFonts w:ascii="Times New Roman" w:hAnsi="Times New Roman" w:cs="Times New Roman"/>
          <w:sz w:val="24"/>
          <w:szCs w:val="24"/>
        </w:rPr>
        <w:t xml:space="preserve"> </w:t>
      </w:r>
      <w:r w:rsidR="00A65093" w:rsidRPr="00ED611B">
        <w:rPr>
          <w:rFonts w:ascii="Times New Roman" w:hAnsi="Times New Roman" w:cs="Times New Roman"/>
          <w:sz w:val="24"/>
          <w:szCs w:val="24"/>
        </w:rPr>
        <w:t>está</w:t>
      </w:r>
      <w:r w:rsidRPr="00ED611B">
        <w:rPr>
          <w:rFonts w:ascii="Times New Roman" w:hAnsi="Times New Roman" w:cs="Times New Roman"/>
          <w:sz w:val="24"/>
          <w:szCs w:val="24"/>
        </w:rPr>
        <w:t xml:space="preserve"> dispuest</w:t>
      </w:r>
      <w:r w:rsidR="001D1F70" w:rsidRPr="00ED611B">
        <w:rPr>
          <w:rFonts w:ascii="Times New Roman" w:hAnsi="Times New Roman" w:cs="Times New Roman"/>
          <w:sz w:val="24"/>
          <w:szCs w:val="24"/>
        </w:rPr>
        <w:t>o</w:t>
      </w:r>
      <w:r w:rsidRPr="00ED611B">
        <w:rPr>
          <w:rFonts w:ascii="Times New Roman" w:hAnsi="Times New Roman" w:cs="Times New Roman"/>
          <w:sz w:val="24"/>
          <w:szCs w:val="24"/>
        </w:rPr>
        <w:t xml:space="preserve"> a </w:t>
      </w:r>
      <w:r w:rsidR="001D1F70" w:rsidRPr="00ED611B">
        <w:rPr>
          <w:rFonts w:ascii="Times New Roman" w:hAnsi="Times New Roman" w:cs="Times New Roman"/>
          <w:sz w:val="24"/>
          <w:szCs w:val="24"/>
        </w:rPr>
        <w:t>arriesgar</w:t>
      </w:r>
      <w:r w:rsidRPr="00ED611B">
        <w:rPr>
          <w:rFonts w:ascii="Times New Roman" w:hAnsi="Times New Roman" w:cs="Times New Roman"/>
          <w:sz w:val="24"/>
          <w:szCs w:val="24"/>
        </w:rPr>
        <w:t xml:space="preserve"> algo de su dinero al hacer una </w:t>
      </w:r>
      <w:r w:rsidR="00AB06E7" w:rsidRPr="00ED611B">
        <w:rPr>
          <w:rFonts w:ascii="Times New Roman" w:hAnsi="Times New Roman" w:cs="Times New Roman"/>
          <w:sz w:val="24"/>
          <w:szCs w:val="24"/>
        </w:rPr>
        <w:t xml:space="preserve">inversión, para el caso del grupo de 18 a 29 años, el 53% si estaría dispuesto. </w:t>
      </w:r>
    </w:p>
    <w:p w14:paraId="6FEA587F" w14:textId="72A4CA6F" w:rsidR="001841F1" w:rsidRPr="00ED611B" w:rsidRDefault="00AC65F3"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Por último, en el comparativo internacional del índice de educación financiera desarrollado por CAF y BCRA en base a OCDE/INFE</w:t>
      </w:r>
      <w:r w:rsidR="00EF6CC1">
        <w:rPr>
          <w:rFonts w:ascii="Times New Roman" w:hAnsi="Times New Roman" w:cs="Times New Roman"/>
          <w:sz w:val="24"/>
          <w:szCs w:val="24"/>
        </w:rPr>
        <w:t xml:space="preserve">, </w:t>
      </w:r>
      <w:r w:rsidRPr="00ED611B">
        <w:rPr>
          <w:rFonts w:ascii="Times New Roman" w:hAnsi="Times New Roman" w:cs="Times New Roman"/>
          <w:sz w:val="24"/>
          <w:szCs w:val="24"/>
        </w:rPr>
        <w:t xml:space="preserve">que considera los puntajes promedio obtenidos por el país en conocimientos, </w:t>
      </w:r>
      <w:r w:rsidR="00AF3292" w:rsidRPr="00ED611B">
        <w:rPr>
          <w:rFonts w:ascii="Times New Roman" w:hAnsi="Times New Roman" w:cs="Times New Roman"/>
          <w:sz w:val="24"/>
          <w:szCs w:val="24"/>
        </w:rPr>
        <w:t>comportamientos</w:t>
      </w:r>
      <w:r w:rsidRPr="00ED611B">
        <w:rPr>
          <w:rFonts w:ascii="Times New Roman" w:hAnsi="Times New Roman" w:cs="Times New Roman"/>
          <w:sz w:val="24"/>
          <w:szCs w:val="24"/>
        </w:rPr>
        <w:t xml:space="preserve"> y actitudes financieras</w:t>
      </w:r>
      <w:r w:rsidR="00EF6CC1">
        <w:rPr>
          <w:rFonts w:ascii="Times New Roman" w:hAnsi="Times New Roman" w:cs="Times New Roman"/>
          <w:sz w:val="24"/>
          <w:szCs w:val="24"/>
        </w:rPr>
        <w:t>,</w:t>
      </w:r>
      <w:r w:rsidRPr="00ED611B">
        <w:rPr>
          <w:rFonts w:ascii="Times New Roman" w:hAnsi="Times New Roman" w:cs="Times New Roman"/>
          <w:sz w:val="24"/>
          <w:szCs w:val="24"/>
        </w:rPr>
        <w:t xml:space="preserve"> Argentina se sitúa con 11,5 puntos en el puesto 37 de 39 países</w:t>
      </w:r>
      <w:r w:rsidR="001D1F70" w:rsidRPr="00ED611B">
        <w:rPr>
          <w:rFonts w:ascii="Times New Roman" w:hAnsi="Times New Roman" w:cs="Times New Roman"/>
          <w:sz w:val="24"/>
          <w:szCs w:val="24"/>
        </w:rPr>
        <w:t xml:space="preserve"> (Ministerio de hacienda, 2019)</w:t>
      </w:r>
      <w:r w:rsidRPr="00ED611B">
        <w:rPr>
          <w:rFonts w:ascii="Times New Roman" w:hAnsi="Times New Roman" w:cs="Times New Roman"/>
          <w:sz w:val="24"/>
          <w:szCs w:val="24"/>
        </w:rPr>
        <w:t>. Esto muestra la relevancia de contar con programas de educación financiera que generen impacto y mejoren las capacidades financieras tanto de individuos como empresas</w:t>
      </w:r>
      <w:r w:rsidR="001841F1" w:rsidRPr="00ED611B">
        <w:rPr>
          <w:rFonts w:ascii="Times New Roman" w:hAnsi="Times New Roman" w:cs="Times New Roman"/>
          <w:sz w:val="24"/>
          <w:szCs w:val="24"/>
        </w:rPr>
        <w:t>.</w:t>
      </w:r>
      <w:r w:rsidR="00F352BE">
        <w:rPr>
          <w:rFonts w:ascii="Times New Roman" w:hAnsi="Times New Roman" w:cs="Times New Roman"/>
          <w:sz w:val="24"/>
          <w:szCs w:val="24"/>
        </w:rPr>
        <w:t xml:space="preserve"> </w:t>
      </w:r>
    </w:p>
    <w:p w14:paraId="1B4D6E43" w14:textId="67FA4E2A" w:rsidR="001841F1" w:rsidRPr="00ED611B" w:rsidRDefault="00EF6CC1"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Específicamente para el caso del </w:t>
      </w:r>
      <w:r w:rsidR="00636BAF" w:rsidRPr="00ED611B">
        <w:rPr>
          <w:rFonts w:ascii="Times New Roman" w:hAnsi="Times New Roman" w:cs="Times New Roman"/>
          <w:sz w:val="24"/>
          <w:szCs w:val="24"/>
        </w:rPr>
        <w:t>conocimiento</w:t>
      </w:r>
      <w:r w:rsidR="001841F1" w:rsidRPr="00ED611B">
        <w:rPr>
          <w:rFonts w:ascii="Times New Roman" w:hAnsi="Times New Roman" w:cs="Times New Roman"/>
          <w:sz w:val="24"/>
          <w:szCs w:val="24"/>
        </w:rPr>
        <w:t xml:space="preserve"> financiero</w:t>
      </w:r>
      <w:r>
        <w:rPr>
          <w:rFonts w:ascii="Times New Roman" w:hAnsi="Times New Roman" w:cs="Times New Roman"/>
          <w:sz w:val="24"/>
          <w:szCs w:val="24"/>
        </w:rPr>
        <w:t xml:space="preserve"> en nuestro país</w:t>
      </w:r>
      <w:r w:rsidR="001841F1" w:rsidRPr="00ED611B">
        <w:rPr>
          <w:rFonts w:ascii="Times New Roman" w:hAnsi="Times New Roman" w:cs="Times New Roman"/>
          <w:sz w:val="24"/>
          <w:szCs w:val="24"/>
        </w:rPr>
        <w:t xml:space="preserve">, solo el 38% de la población presenta un nivel de conocimiento </w:t>
      </w:r>
      <w:r w:rsidR="00636BAF" w:rsidRPr="00ED611B">
        <w:rPr>
          <w:rFonts w:ascii="Times New Roman" w:hAnsi="Times New Roman" w:cs="Times New Roman"/>
          <w:sz w:val="24"/>
          <w:szCs w:val="24"/>
        </w:rPr>
        <w:t>alto</w:t>
      </w:r>
      <w:r>
        <w:rPr>
          <w:rFonts w:ascii="Times New Roman" w:hAnsi="Times New Roman" w:cs="Times New Roman"/>
          <w:sz w:val="24"/>
          <w:szCs w:val="24"/>
        </w:rPr>
        <w:t xml:space="preserve"> </w:t>
      </w:r>
      <w:r w:rsidRPr="00ED611B">
        <w:rPr>
          <w:rFonts w:ascii="Times New Roman" w:hAnsi="Times New Roman" w:cs="Times New Roman"/>
          <w:sz w:val="24"/>
          <w:szCs w:val="24"/>
        </w:rPr>
        <w:t>(Ministerio de hacienda, 2019).</w:t>
      </w:r>
      <w:r>
        <w:rPr>
          <w:rFonts w:ascii="Times New Roman" w:hAnsi="Times New Roman" w:cs="Times New Roman"/>
          <w:sz w:val="24"/>
          <w:szCs w:val="24"/>
        </w:rPr>
        <w:t xml:space="preserve"> Y aunque este índice </w:t>
      </w:r>
      <w:r w:rsidR="001841F1" w:rsidRPr="00ED611B">
        <w:rPr>
          <w:rFonts w:ascii="Times New Roman" w:hAnsi="Times New Roman" w:cs="Times New Roman"/>
          <w:sz w:val="24"/>
          <w:szCs w:val="24"/>
        </w:rPr>
        <w:t xml:space="preserve">es mayor mientras </w:t>
      </w:r>
      <w:r>
        <w:rPr>
          <w:rFonts w:ascii="Times New Roman" w:hAnsi="Times New Roman" w:cs="Times New Roman"/>
          <w:sz w:val="24"/>
          <w:szCs w:val="24"/>
        </w:rPr>
        <w:t>más aumenta</w:t>
      </w:r>
      <w:r w:rsidR="001841F1" w:rsidRPr="00ED611B">
        <w:rPr>
          <w:rFonts w:ascii="Times New Roman" w:hAnsi="Times New Roman" w:cs="Times New Roman"/>
          <w:sz w:val="24"/>
          <w:szCs w:val="24"/>
        </w:rPr>
        <w:t xml:space="preserve"> el ingreso y el nivel educativo</w:t>
      </w:r>
      <w:r>
        <w:rPr>
          <w:rFonts w:ascii="Times New Roman" w:hAnsi="Times New Roman" w:cs="Times New Roman"/>
          <w:sz w:val="24"/>
          <w:szCs w:val="24"/>
        </w:rPr>
        <w:t xml:space="preserve">, </w:t>
      </w:r>
      <w:r w:rsidR="001841F1" w:rsidRPr="00ED611B">
        <w:rPr>
          <w:rFonts w:ascii="Times New Roman" w:hAnsi="Times New Roman" w:cs="Times New Roman"/>
          <w:sz w:val="24"/>
          <w:szCs w:val="24"/>
        </w:rPr>
        <w:t xml:space="preserve">la mitad de la población con </w:t>
      </w:r>
      <w:r w:rsidR="00636BAF" w:rsidRPr="00ED611B">
        <w:rPr>
          <w:rFonts w:ascii="Times New Roman" w:hAnsi="Times New Roman" w:cs="Times New Roman"/>
          <w:sz w:val="24"/>
          <w:szCs w:val="24"/>
        </w:rPr>
        <w:t>educación</w:t>
      </w:r>
      <w:r w:rsidR="001841F1" w:rsidRPr="00ED611B">
        <w:rPr>
          <w:rFonts w:ascii="Times New Roman" w:hAnsi="Times New Roman" w:cs="Times New Roman"/>
          <w:sz w:val="24"/>
          <w:szCs w:val="24"/>
        </w:rPr>
        <w:t xml:space="preserve"> superior carece de los conocimientos básicos necesarios para acceder y utilizar de manera </w:t>
      </w:r>
      <w:r>
        <w:rPr>
          <w:rFonts w:ascii="Times New Roman" w:hAnsi="Times New Roman" w:cs="Times New Roman"/>
          <w:sz w:val="24"/>
          <w:szCs w:val="24"/>
        </w:rPr>
        <w:t>óptima</w:t>
      </w:r>
      <w:r w:rsidR="001841F1" w:rsidRPr="00ED611B">
        <w:rPr>
          <w:rFonts w:ascii="Times New Roman" w:hAnsi="Times New Roman" w:cs="Times New Roman"/>
          <w:sz w:val="24"/>
          <w:szCs w:val="24"/>
        </w:rPr>
        <w:t xml:space="preserve"> los productos y servicios financieros disponibles en el mercado</w:t>
      </w:r>
      <w:r>
        <w:rPr>
          <w:rFonts w:ascii="Times New Roman" w:hAnsi="Times New Roman" w:cs="Times New Roman"/>
          <w:sz w:val="24"/>
          <w:szCs w:val="24"/>
        </w:rPr>
        <w:t>. Y</w:t>
      </w:r>
      <w:r w:rsidR="001841F1" w:rsidRPr="00ED611B">
        <w:rPr>
          <w:rFonts w:ascii="Times New Roman" w:hAnsi="Times New Roman" w:cs="Times New Roman"/>
          <w:sz w:val="24"/>
          <w:szCs w:val="24"/>
        </w:rPr>
        <w:t xml:space="preserve"> esta falencia se acarrea desde </w:t>
      </w:r>
      <w:r>
        <w:rPr>
          <w:rFonts w:ascii="Times New Roman" w:hAnsi="Times New Roman" w:cs="Times New Roman"/>
          <w:sz w:val="24"/>
          <w:szCs w:val="24"/>
        </w:rPr>
        <w:t>el nivel secundario</w:t>
      </w:r>
      <w:r w:rsidR="001841F1" w:rsidRPr="00ED611B">
        <w:rPr>
          <w:rFonts w:ascii="Times New Roman" w:hAnsi="Times New Roman" w:cs="Times New Roman"/>
          <w:sz w:val="24"/>
          <w:szCs w:val="24"/>
        </w:rPr>
        <w:t xml:space="preserve">, ya que no se cuenta con una educación financiera </w:t>
      </w:r>
      <w:r>
        <w:rPr>
          <w:rFonts w:ascii="Times New Roman" w:hAnsi="Times New Roman" w:cs="Times New Roman"/>
          <w:sz w:val="24"/>
          <w:szCs w:val="24"/>
        </w:rPr>
        <w:t>en las escuelas, sien</w:t>
      </w:r>
      <w:r w:rsidR="00D06561">
        <w:rPr>
          <w:rFonts w:ascii="Times New Roman" w:hAnsi="Times New Roman" w:cs="Times New Roman"/>
          <w:sz w:val="24"/>
          <w:szCs w:val="24"/>
        </w:rPr>
        <w:t>d</w:t>
      </w:r>
      <w:r>
        <w:rPr>
          <w:rFonts w:ascii="Times New Roman" w:hAnsi="Times New Roman" w:cs="Times New Roman"/>
          <w:sz w:val="24"/>
          <w:szCs w:val="24"/>
        </w:rPr>
        <w:t xml:space="preserve">o tan necesaria </w:t>
      </w:r>
      <w:r w:rsidR="001841F1" w:rsidRPr="00ED611B">
        <w:rPr>
          <w:rFonts w:ascii="Times New Roman" w:hAnsi="Times New Roman" w:cs="Times New Roman"/>
          <w:sz w:val="24"/>
          <w:szCs w:val="24"/>
        </w:rPr>
        <w:t xml:space="preserve">para encarar la vida adulta. </w:t>
      </w:r>
    </w:p>
    <w:p w14:paraId="16FE7DAB" w14:textId="6E6308EB" w:rsidR="00FC492D" w:rsidRDefault="00EF6CC1"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El diagnóstico realizado nos confirma la necesidad de contar con una política </w:t>
      </w:r>
      <w:r w:rsidR="001841F1" w:rsidRPr="00ED611B">
        <w:rPr>
          <w:rFonts w:ascii="Times New Roman" w:hAnsi="Times New Roman" w:cs="Times New Roman"/>
          <w:sz w:val="24"/>
          <w:szCs w:val="24"/>
        </w:rPr>
        <w:t xml:space="preserve">enfocada en la </w:t>
      </w:r>
      <w:r w:rsidR="00636BAF" w:rsidRPr="00ED611B">
        <w:rPr>
          <w:rFonts w:ascii="Times New Roman" w:hAnsi="Times New Roman" w:cs="Times New Roman"/>
          <w:sz w:val="24"/>
          <w:szCs w:val="24"/>
        </w:rPr>
        <w:t>educación</w:t>
      </w:r>
      <w:r w:rsidR="001841F1" w:rsidRPr="00ED611B">
        <w:rPr>
          <w:rFonts w:ascii="Times New Roman" w:hAnsi="Times New Roman" w:cs="Times New Roman"/>
          <w:sz w:val="24"/>
          <w:szCs w:val="24"/>
        </w:rPr>
        <w:t xml:space="preserve"> financiera </w:t>
      </w:r>
      <w:r>
        <w:rPr>
          <w:rFonts w:ascii="Times New Roman" w:hAnsi="Times New Roman" w:cs="Times New Roman"/>
          <w:sz w:val="24"/>
          <w:szCs w:val="24"/>
        </w:rPr>
        <w:t>para el nivel medio</w:t>
      </w:r>
      <w:r w:rsidR="001841F1" w:rsidRPr="00ED611B">
        <w:rPr>
          <w:rFonts w:ascii="Times New Roman" w:hAnsi="Times New Roman" w:cs="Times New Roman"/>
          <w:sz w:val="24"/>
          <w:szCs w:val="24"/>
        </w:rPr>
        <w:t xml:space="preserve">. </w:t>
      </w:r>
      <w:r>
        <w:rPr>
          <w:rFonts w:ascii="Times New Roman" w:hAnsi="Times New Roman" w:cs="Times New Roman"/>
          <w:sz w:val="24"/>
          <w:szCs w:val="24"/>
        </w:rPr>
        <w:t xml:space="preserve">Si bien </w:t>
      </w:r>
      <w:r w:rsidR="001841F1" w:rsidRPr="00ED611B">
        <w:rPr>
          <w:rFonts w:ascii="Times New Roman" w:hAnsi="Times New Roman" w:cs="Times New Roman"/>
          <w:sz w:val="24"/>
          <w:szCs w:val="24"/>
        </w:rPr>
        <w:t xml:space="preserve">la </w:t>
      </w:r>
      <w:r w:rsidR="00636BAF" w:rsidRPr="00ED611B">
        <w:rPr>
          <w:rFonts w:ascii="Times New Roman" w:hAnsi="Times New Roman" w:cs="Times New Roman"/>
          <w:sz w:val="24"/>
          <w:szCs w:val="24"/>
        </w:rPr>
        <w:t>educación</w:t>
      </w:r>
      <w:r w:rsidR="001841F1" w:rsidRPr="00ED611B">
        <w:rPr>
          <w:rFonts w:ascii="Times New Roman" w:hAnsi="Times New Roman" w:cs="Times New Roman"/>
          <w:sz w:val="24"/>
          <w:szCs w:val="24"/>
        </w:rPr>
        <w:t xml:space="preserve"> financiera es necesaria en todas las edades, </w:t>
      </w:r>
      <w:r w:rsidR="00D06561">
        <w:rPr>
          <w:rFonts w:ascii="Times New Roman" w:hAnsi="Times New Roman" w:cs="Times New Roman"/>
          <w:sz w:val="24"/>
          <w:szCs w:val="24"/>
        </w:rPr>
        <w:t>y</w:t>
      </w:r>
      <w:r w:rsidR="001841F1" w:rsidRPr="00ED611B">
        <w:rPr>
          <w:rFonts w:ascii="Times New Roman" w:hAnsi="Times New Roman" w:cs="Times New Roman"/>
          <w:sz w:val="24"/>
          <w:szCs w:val="24"/>
        </w:rPr>
        <w:t xml:space="preserve"> la falta de ella </w:t>
      </w:r>
      <w:r>
        <w:rPr>
          <w:rFonts w:ascii="Times New Roman" w:hAnsi="Times New Roman" w:cs="Times New Roman"/>
          <w:sz w:val="24"/>
          <w:szCs w:val="24"/>
        </w:rPr>
        <w:t xml:space="preserve">se vincula con </w:t>
      </w:r>
      <w:r w:rsidR="00FC492D">
        <w:rPr>
          <w:rFonts w:ascii="Times New Roman" w:hAnsi="Times New Roman" w:cs="Times New Roman"/>
          <w:sz w:val="24"/>
          <w:szCs w:val="24"/>
        </w:rPr>
        <w:t>problemáticas</w:t>
      </w:r>
      <w:r>
        <w:rPr>
          <w:rFonts w:ascii="Times New Roman" w:hAnsi="Times New Roman" w:cs="Times New Roman"/>
          <w:sz w:val="24"/>
          <w:szCs w:val="24"/>
        </w:rPr>
        <w:t xml:space="preserve"> mucho más profund</w:t>
      </w:r>
      <w:r w:rsidR="00FC492D">
        <w:rPr>
          <w:rFonts w:ascii="Times New Roman" w:hAnsi="Times New Roman" w:cs="Times New Roman"/>
          <w:sz w:val="24"/>
          <w:szCs w:val="24"/>
        </w:rPr>
        <w:t>a</w:t>
      </w:r>
      <w:r>
        <w:rPr>
          <w:rFonts w:ascii="Times New Roman" w:hAnsi="Times New Roman" w:cs="Times New Roman"/>
          <w:sz w:val="24"/>
          <w:szCs w:val="24"/>
        </w:rPr>
        <w:t>s</w:t>
      </w:r>
      <w:r w:rsidR="00FC492D">
        <w:rPr>
          <w:rFonts w:ascii="Times New Roman" w:hAnsi="Times New Roman" w:cs="Times New Roman"/>
          <w:sz w:val="24"/>
          <w:szCs w:val="24"/>
        </w:rPr>
        <w:t xml:space="preserve">, al observarse principalmente en </w:t>
      </w:r>
      <w:r w:rsidR="001841F1" w:rsidRPr="00ED611B">
        <w:rPr>
          <w:rFonts w:ascii="Times New Roman" w:hAnsi="Times New Roman" w:cs="Times New Roman"/>
          <w:sz w:val="24"/>
          <w:szCs w:val="24"/>
        </w:rPr>
        <w:t>la población m</w:t>
      </w:r>
      <w:r w:rsidR="001D1F70" w:rsidRPr="00ED611B">
        <w:rPr>
          <w:rFonts w:ascii="Times New Roman" w:hAnsi="Times New Roman" w:cs="Times New Roman"/>
          <w:sz w:val="24"/>
          <w:szCs w:val="24"/>
        </w:rPr>
        <w:t>á</w:t>
      </w:r>
      <w:r w:rsidR="001841F1" w:rsidRPr="00ED611B">
        <w:rPr>
          <w:rFonts w:ascii="Times New Roman" w:hAnsi="Times New Roman" w:cs="Times New Roman"/>
          <w:sz w:val="24"/>
          <w:szCs w:val="24"/>
        </w:rPr>
        <w:t xml:space="preserve">s empobrecida </w:t>
      </w:r>
      <w:r w:rsidR="001D1F70" w:rsidRPr="00ED611B">
        <w:rPr>
          <w:rFonts w:ascii="Times New Roman" w:hAnsi="Times New Roman" w:cs="Times New Roman"/>
          <w:sz w:val="24"/>
          <w:szCs w:val="24"/>
        </w:rPr>
        <w:t>y a los sectores más vulnerables de la sociedad</w:t>
      </w:r>
      <w:r w:rsidR="00FC492D">
        <w:rPr>
          <w:rFonts w:ascii="Times New Roman" w:hAnsi="Times New Roman" w:cs="Times New Roman"/>
          <w:sz w:val="24"/>
          <w:szCs w:val="24"/>
        </w:rPr>
        <w:t>, -</w:t>
      </w:r>
      <w:r w:rsidR="001D1F70" w:rsidRPr="00ED611B">
        <w:rPr>
          <w:rFonts w:ascii="Times New Roman" w:hAnsi="Times New Roman" w:cs="Times New Roman"/>
          <w:sz w:val="24"/>
          <w:szCs w:val="24"/>
        </w:rPr>
        <w:t>desocupados, trabajadores informales,</w:t>
      </w:r>
      <w:r w:rsidR="00FC492D">
        <w:rPr>
          <w:rFonts w:ascii="Times New Roman" w:hAnsi="Times New Roman" w:cs="Times New Roman"/>
          <w:sz w:val="24"/>
          <w:szCs w:val="24"/>
        </w:rPr>
        <w:t xml:space="preserve"> </w:t>
      </w:r>
      <w:r w:rsidR="001D1F70" w:rsidRPr="00ED611B">
        <w:rPr>
          <w:rFonts w:ascii="Times New Roman" w:hAnsi="Times New Roman" w:cs="Times New Roman"/>
          <w:sz w:val="24"/>
          <w:szCs w:val="24"/>
        </w:rPr>
        <w:t>emprendedores de la economía popular, mujeres,</w:t>
      </w:r>
      <w:r w:rsidR="00FC492D">
        <w:rPr>
          <w:rFonts w:ascii="Times New Roman" w:hAnsi="Times New Roman" w:cs="Times New Roman"/>
          <w:sz w:val="24"/>
          <w:szCs w:val="24"/>
        </w:rPr>
        <w:t xml:space="preserve"> </w:t>
      </w:r>
      <w:r w:rsidR="001D1F70" w:rsidRPr="00ED611B">
        <w:rPr>
          <w:rFonts w:ascii="Times New Roman" w:hAnsi="Times New Roman" w:cs="Times New Roman"/>
          <w:sz w:val="24"/>
          <w:szCs w:val="24"/>
        </w:rPr>
        <w:t>comunidad LGBTI+, adultos mayores</w:t>
      </w:r>
      <w:r w:rsidR="00FC492D">
        <w:rPr>
          <w:rFonts w:ascii="Times New Roman" w:hAnsi="Times New Roman" w:cs="Times New Roman"/>
          <w:sz w:val="24"/>
          <w:szCs w:val="24"/>
        </w:rPr>
        <w:t>,</w:t>
      </w:r>
      <w:r w:rsidR="001D1F70" w:rsidRPr="00ED611B">
        <w:rPr>
          <w:rFonts w:ascii="Times New Roman" w:hAnsi="Times New Roman" w:cs="Times New Roman"/>
          <w:sz w:val="24"/>
          <w:szCs w:val="24"/>
        </w:rPr>
        <w:t xml:space="preserve"> migrantes</w:t>
      </w:r>
      <w:r w:rsidR="00FC492D">
        <w:rPr>
          <w:rFonts w:ascii="Times New Roman" w:hAnsi="Times New Roman" w:cs="Times New Roman"/>
          <w:sz w:val="24"/>
          <w:szCs w:val="24"/>
        </w:rPr>
        <w:t xml:space="preserve">-, es indispensable dar el primer paso. La perspectiva que se tiene es que la semilla de cambio </w:t>
      </w:r>
      <w:r w:rsidR="00FC492D" w:rsidRPr="00ED611B">
        <w:rPr>
          <w:rFonts w:ascii="Times New Roman" w:hAnsi="Times New Roman" w:cs="Times New Roman"/>
          <w:sz w:val="24"/>
          <w:szCs w:val="24"/>
        </w:rPr>
        <w:t>siempre</w:t>
      </w:r>
      <w:r w:rsidR="00FC492D">
        <w:rPr>
          <w:rFonts w:ascii="Times New Roman" w:hAnsi="Times New Roman" w:cs="Times New Roman"/>
          <w:sz w:val="24"/>
          <w:szCs w:val="24"/>
        </w:rPr>
        <w:t xml:space="preserve"> arranca en la escuela, </w:t>
      </w:r>
      <w:r w:rsidR="00636BAF" w:rsidRPr="00ED611B">
        <w:rPr>
          <w:rFonts w:ascii="Times New Roman" w:hAnsi="Times New Roman" w:cs="Times New Roman"/>
          <w:sz w:val="24"/>
          <w:szCs w:val="24"/>
        </w:rPr>
        <w:t>que permite crear los cimientos para una sociedad a futuro m</w:t>
      </w:r>
      <w:r w:rsidR="001D1F70" w:rsidRPr="00ED611B">
        <w:rPr>
          <w:rFonts w:ascii="Times New Roman" w:hAnsi="Times New Roman" w:cs="Times New Roman"/>
          <w:sz w:val="24"/>
          <w:szCs w:val="24"/>
        </w:rPr>
        <w:t>á</w:t>
      </w:r>
      <w:r w:rsidR="00636BAF" w:rsidRPr="00ED611B">
        <w:rPr>
          <w:rFonts w:ascii="Times New Roman" w:hAnsi="Times New Roman" w:cs="Times New Roman"/>
          <w:sz w:val="24"/>
          <w:szCs w:val="24"/>
        </w:rPr>
        <w:t>s preparada y con m</w:t>
      </w:r>
      <w:r w:rsidR="00FC492D">
        <w:rPr>
          <w:rFonts w:ascii="Times New Roman" w:hAnsi="Times New Roman" w:cs="Times New Roman"/>
          <w:sz w:val="24"/>
          <w:szCs w:val="24"/>
        </w:rPr>
        <w:t>ayores</w:t>
      </w:r>
      <w:r w:rsidR="00636BAF" w:rsidRPr="00ED611B">
        <w:rPr>
          <w:rFonts w:ascii="Times New Roman" w:hAnsi="Times New Roman" w:cs="Times New Roman"/>
          <w:sz w:val="24"/>
          <w:szCs w:val="24"/>
        </w:rPr>
        <w:t xml:space="preserve"> conocimientos y aptitudes</w:t>
      </w:r>
      <w:r w:rsidR="001D1F70" w:rsidRPr="00ED611B">
        <w:rPr>
          <w:rFonts w:ascii="Times New Roman" w:hAnsi="Times New Roman" w:cs="Times New Roman"/>
          <w:sz w:val="24"/>
          <w:szCs w:val="24"/>
        </w:rPr>
        <w:t>.</w:t>
      </w:r>
    </w:p>
    <w:p w14:paraId="20453C58" w14:textId="61440122" w:rsidR="00AF3292" w:rsidRPr="00ED611B" w:rsidRDefault="00FC492D"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Lo propuesto en la presente investigación es </w:t>
      </w:r>
      <w:r w:rsidR="00AF3292" w:rsidRPr="00ED611B">
        <w:rPr>
          <w:rFonts w:ascii="Times New Roman" w:hAnsi="Times New Roman" w:cs="Times New Roman"/>
          <w:sz w:val="24"/>
          <w:szCs w:val="24"/>
        </w:rPr>
        <w:t>el diseño de una política</w:t>
      </w:r>
      <w:r>
        <w:rPr>
          <w:rFonts w:ascii="Times New Roman" w:hAnsi="Times New Roman" w:cs="Times New Roman"/>
          <w:sz w:val="24"/>
          <w:szCs w:val="24"/>
        </w:rPr>
        <w:t xml:space="preserve"> </w:t>
      </w:r>
      <w:r w:rsidR="00AF3292" w:rsidRPr="00ED611B">
        <w:rPr>
          <w:rFonts w:ascii="Times New Roman" w:hAnsi="Times New Roman" w:cs="Times New Roman"/>
          <w:sz w:val="24"/>
          <w:szCs w:val="24"/>
        </w:rPr>
        <w:t>orientada</w:t>
      </w:r>
      <w:r w:rsidR="00D06561">
        <w:rPr>
          <w:rFonts w:ascii="Times New Roman" w:hAnsi="Times New Roman" w:cs="Times New Roman"/>
          <w:sz w:val="24"/>
          <w:szCs w:val="24"/>
        </w:rPr>
        <w:t xml:space="preserve"> a</w:t>
      </w:r>
      <w:r w:rsidR="00AF3292" w:rsidRPr="00ED611B">
        <w:rPr>
          <w:rFonts w:ascii="Times New Roman" w:hAnsi="Times New Roman" w:cs="Times New Roman"/>
          <w:sz w:val="24"/>
          <w:szCs w:val="24"/>
        </w:rPr>
        <w:t xml:space="preserve"> </w:t>
      </w:r>
      <w:r w:rsidR="00240011" w:rsidRPr="00ED611B">
        <w:rPr>
          <w:rFonts w:ascii="Times New Roman" w:hAnsi="Times New Roman" w:cs="Times New Roman"/>
          <w:sz w:val="24"/>
          <w:szCs w:val="24"/>
        </w:rPr>
        <w:t>resolver el problema del bajo nivel de conocimiento sobre educación financiera de alumnos de nivel secundaria</w:t>
      </w:r>
      <w:r w:rsidR="0018060A">
        <w:rPr>
          <w:rFonts w:ascii="Times New Roman" w:hAnsi="Times New Roman" w:cs="Times New Roman"/>
          <w:sz w:val="24"/>
          <w:szCs w:val="24"/>
        </w:rPr>
        <w:t>, a través de su incorporación en la currícula educativa. En una primera instancia, se propone a escala provincial</w:t>
      </w:r>
      <w:r w:rsidR="00AF3292" w:rsidRPr="00ED611B">
        <w:rPr>
          <w:rFonts w:ascii="Times New Roman" w:hAnsi="Times New Roman" w:cs="Times New Roman"/>
          <w:sz w:val="24"/>
          <w:szCs w:val="24"/>
        </w:rPr>
        <w:t>,</w:t>
      </w:r>
      <w:r w:rsidR="0018060A">
        <w:rPr>
          <w:rFonts w:ascii="Times New Roman" w:hAnsi="Times New Roman" w:cs="Times New Roman"/>
          <w:sz w:val="24"/>
          <w:szCs w:val="24"/>
        </w:rPr>
        <w:t xml:space="preserve"> considerando como población de referencia a los </w:t>
      </w:r>
      <w:r w:rsidR="00AF3292" w:rsidRPr="00ED611B">
        <w:rPr>
          <w:rFonts w:ascii="Times New Roman" w:hAnsi="Times New Roman" w:cs="Times New Roman"/>
          <w:sz w:val="24"/>
          <w:szCs w:val="24"/>
        </w:rPr>
        <w:t>estudiantes de los colegios secundarios públicos</w:t>
      </w:r>
      <w:r w:rsidR="0018060A">
        <w:rPr>
          <w:rFonts w:ascii="Times New Roman" w:hAnsi="Times New Roman" w:cs="Times New Roman"/>
          <w:sz w:val="24"/>
          <w:szCs w:val="24"/>
        </w:rPr>
        <w:t xml:space="preserve"> que se encuentran en los </w:t>
      </w:r>
      <w:r w:rsidR="00AF3292" w:rsidRPr="00ED611B">
        <w:rPr>
          <w:rFonts w:ascii="Times New Roman" w:hAnsi="Times New Roman" w:cs="Times New Roman"/>
          <w:sz w:val="24"/>
          <w:szCs w:val="24"/>
        </w:rPr>
        <w:t xml:space="preserve">años más avanzados. </w:t>
      </w:r>
    </w:p>
    <w:p w14:paraId="137A3504" w14:textId="0E784E67" w:rsidR="004B5AB8" w:rsidRPr="00ED611B" w:rsidRDefault="004C70F5" w:rsidP="00ED611B">
      <w:pPr>
        <w:spacing w:after="120" w:line="360" w:lineRule="auto"/>
        <w:jc w:val="both"/>
        <w:rPr>
          <w:rFonts w:ascii="Times New Roman" w:hAnsi="Times New Roman" w:cs="Times New Roman"/>
          <w:b/>
          <w:bCs/>
          <w:sz w:val="24"/>
          <w:szCs w:val="24"/>
        </w:rPr>
      </w:pPr>
      <w:r w:rsidRPr="00ED611B">
        <w:rPr>
          <w:rFonts w:ascii="Times New Roman" w:hAnsi="Times New Roman" w:cs="Times New Roman"/>
          <w:b/>
          <w:bCs/>
          <w:sz w:val="24"/>
          <w:szCs w:val="24"/>
        </w:rPr>
        <w:t xml:space="preserve">Principales agentes </w:t>
      </w:r>
      <w:r w:rsidR="000829B4" w:rsidRPr="00ED611B">
        <w:rPr>
          <w:rFonts w:ascii="Times New Roman" w:hAnsi="Times New Roman" w:cs="Times New Roman"/>
          <w:b/>
          <w:bCs/>
          <w:sz w:val="24"/>
          <w:szCs w:val="24"/>
        </w:rPr>
        <w:t>involucrados</w:t>
      </w:r>
    </w:p>
    <w:p w14:paraId="386474D9" w14:textId="55A230C3" w:rsidR="000829B4" w:rsidRDefault="00240011"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La teoría del marco lógico contempla en su primera etapa, el análisis de involucrados o de partes interesadas en el proyecto social (Crespo, 2009). Toda política tiene beneficiados y perjudicados, y la planteada en este trabajo no es la excepción. </w:t>
      </w:r>
      <w:r w:rsidR="00D06561" w:rsidRPr="00ED611B">
        <w:rPr>
          <w:rFonts w:ascii="Times New Roman" w:hAnsi="Times New Roman" w:cs="Times New Roman"/>
          <w:sz w:val="24"/>
          <w:szCs w:val="24"/>
        </w:rPr>
        <w:t>Para analizarlos</w:t>
      </w:r>
      <w:r w:rsidR="00661F67" w:rsidRPr="00ED611B">
        <w:rPr>
          <w:rFonts w:ascii="Times New Roman" w:hAnsi="Times New Roman" w:cs="Times New Roman"/>
          <w:sz w:val="24"/>
          <w:szCs w:val="24"/>
        </w:rPr>
        <w:t>, se identificarán</w:t>
      </w:r>
      <w:r w:rsidR="00943F93" w:rsidRPr="00ED611B">
        <w:rPr>
          <w:rFonts w:ascii="Times New Roman" w:hAnsi="Times New Roman" w:cs="Times New Roman"/>
          <w:sz w:val="24"/>
          <w:szCs w:val="24"/>
        </w:rPr>
        <w:t xml:space="preserve"> en </w:t>
      </w:r>
      <w:r w:rsidR="000B17BB" w:rsidRPr="00ED611B">
        <w:rPr>
          <w:rFonts w:ascii="Times New Roman" w:hAnsi="Times New Roman" w:cs="Times New Roman"/>
          <w:sz w:val="24"/>
          <w:szCs w:val="24"/>
        </w:rPr>
        <w:t>la siguiente tabla</w:t>
      </w:r>
      <w:r w:rsidR="00661F67" w:rsidRPr="00ED611B">
        <w:rPr>
          <w:rFonts w:ascii="Times New Roman" w:hAnsi="Times New Roman" w:cs="Times New Roman"/>
          <w:sz w:val="24"/>
          <w:szCs w:val="24"/>
        </w:rPr>
        <w:t xml:space="preserve"> los grupos </w:t>
      </w:r>
      <w:r w:rsidR="00943F93" w:rsidRPr="00ED611B">
        <w:rPr>
          <w:rFonts w:ascii="Times New Roman" w:hAnsi="Times New Roman" w:cs="Times New Roman"/>
          <w:sz w:val="24"/>
          <w:szCs w:val="24"/>
        </w:rPr>
        <w:t>beneficiados</w:t>
      </w:r>
      <w:r w:rsidR="00661F67" w:rsidRPr="00ED611B">
        <w:rPr>
          <w:rFonts w:ascii="Times New Roman" w:hAnsi="Times New Roman" w:cs="Times New Roman"/>
          <w:sz w:val="24"/>
          <w:szCs w:val="24"/>
        </w:rPr>
        <w:t xml:space="preserve"> conjuntamente con </w:t>
      </w:r>
      <w:r w:rsidR="00943F93" w:rsidRPr="00ED611B">
        <w:rPr>
          <w:rFonts w:ascii="Times New Roman" w:hAnsi="Times New Roman" w:cs="Times New Roman"/>
          <w:sz w:val="24"/>
          <w:szCs w:val="24"/>
        </w:rPr>
        <w:t>los intereses</w:t>
      </w:r>
      <w:r w:rsidR="00CA0C83" w:rsidRPr="00ED611B">
        <w:rPr>
          <w:rFonts w:ascii="Times New Roman" w:hAnsi="Times New Roman" w:cs="Times New Roman"/>
          <w:sz w:val="24"/>
          <w:szCs w:val="24"/>
        </w:rPr>
        <w:t xml:space="preserve"> y/o expectativas</w:t>
      </w:r>
      <w:r w:rsidR="00943F93" w:rsidRPr="00ED611B">
        <w:rPr>
          <w:rFonts w:ascii="Times New Roman" w:hAnsi="Times New Roman" w:cs="Times New Roman"/>
          <w:sz w:val="24"/>
          <w:szCs w:val="24"/>
        </w:rPr>
        <w:t xml:space="preserve"> </w:t>
      </w:r>
      <w:r w:rsidR="00CA0C83" w:rsidRPr="00ED611B">
        <w:rPr>
          <w:rFonts w:ascii="Times New Roman" w:hAnsi="Times New Roman" w:cs="Times New Roman"/>
          <w:sz w:val="24"/>
          <w:szCs w:val="24"/>
        </w:rPr>
        <w:t>de cada grupo en relación con el problema.</w:t>
      </w:r>
    </w:p>
    <w:p w14:paraId="4A358886" w14:textId="1A98E0F7" w:rsidR="00AA12EB" w:rsidRPr="00ED611B" w:rsidRDefault="00AA12EB" w:rsidP="00AA12EB">
      <w:pPr>
        <w:pStyle w:val="Descripcin"/>
        <w:spacing w:line="360" w:lineRule="auto"/>
        <w:rPr>
          <w:rFonts w:ascii="Times New Roman" w:hAnsi="Times New Roman" w:cs="Times New Roman"/>
          <w:sz w:val="24"/>
          <w:szCs w:val="24"/>
        </w:rPr>
      </w:pPr>
      <w:r w:rsidRPr="00ED611B">
        <w:rPr>
          <w:rFonts w:ascii="Times New Roman" w:hAnsi="Times New Roman" w:cs="Times New Roman"/>
          <w:sz w:val="24"/>
          <w:szCs w:val="24"/>
        </w:rPr>
        <w:t xml:space="preserve">Tabla </w:t>
      </w:r>
      <w:r w:rsidRPr="00ED611B">
        <w:rPr>
          <w:rFonts w:ascii="Times New Roman" w:hAnsi="Times New Roman" w:cs="Times New Roman"/>
          <w:sz w:val="24"/>
          <w:szCs w:val="24"/>
        </w:rPr>
        <w:fldChar w:fldCharType="begin"/>
      </w:r>
      <w:r w:rsidRPr="00ED611B">
        <w:rPr>
          <w:rFonts w:ascii="Times New Roman" w:hAnsi="Times New Roman" w:cs="Times New Roman"/>
          <w:sz w:val="24"/>
          <w:szCs w:val="24"/>
        </w:rPr>
        <w:instrText xml:space="preserve"> SEQ Tabla \* ARABIC </w:instrText>
      </w:r>
      <w:r w:rsidRPr="00ED611B">
        <w:rPr>
          <w:rFonts w:ascii="Times New Roman" w:hAnsi="Times New Roman" w:cs="Times New Roman"/>
          <w:sz w:val="24"/>
          <w:szCs w:val="24"/>
        </w:rPr>
        <w:fldChar w:fldCharType="separate"/>
      </w:r>
      <w:r w:rsidRPr="00ED611B">
        <w:rPr>
          <w:rFonts w:ascii="Times New Roman" w:hAnsi="Times New Roman" w:cs="Times New Roman"/>
          <w:noProof/>
          <w:sz w:val="24"/>
          <w:szCs w:val="24"/>
        </w:rPr>
        <w:t>1</w:t>
      </w:r>
      <w:r w:rsidRPr="00ED611B">
        <w:rPr>
          <w:rFonts w:ascii="Times New Roman" w:hAnsi="Times New Roman" w:cs="Times New Roman"/>
          <w:noProof/>
          <w:sz w:val="24"/>
          <w:szCs w:val="24"/>
        </w:rPr>
        <w:fldChar w:fldCharType="end"/>
      </w:r>
      <w:r w:rsidRPr="00ED611B">
        <w:rPr>
          <w:rFonts w:ascii="Times New Roman" w:hAnsi="Times New Roman" w:cs="Times New Roman"/>
          <w:sz w:val="24"/>
          <w:szCs w:val="24"/>
        </w:rPr>
        <w:t>: Actores beneficiados por la política.</w:t>
      </w:r>
    </w:p>
    <w:tbl>
      <w:tblPr>
        <w:tblStyle w:val="Tablaconcuadrcula"/>
        <w:tblW w:w="0" w:type="auto"/>
        <w:tblLook w:val="04A0" w:firstRow="1" w:lastRow="0" w:firstColumn="1" w:lastColumn="0" w:noHBand="0" w:noVBand="1"/>
      </w:tblPr>
      <w:tblGrid>
        <w:gridCol w:w="4247"/>
        <w:gridCol w:w="4247"/>
      </w:tblGrid>
      <w:tr w:rsidR="00661F67" w:rsidRPr="00ED611B" w14:paraId="419C9874" w14:textId="77777777" w:rsidTr="00661F67">
        <w:tc>
          <w:tcPr>
            <w:tcW w:w="4247" w:type="dxa"/>
            <w:shd w:val="clear" w:color="auto" w:fill="C9C9C9" w:themeFill="accent3" w:themeFillTint="99"/>
            <w:vAlign w:val="center"/>
          </w:tcPr>
          <w:p w14:paraId="1DA49B6F" w14:textId="3FC77CAA" w:rsidR="00661F67" w:rsidRPr="00ED611B" w:rsidRDefault="00661F67"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 xml:space="preserve">Actores </w:t>
            </w:r>
            <w:r w:rsidR="00CA0C83" w:rsidRPr="00ED611B">
              <w:rPr>
                <w:rFonts w:ascii="Times New Roman" w:hAnsi="Times New Roman" w:cs="Times New Roman"/>
                <w:sz w:val="24"/>
                <w:szCs w:val="24"/>
              </w:rPr>
              <w:t>beneficiados</w:t>
            </w:r>
          </w:p>
        </w:tc>
        <w:tc>
          <w:tcPr>
            <w:tcW w:w="4247" w:type="dxa"/>
            <w:shd w:val="clear" w:color="auto" w:fill="C9C9C9" w:themeFill="accent3" w:themeFillTint="99"/>
            <w:vAlign w:val="center"/>
          </w:tcPr>
          <w:p w14:paraId="4EEBA819" w14:textId="25686BA8" w:rsidR="00661F67" w:rsidRPr="00ED611B" w:rsidRDefault="00943F93"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Intereses</w:t>
            </w:r>
            <w:r w:rsidR="006132F0" w:rsidRPr="00ED611B">
              <w:rPr>
                <w:rFonts w:ascii="Times New Roman" w:hAnsi="Times New Roman" w:cs="Times New Roman"/>
                <w:sz w:val="24"/>
                <w:szCs w:val="24"/>
              </w:rPr>
              <w:t xml:space="preserve"> y/o expectativas</w:t>
            </w:r>
          </w:p>
        </w:tc>
      </w:tr>
      <w:tr w:rsidR="00661F67" w:rsidRPr="00ED611B" w14:paraId="39C9594C" w14:textId="77777777" w:rsidTr="00661F67">
        <w:tc>
          <w:tcPr>
            <w:tcW w:w="8494" w:type="dxa"/>
            <w:gridSpan w:val="2"/>
            <w:shd w:val="clear" w:color="auto" w:fill="F7CAAC" w:themeFill="accent2" w:themeFillTint="66"/>
            <w:vAlign w:val="center"/>
          </w:tcPr>
          <w:p w14:paraId="7B9C6486" w14:textId="7A6AC87C" w:rsidR="00661F67" w:rsidRPr="00ED611B" w:rsidRDefault="00661F67"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Beneficiados directos</w:t>
            </w:r>
          </w:p>
        </w:tc>
      </w:tr>
      <w:tr w:rsidR="00661F67" w:rsidRPr="00ED611B" w14:paraId="1B9817E2" w14:textId="77777777" w:rsidTr="00661F67">
        <w:tc>
          <w:tcPr>
            <w:tcW w:w="4247" w:type="dxa"/>
            <w:vAlign w:val="center"/>
          </w:tcPr>
          <w:p w14:paraId="7C7392BF" w14:textId="5B7DFC0C" w:rsidR="00661F67" w:rsidRPr="00ED611B" w:rsidRDefault="00661F67"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Estudiantes</w:t>
            </w:r>
            <w:r w:rsidR="000B032D" w:rsidRPr="00ED611B">
              <w:rPr>
                <w:rFonts w:ascii="Times New Roman" w:hAnsi="Times New Roman" w:cs="Times New Roman"/>
                <w:sz w:val="24"/>
                <w:szCs w:val="24"/>
              </w:rPr>
              <w:t xml:space="preserve"> de nivel secundaria</w:t>
            </w:r>
            <w:r w:rsidR="00D85710" w:rsidRPr="00ED611B">
              <w:rPr>
                <w:rFonts w:ascii="Times New Roman" w:hAnsi="Times New Roman" w:cs="Times New Roman"/>
                <w:sz w:val="24"/>
                <w:szCs w:val="24"/>
              </w:rPr>
              <w:t xml:space="preserve"> </w:t>
            </w:r>
          </w:p>
        </w:tc>
        <w:tc>
          <w:tcPr>
            <w:tcW w:w="4247" w:type="dxa"/>
            <w:vAlign w:val="center"/>
          </w:tcPr>
          <w:p w14:paraId="78D196EE" w14:textId="1676FB0E" w:rsidR="00661F67" w:rsidRPr="00ED611B" w:rsidRDefault="00943F93"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Lograr el desarrollo e incorporación de </w:t>
            </w:r>
            <w:r w:rsidR="00661F67" w:rsidRPr="00ED611B">
              <w:rPr>
                <w:rFonts w:ascii="Times New Roman" w:hAnsi="Times New Roman" w:cs="Times New Roman"/>
                <w:sz w:val="24"/>
                <w:szCs w:val="24"/>
              </w:rPr>
              <w:t>conocimiento</w:t>
            </w:r>
            <w:r w:rsidR="00D85710" w:rsidRPr="00ED611B">
              <w:rPr>
                <w:rFonts w:ascii="Times New Roman" w:hAnsi="Times New Roman" w:cs="Times New Roman"/>
                <w:sz w:val="24"/>
                <w:szCs w:val="24"/>
              </w:rPr>
              <w:t>s</w:t>
            </w:r>
            <w:r w:rsidRPr="00ED611B">
              <w:rPr>
                <w:rFonts w:ascii="Times New Roman" w:hAnsi="Times New Roman" w:cs="Times New Roman"/>
                <w:sz w:val="24"/>
                <w:szCs w:val="24"/>
              </w:rPr>
              <w:t>, actitudes y pr</w:t>
            </w:r>
            <w:r w:rsidR="00D85710" w:rsidRPr="00ED611B">
              <w:rPr>
                <w:rFonts w:ascii="Times New Roman" w:hAnsi="Times New Roman" w:cs="Times New Roman"/>
                <w:sz w:val="24"/>
                <w:szCs w:val="24"/>
              </w:rPr>
              <w:t>á</w:t>
            </w:r>
            <w:r w:rsidRPr="00ED611B">
              <w:rPr>
                <w:rFonts w:ascii="Times New Roman" w:hAnsi="Times New Roman" w:cs="Times New Roman"/>
                <w:sz w:val="24"/>
                <w:szCs w:val="24"/>
              </w:rPr>
              <w:t xml:space="preserve">cticas </w:t>
            </w:r>
            <w:r w:rsidR="00661F67" w:rsidRPr="00ED611B">
              <w:rPr>
                <w:rFonts w:ascii="Times New Roman" w:hAnsi="Times New Roman" w:cs="Times New Roman"/>
                <w:sz w:val="24"/>
                <w:szCs w:val="24"/>
              </w:rPr>
              <w:t>financier</w:t>
            </w:r>
            <w:r w:rsidRPr="00ED611B">
              <w:rPr>
                <w:rFonts w:ascii="Times New Roman" w:hAnsi="Times New Roman" w:cs="Times New Roman"/>
                <w:sz w:val="24"/>
                <w:szCs w:val="24"/>
              </w:rPr>
              <w:t>as adecuadas para la gestión responsable de los recursos económicos y la transición a la vida adulta.</w:t>
            </w:r>
          </w:p>
        </w:tc>
      </w:tr>
      <w:tr w:rsidR="00661F67" w:rsidRPr="00ED611B" w14:paraId="47891364" w14:textId="77777777" w:rsidTr="00661F67">
        <w:tc>
          <w:tcPr>
            <w:tcW w:w="8494" w:type="dxa"/>
            <w:gridSpan w:val="2"/>
            <w:shd w:val="clear" w:color="auto" w:fill="F7CAAC" w:themeFill="accent2" w:themeFillTint="66"/>
            <w:vAlign w:val="center"/>
          </w:tcPr>
          <w:p w14:paraId="018E34B7" w14:textId="233029D5" w:rsidR="00661F67" w:rsidRPr="00ED611B" w:rsidRDefault="00661F67"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Beneficiarios indirectos</w:t>
            </w:r>
          </w:p>
        </w:tc>
      </w:tr>
      <w:tr w:rsidR="00AA12EB" w:rsidRPr="00ED611B" w14:paraId="01352A7F" w14:textId="77777777" w:rsidTr="00661F67">
        <w:tc>
          <w:tcPr>
            <w:tcW w:w="4247" w:type="dxa"/>
            <w:vAlign w:val="center"/>
          </w:tcPr>
          <w:p w14:paraId="0D587469" w14:textId="7CCD0224" w:rsidR="00AA12EB" w:rsidRPr="00ED611B" w:rsidRDefault="00AA12EB" w:rsidP="00AA12E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Instituciones financieras (públicas y privadas)</w:t>
            </w:r>
          </w:p>
        </w:tc>
        <w:tc>
          <w:tcPr>
            <w:tcW w:w="4247" w:type="dxa"/>
            <w:vAlign w:val="center"/>
          </w:tcPr>
          <w:p w14:paraId="157694BF" w14:textId="5FD80BB9" w:rsidR="00AA12EB" w:rsidRPr="00ED611B" w:rsidRDefault="00AA12EB" w:rsidP="00AA12E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Aumento de la demanda de productos financieros, con el consiguiente aumento de la rentabilidad de los mismos y disminución de las tasas de morosidad.</w:t>
            </w:r>
          </w:p>
        </w:tc>
      </w:tr>
      <w:tr w:rsidR="00AA12EB" w:rsidRPr="00ED611B" w14:paraId="2F010D5F" w14:textId="77777777" w:rsidTr="00661F67">
        <w:tc>
          <w:tcPr>
            <w:tcW w:w="4247" w:type="dxa"/>
            <w:vAlign w:val="center"/>
          </w:tcPr>
          <w:p w14:paraId="70B9C508" w14:textId="75C92BFD" w:rsidR="00AA12EB" w:rsidRPr="00ED611B" w:rsidRDefault="00AA12EB" w:rsidP="00AA12E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Docentes a capacitar</w:t>
            </w:r>
          </w:p>
        </w:tc>
        <w:tc>
          <w:tcPr>
            <w:tcW w:w="4247" w:type="dxa"/>
            <w:vAlign w:val="center"/>
          </w:tcPr>
          <w:p w14:paraId="21C8CA2E" w14:textId="69054CD1" w:rsidR="00AA12EB" w:rsidRPr="00ED611B" w:rsidRDefault="00AA12EB" w:rsidP="00AA12E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Profesionales con alto nivel de conocimiento y capacitados en materia financiera y con herramientas metodológicas para la enseñanza de las misma.</w:t>
            </w:r>
          </w:p>
        </w:tc>
      </w:tr>
      <w:tr w:rsidR="00AA12EB" w:rsidRPr="00ED611B" w14:paraId="4687D272" w14:textId="77777777" w:rsidTr="00661F67">
        <w:tc>
          <w:tcPr>
            <w:tcW w:w="4247" w:type="dxa"/>
            <w:vAlign w:val="center"/>
          </w:tcPr>
          <w:p w14:paraId="566AB400" w14:textId="457C70D6" w:rsidR="00AA12EB" w:rsidRPr="00ED611B" w:rsidRDefault="00AA12EB" w:rsidP="00AA12E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lastRenderedPageBreak/>
              <w:t>Instituciones educativas</w:t>
            </w:r>
          </w:p>
        </w:tc>
        <w:tc>
          <w:tcPr>
            <w:tcW w:w="4247" w:type="dxa"/>
            <w:vAlign w:val="center"/>
          </w:tcPr>
          <w:p w14:paraId="56885092" w14:textId="7A75D0C2" w:rsidR="00AA12EB" w:rsidRPr="00ED611B" w:rsidRDefault="00AA12EB" w:rsidP="00AA12E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Mayor prestigio </w:t>
            </w:r>
            <w:r>
              <w:rPr>
                <w:rFonts w:ascii="Times New Roman" w:hAnsi="Times New Roman" w:cs="Times New Roman"/>
                <w:sz w:val="24"/>
                <w:szCs w:val="24"/>
              </w:rPr>
              <w:t xml:space="preserve">internacional </w:t>
            </w:r>
            <w:r w:rsidRPr="00ED611B">
              <w:rPr>
                <w:rFonts w:ascii="Times New Roman" w:hAnsi="Times New Roman" w:cs="Times New Roman"/>
                <w:sz w:val="24"/>
                <w:szCs w:val="24"/>
              </w:rPr>
              <w:t>ante la generación de conocimiento integrado, que incorpora la enseñanza de herramientas útiles y necesarias para el logro de una salud financiera y una mayor participación activa de los estudiantes en la sociedad.</w:t>
            </w:r>
          </w:p>
        </w:tc>
      </w:tr>
      <w:tr w:rsidR="00AA12EB" w:rsidRPr="00ED611B" w14:paraId="5DE29E79" w14:textId="77777777" w:rsidTr="00661F67">
        <w:tc>
          <w:tcPr>
            <w:tcW w:w="4247" w:type="dxa"/>
            <w:vAlign w:val="center"/>
          </w:tcPr>
          <w:p w14:paraId="63A13E59" w14:textId="4F8E1D6E" w:rsidR="00AA12EB" w:rsidRPr="00ED611B" w:rsidRDefault="00AA12EB" w:rsidP="00AA12E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Familiares de los estudiantes</w:t>
            </w:r>
          </w:p>
        </w:tc>
        <w:tc>
          <w:tcPr>
            <w:tcW w:w="4247" w:type="dxa"/>
            <w:vAlign w:val="center"/>
          </w:tcPr>
          <w:p w14:paraId="3BE1BB7E" w14:textId="7A5323A4" w:rsidR="00AA12EB" w:rsidRPr="00ED611B" w:rsidRDefault="00AA12EB" w:rsidP="00AA12E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Incorporación de conocimientos financieros dentro del ámbito familiar, que permitirá un mejor manejo de los recursos económicos familiares, y mayor conocimiento de la oferta financiera.</w:t>
            </w:r>
          </w:p>
        </w:tc>
      </w:tr>
      <w:tr w:rsidR="00AA12EB" w:rsidRPr="00ED611B" w14:paraId="260177D2" w14:textId="77777777" w:rsidTr="00661F67">
        <w:tc>
          <w:tcPr>
            <w:tcW w:w="4247" w:type="dxa"/>
            <w:vAlign w:val="center"/>
          </w:tcPr>
          <w:p w14:paraId="59E66FA8" w14:textId="6C4BB062" w:rsidR="00AA12EB" w:rsidRPr="00ED611B" w:rsidRDefault="00AA12EB" w:rsidP="00AA12E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Estado</w:t>
            </w:r>
          </w:p>
        </w:tc>
        <w:tc>
          <w:tcPr>
            <w:tcW w:w="4247" w:type="dxa"/>
            <w:vAlign w:val="center"/>
          </w:tcPr>
          <w:p w14:paraId="785668DA" w14:textId="5AA87B8C" w:rsidR="00AA12EB" w:rsidRPr="00ED611B" w:rsidRDefault="00AA12EB" w:rsidP="00AA12E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Mejora en los indicadores macroeconómicos y el desarrollo económico ante el incremento de la inclusión financiera de la población, generando a su vez una mejor cultura financiera, menores niveles de informalidad, mayor nivel de acceso al crédito y bancarización.</w:t>
            </w:r>
          </w:p>
        </w:tc>
      </w:tr>
      <w:tr w:rsidR="00AA12EB" w:rsidRPr="00ED611B" w14:paraId="3A917C56" w14:textId="77777777" w:rsidTr="00661F67">
        <w:tc>
          <w:tcPr>
            <w:tcW w:w="4247" w:type="dxa"/>
            <w:vAlign w:val="center"/>
          </w:tcPr>
          <w:p w14:paraId="215E7A40" w14:textId="6B0D367D" w:rsidR="00AA12EB" w:rsidRPr="00ED611B" w:rsidRDefault="00AA12EB" w:rsidP="00AA12E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BCRA</w:t>
            </w:r>
          </w:p>
        </w:tc>
        <w:tc>
          <w:tcPr>
            <w:tcW w:w="4247" w:type="dxa"/>
            <w:vAlign w:val="center"/>
          </w:tcPr>
          <w:p w14:paraId="40849D40" w14:textId="40B6AFB8" w:rsidR="00AA12EB" w:rsidRPr="00ED611B" w:rsidRDefault="00AA12EB" w:rsidP="00AA12E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Mejor desenvolvimiento y estabilidad financiera ante el aumento del nivel de confianza en el sistema financiero por el mayor conocimiento sobre el funcionamiento del sistema y la terminología financiera.</w:t>
            </w:r>
          </w:p>
        </w:tc>
      </w:tr>
    </w:tbl>
    <w:p w14:paraId="70384FEE" w14:textId="468A32EA" w:rsidR="000B17BB" w:rsidRPr="00ED611B" w:rsidRDefault="00AA12EB" w:rsidP="00ED611B">
      <w:pPr>
        <w:pStyle w:val="Descripcin"/>
        <w:spacing w:line="360" w:lineRule="auto"/>
        <w:rPr>
          <w:rFonts w:ascii="Times New Roman" w:hAnsi="Times New Roman" w:cs="Times New Roman"/>
          <w:sz w:val="24"/>
          <w:szCs w:val="24"/>
        </w:rPr>
      </w:pPr>
      <w:r>
        <w:rPr>
          <w:rFonts w:ascii="Times New Roman" w:hAnsi="Times New Roman" w:cs="Times New Roman"/>
          <w:sz w:val="24"/>
          <w:szCs w:val="24"/>
        </w:rPr>
        <w:t>Fuente: elaboración propia</w:t>
      </w:r>
    </w:p>
    <w:p w14:paraId="7A573B05" w14:textId="561EDF0B" w:rsidR="00D06561" w:rsidRDefault="00D06561" w:rsidP="00ED611B">
      <w:pPr>
        <w:spacing w:after="120" w:line="360" w:lineRule="auto"/>
        <w:jc w:val="both"/>
        <w:rPr>
          <w:rFonts w:ascii="Times New Roman" w:hAnsi="Times New Roman" w:cs="Times New Roman"/>
          <w:sz w:val="24"/>
          <w:szCs w:val="24"/>
        </w:rPr>
      </w:pPr>
      <w:r w:rsidRPr="00AA12EB">
        <w:rPr>
          <w:rFonts w:ascii="Times New Roman" w:hAnsi="Times New Roman" w:cs="Times New Roman"/>
          <w:sz w:val="24"/>
          <w:szCs w:val="24"/>
        </w:rPr>
        <w:t xml:space="preserve">Sin </w:t>
      </w:r>
      <w:r w:rsidR="00AA12EB" w:rsidRPr="00AA12EB">
        <w:rPr>
          <w:rFonts w:ascii="Times New Roman" w:hAnsi="Times New Roman" w:cs="Times New Roman"/>
          <w:sz w:val="24"/>
          <w:szCs w:val="24"/>
        </w:rPr>
        <w:t>embargo,</w:t>
      </w:r>
      <w:r w:rsidRPr="00AA12EB">
        <w:rPr>
          <w:rFonts w:ascii="Times New Roman" w:hAnsi="Times New Roman" w:cs="Times New Roman"/>
          <w:sz w:val="24"/>
          <w:szCs w:val="24"/>
        </w:rPr>
        <w:t xml:space="preserve"> es necesario contemplar que se vislumbra cierta contradicción con ciertos actores. Uno de ellos son los docentes, </w:t>
      </w:r>
      <w:r w:rsidR="00AA12EB" w:rsidRPr="00AA12EB">
        <w:rPr>
          <w:rFonts w:ascii="Times New Roman" w:hAnsi="Times New Roman" w:cs="Times New Roman"/>
          <w:sz w:val="24"/>
          <w:szCs w:val="24"/>
        </w:rPr>
        <w:t>ya que,</w:t>
      </w:r>
      <w:r w:rsidRPr="00AA12EB">
        <w:rPr>
          <w:rFonts w:ascii="Times New Roman" w:hAnsi="Times New Roman" w:cs="Times New Roman"/>
          <w:sz w:val="24"/>
          <w:szCs w:val="24"/>
        </w:rPr>
        <w:t xml:space="preserve"> si bien son beneficiados por la política, algunos pueden considerarlo una carga adicional, sin </w:t>
      </w:r>
      <w:r w:rsidR="00AA12EB" w:rsidRPr="00AA12EB">
        <w:rPr>
          <w:rFonts w:ascii="Times New Roman" w:hAnsi="Times New Roman" w:cs="Times New Roman"/>
          <w:sz w:val="24"/>
          <w:szCs w:val="24"/>
        </w:rPr>
        <w:t>que entregue ninguna retribución. La clave esta en generar los incentivos adecuados para que todos los docentes perciban el beneficio de esta política.</w:t>
      </w:r>
    </w:p>
    <w:p w14:paraId="795F94E4" w14:textId="72E8E3B5" w:rsidR="00AA12EB" w:rsidRDefault="00AA12EB"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Paralelamente, se presenta el cuadro de los perjudicados ante la política: </w:t>
      </w:r>
    </w:p>
    <w:p w14:paraId="6B7485F2" w14:textId="61C655D5" w:rsidR="00AA12EB" w:rsidRDefault="00AA12EB" w:rsidP="00AA12EB">
      <w:pPr>
        <w:pStyle w:val="Descripcin"/>
        <w:spacing w:line="360" w:lineRule="auto"/>
        <w:rPr>
          <w:rFonts w:ascii="Times New Roman" w:hAnsi="Times New Roman" w:cs="Times New Roman"/>
          <w:sz w:val="24"/>
          <w:szCs w:val="24"/>
        </w:rPr>
      </w:pPr>
      <w:r w:rsidRPr="00ED611B">
        <w:rPr>
          <w:rFonts w:ascii="Times New Roman" w:hAnsi="Times New Roman" w:cs="Times New Roman"/>
          <w:sz w:val="24"/>
          <w:szCs w:val="24"/>
        </w:rPr>
        <w:t>Tabla</w:t>
      </w:r>
      <w:r>
        <w:rPr>
          <w:rFonts w:ascii="Times New Roman" w:hAnsi="Times New Roman" w:cs="Times New Roman"/>
          <w:sz w:val="24"/>
          <w:szCs w:val="24"/>
        </w:rPr>
        <w:t xml:space="preserve"> 2</w:t>
      </w:r>
      <w:r w:rsidRPr="00ED611B">
        <w:rPr>
          <w:rFonts w:ascii="Times New Roman" w:hAnsi="Times New Roman" w:cs="Times New Roman"/>
          <w:sz w:val="24"/>
          <w:szCs w:val="24"/>
        </w:rPr>
        <w:t xml:space="preserve">: Actores </w:t>
      </w:r>
      <w:r w:rsidR="00530982">
        <w:rPr>
          <w:rFonts w:ascii="Times New Roman" w:hAnsi="Times New Roman" w:cs="Times New Roman"/>
          <w:sz w:val="24"/>
          <w:szCs w:val="24"/>
        </w:rPr>
        <w:t>perjudicado</w:t>
      </w:r>
      <w:r w:rsidRPr="00ED611B">
        <w:rPr>
          <w:rFonts w:ascii="Times New Roman" w:hAnsi="Times New Roman" w:cs="Times New Roman"/>
          <w:sz w:val="24"/>
          <w:szCs w:val="24"/>
        </w:rPr>
        <w:t>s por la política.</w:t>
      </w:r>
    </w:p>
    <w:tbl>
      <w:tblPr>
        <w:tblStyle w:val="Tablaconcuadrcula"/>
        <w:tblW w:w="0" w:type="auto"/>
        <w:tblLook w:val="04A0" w:firstRow="1" w:lastRow="0" w:firstColumn="1" w:lastColumn="0" w:noHBand="0" w:noVBand="1"/>
      </w:tblPr>
      <w:tblGrid>
        <w:gridCol w:w="4247"/>
        <w:gridCol w:w="4247"/>
      </w:tblGrid>
      <w:tr w:rsidR="00AA12EB" w:rsidRPr="00ED611B" w14:paraId="26FADDC1" w14:textId="77777777" w:rsidTr="00D63F5C">
        <w:tc>
          <w:tcPr>
            <w:tcW w:w="4247" w:type="dxa"/>
            <w:shd w:val="clear" w:color="auto" w:fill="C9C9C9" w:themeFill="accent3" w:themeFillTint="99"/>
            <w:vAlign w:val="center"/>
          </w:tcPr>
          <w:p w14:paraId="55230F3E" w14:textId="67E7EECC" w:rsidR="00AA12EB" w:rsidRPr="00ED611B" w:rsidRDefault="00AA12EB" w:rsidP="00D63F5C">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 xml:space="preserve">Actores </w:t>
            </w:r>
            <w:r>
              <w:rPr>
                <w:rFonts w:ascii="Times New Roman" w:hAnsi="Times New Roman" w:cs="Times New Roman"/>
                <w:sz w:val="24"/>
                <w:szCs w:val="24"/>
              </w:rPr>
              <w:t>perjudicados</w:t>
            </w:r>
          </w:p>
        </w:tc>
        <w:tc>
          <w:tcPr>
            <w:tcW w:w="4247" w:type="dxa"/>
            <w:shd w:val="clear" w:color="auto" w:fill="C9C9C9" w:themeFill="accent3" w:themeFillTint="99"/>
            <w:vAlign w:val="center"/>
          </w:tcPr>
          <w:p w14:paraId="3D0C969D" w14:textId="07619BA1" w:rsidR="00AA12EB" w:rsidRPr="00ED611B" w:rsidRDefault="00AA12EB" w:rsidP="00D63F5C">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Problemas percibidos</w:t>
            </w:r>
          </w:p>
        </w:tc>
      </w:tr>
      <w:tr w:rsidR="00AA12EB" w:rsidRPr="00ED611B" w14:paraId="4F42AAFF" w14:textId="77777777" w:rsidTr="00D63F5C">
        <w:tc>
          <w:tcPr>
            <w:tcW w:w="4247" w:type="dxa"/>
            <w:vAlign w:val="center"/>
          </w:tcPr>
          <w:p w14:paraId="1859E2F0" w14:textId="2F8DED72" w:rsidR="00AA12EB" w:rsidRPr="00ED611B" w:rsidRDefault="00AA12EB" w:rsidP="00D63F5C">
            <w:pPr>
              <w:spacing w:after="120" w:line="360" w:lineRule="auto"/>
              <w:jc w:val="center"/>
              <w:rPr>
                <w:rFonts w:ascii="Times New Roman" w:hAnsi="Times New Roman" w:cs="Times New Roman"/>
                <w:sz w:val="24"/>
                <w:szCs w:val="24"/>
              </w:rPr>
            </w:pPr>
            <w:r>
              <w:rPr>
                <w:rFonts w:ascii="Times New Roman" w:hAnsi="Times New Roman" w:cs="Times New Roman"/>
                <w:sz w:val="24"/>
                <w:szCs w:val="24"/>
              </w:rPr>
              <w:t>Sector financiero informal</w:t>
            </w:r>
          </w:p>
        </w:tc>
        <w:tc>
          <w:tcPr>
            <w:tcW w:w="4247" w:type="dxa"/>
            <w:vAlign w:val="center"/>
          </w:tcPr>
          <w:p w14:paraId="4B63D080" w14:textId="70B7132B" w:rsidR="00AA12EB" w:rsidRPr="00ED611B" w:rsidRDefault="00530982" w:rsidP="00D63F5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Reducción del tamaño y de las ganancias del sector financiero informal debido al mayor conocimiento de los instrumentos financieros ofrecidos por las entidades formales.</w:t>
            </w:r>
          </w:p>
        </w:tc>
      </w:tr>
    </w:tbl>
    <w:p w14:paraId="4E6689E5" w14:textId="77777777" w:rsidR="00AA12EB" w:rsidRPr="00ED611B" w:rsidRDefault="00AA12EB" w:rsidP="00AA12EB">
      <w:pPr>
        <w:pStyle w:val="Descripcin"/>
        <w:spacing w:line="360" w:lineRule="auto"/>
        <w:rPr>
          <w:rFonts w:ascii="Times New Roman" w:hAnsi="Times New Roman" w:cs="Times New Roman"/>
          <w:sz w:val="24"/>
          <w:szCs w:val="24"/>
        </w:rPr>
      </w:pPr>
      <w:r>
        <w:rPr>
          <w:rFonts w:ascii="Times New Roman" w:hAnsi="Times New Roman" w:cs="Times New Roman"/>
          <w:sz w:val="24"/>
          <w:szCs w:val="24"/>
        </w:rPr>
        <w:t>Fuente: elaboración propia</w:t>
      </w:r>
    </w:p>
    <w:p w14:paraId="311A32FE" w14:textId="3EB26F4D" w:rsidR="00AA12EB" w:rsidRDefault="00AA12EB"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Queda pendiente para posteriores avances la profundización en el análisis de cada uno de estos actores en relación a sus intereses, problemas percibidos, y recursos disponibles; así como la búsqueda de agentes adicionales que pudieran estar involucrados.</w:t>
      </w:r>
    </w:p>
    <w:p w14:paraId="6E1BE809" w14:textId="77777777" w:rsidR="005C0A0F" w:rsidRDefault="005C0A0F" w:rsidP="00ED611B">
      <w:pPr>
        <w:spacing w:after="120" w:line="360" w:lineRule="auto"/>
        <w:jc w:val="both"/>
        <w:rPr>
          <w:rFonts w:ascii="Times New Roman" w:hAnsi="Times New Roman" w:cs="Times New Roman"/>
          <w:b/>
          <w:bCs/>
          <w:sz w:val="24"/>
          <w:szCs w:val="24"/>
        </w:rPr>
      </w:pPr>
    </w:p>
    <w:p w14:paraId="4E2E5F7F" w14:textId="7F68AF59" w:rsidR="008A2B44" w:rsidRPr="00ED611B" w:rsidRDefault="00DA7E66" w:rsidP="00ED611B">
      <w:pPr>
        <w:spacing w:after="120" w:line="360" w:lineRule="auto"/>
        <w:jc w:val="both"/>
        <w:rPr>
          <w:rFonts w:ascii="Times New Roman" w:hAnsi="Times New Roman" w:cs="Times New Roman"/>
          <w:b/>
          <w:bCs/>
          <w:sz w:val="24"/>
          <w:szCs w:val="24"/>
        </w:rPr>
      </w:pPr>
      <w:r w:rsidRPr="00ED611B">
        <w:rPr>
          <w:rFonts w:ascii="Times New Roman" w:hAnsi="Times New Roman" w:cs="Times New Roman"/>
          <w:b/>
          <w:bCs/>
          <w:sz w:val="24"/>
          <w:szCs w:val="24"/>
        </w:rPr>
        <w:t xml:space="preserve">Árbol de problemas </w:t>
      </w:r>
    </w:p>
    <w:p w14:paraId="399A7746" w14:textId="57FE558D" w:rsidR="00CC4CF3" w:rsidRPr="00ED611B" w:rsidRDefault="008A2B44" w:rsidP="00ED611B">
      <w:pPr>
        <w:spacing w:after="120" w:line="360" w:lineRule="auto"/>
        <w:jc w:val="both"/>
        <w:rPr>
          <w:rFonts w:ascii="Times New Roman" w:hAnsi="Times New Roman" w:cs="Times New Roman"/>
          <w:noProof/>
          <w:sz w:val="24"/>
          <w:szCs w:val="24"/>
        </w:rPr>
      </w:pPr>
      <w:r w:rsidRPr="00ED611B">
        <w:rPr>
          <w:rFonts w:ascii="Times New Roman" w:hAnsi="Times New Roman" w:cs="Times New Roman"/>
          <w:sz w:val="24"/>
          <w:szCs w:val="24"/>
        </w:rPr>
        <w:t>Con el objetivo de recolectar la información necesaria para detectar las acciones necesarias a llevar a cabo en esta política, es que se desarrolló el árbol de problemas siguiendo la metodología del marco lógico. Este consiste en analizar el problema centra</w:t>
      </w:r>
      <w:r w:rsidR="00467DF6" w:rsidRPr="00ED611B">
        <w:rPr>
          <w:rFonts w:ascii="Times New Roman" w:hAnsi="Times New Roman" w:cs="Times New Roman"/>
          <w:sz w:val="24"/>
          <w:szCs w:val="24"/>
        </w:rPr>
        <w:t>l</w:t>
      </w:r>
      <w:r w:rsidRPr="00ED611B">
        <w:rPr>
          <w:rFonts w:ascii="Times New Roman" w:hAnsi="Times New Roman" w:cs="Times New Roman"/>
          <w:sz w:val="24"/>
          <w:szCs w:val="24"/>
        </w:rPr>
        <w:t xml:space="preserve"> mediante el establecimiento de relaciones causa-efecto entre factores negativos de una situación existente. Esto permite dar una visión en relación</w:t>
      </w:r>
      <w:r w:rsidR="00530982">
        <w:rPr>
          <w:rFonts w:ascii="Times New Roman" w:hAnsi="Times New Roman" w:cs="Times New Roman"/>
          <w:sz w:val="24"/>
          <w:szCs w:val="24"/>
        </w:rPr>
        <w:t xml:space="preserve"> a</w:t>
      </w:r>
      <w:r w:rsidRPr="00ED611B">
        <w:rPr>
          <w:rFonts w:ascii="Times New Roman" w:hAnsi="Times New Roman" w:cs="Times New Roman"/>
          <w:sz w:val="24"/>
          <w:szCs w:val="24"/>
        </w:rPr>
        <w:t xml:space="preserve"> </w:t>
      </w:r>
      <w:r w:rsidR="009D517F" w:rsidRPr="00ED611B">
        <w:rPr>
          <w:rFonts w:ascii="Times New Roman" w:hAnsi="Times New Roman" w:cs="Times New Roman"/>
          <w:sz w:val="24"/>
          <w:szCs w:val="24"/>
        </w:rPr>
        <w:t>la situación actual y los efectos a corto y largo plazo del problema central, conjuntamente con las causa</w:t>
      </w:r>
      <w:r w:rsidR="00530982">
        <w:rPr>
          <w:rFonts w:ascii="Times New Roman" w:hAnsi="Times New Roman" w:cs="Times New Roman"/>
          <w:sz w:val="24"/>
          <w:szCs w:val="24"/>
        </w:rPr>
        <w:t xml:space="preserve">s </w:t>
      </w:r>
      <w:r w:rsidR="009D517F" w:rsidRPr="00ED611B">
        <w:rPr>
          <w:rFonts w:ascii="Times New Roman" w:hAnsi="Times New Roman" w:cs="Times New Roman"/>
          <w:sz w:val="24"/>
          <w:szCs w:val="24"/>
        </w:rPr>
        <w:t>asociadas, que son las raíces del problema</w:t>
      </w:r>
      <w:r w:rsidR="00467DF6" w:rsidRPr="00ED611B">
        <w:rPr>
          <w:rFonts w:ascii="Times New Roman" w:hAnsi="Times New Roman" w:cs="Times New Roman"/>
          <w:sz w:val="24"/>
          <w:szCs w:val="24"/>
        </w:rPr>
        <w:t xml:space="preserve"> (Crespo, 2009)</w:t>
      </w:r>
      <w:r w:rsidR="009D517F" w:rsidRPr="00ED611B">
        <w:rPr>
          <w:rFonts w:ascii="Times New Roman" w:hAnsi="Times New Roman" w:cs="Times New Roman"/>
          <w:sz w:val="24"/>
          <w:szCs w:val="24"/>
        </w:rPr>
        <w:t>. De esta manera, el árbol de problemas para esta política queda planteado de la siguiente manera:</w:t>
      </w:r>
    </w:p>
    <w:p w14:paraId="424B56C3" w14:textId="77777777" w:rsidR="005C0A0F" w:rsidRDefault="005C0A0F" w:rsidP="00ED611B">
      <w:pPr>
        <w:pStyle w:val="Descripcin"/>
        <w:spacing w:line="360" w:lineRule="auto"/>
        <w:rPr>
          <w:rFonts w:ascii="Times New Roman" w:hAnsi="Times New Roman" w:cs="Times New Roman"/>
          <w:sz w:val="24"/>
          <w:szCs w:val="24"/>
        </w:rPr>
      </w:pPr>
    </w:p>
    <w:p w14:paraId="0FE21C50" w14:textId="77777777" w:rsidR="005C0A0F" w:rsidRDefault="005C0A0F" w:rsidP="00ED611B">
      <w:pPr>
        <w:pStyle w:val="Descripcin"/>
        <w:spacing w:line="360" w:lineRule="auto"/>
        <w:rPr>
          <w:rFonts w:ascii="Times New Roman" w:hAnsi="Times New Roman" w:cs="Times New Roman"/>
          <w:sz w:val="24"/>
          <w:szCs w:val="24"/>
        </w:rPr>
      </w:pPr>
    </w:p>
    <w:p w14:paraId="6BC04586" w14:textId="77777777" w:rsidR="005C0A0F" w:rsidRDefault="005C0A0F" w:rsidP="00ED611B">
      <w:pPr>
        <w:pStyle w:val="Descripcin"/>
        <w:spacing w:line="360" w:lineRule="auto"/>
        <w:rPr>
          <w:rFonts w:ascii="Times New Roman" w:hAnsi="Times New Roman" w:cs="Times New Roman"/>
          <w:sz w:val="24"/>
          <w:szCs w:val="24"/>
        </w:rPr>
      </w:pPr>
    </w:p>
    <w:p w14:paraId="6271D621" w14:textId="77777777" w:rsidR="005C0A0F" w:rsidRDefault="005C0A0F" w:rsidP="00ED611B">
      <w:pPr>
        <w:pStyle w:val="Descripcin"/>
        <w:spacing w:line="360" w:lineRule="auto"/>
        <w:rPr>
          <w:rFonts w:ascii="Times New Roman" w:hAnsi="Times New Roman" w:cs="Times New Roman"/>
          <w:sz w:val="24"/>
          <w:szCs w:val="24"/>
        </w:rPr>
      </w:pPr>
    </w:p>
    <w:p w14:paraId="1799DF5E" w14:textId="77777777" w:rsidR="005C0A0F" w:rsidRDefault="005C0A0F" w:rsidP="00ED611B">
      <w:pPr>
        <w:pStyle w:val="Descripcin"/>
        <w:spacing w:line="360" w:lineRule="auto"/>
        <w:rPr>
          <w:rFonts w:ascii="Times New Roman" w:hAnsi="Times New Roman" w:cs="Times New Roman"/>
          <w:sz w:val="24"/>
          <w:szCs w:val="24"/>
        </w:rPr>
      </w:pPr>
    </w:p>
    <w:p w14:paraId="72D22925" w14:textId="77777777" w:rsidR="005C0A0F" w:rsidRDefault="005C0A0F" w:rsidP="00ED611B">
      <w:pPr>
        <w:pStyle w:val="Descripcin"/>
        <w:spacing w:line="360" w:lineRule="auto"/>
        <w:rPr>
          <w:rFonts w:ascii="Times New Roman" w:hAnsi="Times New Roman" w:cs="Times New Roman"/>
          <w:sz w:val="24"/>
          <w:szCs w:val="24"/>
        </w:rPr>
      </w:pPr>
    </w:p>
    <w:p w14:paraId="15167AEF" w14:textId="77777777" w:rsidR="005C0A0F" w:rsidRDefault="005C0A0F" w:rsidP="00ED611B">
      <w:pPr>
        <w:pStyle w:val="Descripcin"/>
        <w:spacing w:line="360" w:lineRule="auto"/>
        <w:rPr>
          <w:rFonts w:ascii="Times New Roman" w:hAnsi="Times New Roman" w:cs="Times New Roman"/>
          <w:sz w:val="24"/>
          <w:szCs w:val="24"/>
        </w:rPr>
      </w:pPr>
    </w:p>
    <w:p w14:paraId="13EAA4C3" w14:textId="69B05D03" w:rsidR="00D539E7" w:rsidRPr="00ED611B" w:rsidRDefault="005C0A0F" w:rsidP="00ED611B">
      <w:pPr>
        <w:pStyle w:val="Descripcin"/>
        <w:spacing w:line="360" w:lineRule="auto"/>
        <w:rPr>
          <w:rFonts w:ascii="Times New Roman" w:hAnsi="Times New Roman" w:cs="Times New Roman"/>
          <w:noProof/>
          <w:sz w:val="24"/>
          <w:szCs w:val="24"/>
        </w:rPr>
      </w:pPr>
      <w:r w:rsidRPr="00ED611B">
        <w:rPr>
          <w:rFonts w:ascii="Times New Roman" w:hAnsi="Times New Roman" w:cs="Times New Roman"/>
          <w:noProof/>
          <w:sz w:val="24"/>
          <w:szCs w:val="24"/>
        </w:rPr>
        <w:drawing>
          <wp:anchor distT="0" distB="0" distL="114300" distR="114300" simplePos="0" relativeHeight="251661312" behindDoc="0" locked="0" layoutInCell="1" allowOverlap="1" wp14:anchorId="5CDC142E" wp14:editId="2DED3074">
            <wp:simplePos x="0" y="0"/>
            <wp:positionH relativeFrom="margin">
              <wp:align>center</wp:align>
            </wp:positionH>
            <wp:positionV relativeFrom="margin">
              <wp:posOffset>388620</wp:posOffset>
            </wp:positionV>
            <wp:extent cx="6179820" cy="4312285"/>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23424" t="20363" r="24647" b="15217"/>
                    <a:stretch/>
                  </pic:blipFill>
                  <pic:spPr bwMode="auto">
                    <a:xfrm>
                      <a:off x="0" y="0"/>
                      <a:ext cx="6179820" cy="4312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517F" w:rsidRPr="00ED611B">
        <w:rPr>
          <w:rFonts w:ascii="Times New Roman" w:hAnsi="Times New Roman" w:cs="Times New Roman"/>
          <w:sz w:val="24"/>
          <w:szCs w:val="24"/>
        </w:rPr>
        <w:t xml:space="preserve">Esquema </w:t>
      </w:r>
      <w:r w:rsidR="0005335D" w:rsidRPr="00ED611B">
        <w:rPr>
          <w:rFonts w:ascii="Times New Roman" w:hAnsi="Times New Roman" w:cs="Times New Roman"/>
          <w:sz w:val="24"/>
          <w:szCs w:val="24"/>
        </w:rPr>
        <w:fldChar w:fldCharType="begin"/>
      </w:r>
      <w:r w:rsidR="0005335D" w:rsidRPr="00ED611B">
        <w:rPr>
          <w:rFonts w:ascii="Times New Roman" w:hAnsi="Times New Roman" w:cs="Times New Roman"/>
          <w:sz w:val="24"/>
          <w:szCs w:val="24"/>
        </w:rPr>
        <w:instrText xml:space="preserve"> SEQ Esquema \* ARABIC </w:instrText>
      </w:r>
      <w:r w:rsidR="0005335D" w:rsidRPr="00ED611B">
        <w:rPr>
          <w:rFonts w:ascii="Times New Roman" w:hAnsi="Times New Roman" w:cs="Times New Roman"/>
          <w:sz w:val="24"/>
          <w:szCs w:val="24"/>
        </w:rPr>
        <w:fldChar w:fldCharType="separate"/>
      </w:r>
      <w:r w:rsidR="00D539E7" w:rsidRPr="00ED611B">
        <w:rPr>
          <w:rFonts w:ascii="Times New Roman" w:hAnsi="Times New Roman" w:cs="Times New Roman"/>
          <w:noProof/>
          <w:sz w:val="24"/>
          <w:szCs w:val="24"/>
        </w:rPr>
        <w:t>1</w:t>
      </w:r>
      <w:r w:rsidR="0005335D" w:rsidRPr="00ED611B">
        <w:rPr>
          <w:rFonts w:ascii="Times New Roman" w:hAnsi="Times New Roman" w:cs="Times New Roman"/>
          <w:noProof/>
          <w:sz w:val="24"/>
          <w:szCs w:val="24"/>
        </w:rPr>
        <w:fldChar w:fldCharType="end"/>
      </w:r>
      <w:r w:rsidR="009D517F" w:rsidRPr="00ED611B">
        <w:rPr>
          <w:rFonts w:ascii="Times New Roman" w:hAnsi="Times New Roman" w:cs="Times New Roman"/>
          <w:sz w:val="24"/>
          <w:szCs w:val="24"/>
        </w:rPr>
        <w:t>: Árbol de problemas para el diseño de política</w:t>
      </w:r>
    </w:p>
    <w:p w14:paraId="6068DA35" w14:textId="02ADFC9A" w:rsidR="005C0A0F" w:rsidRPr="005C0A0F" w:rsidRDefault="005C0A0F" w:rsidP="005C0A0F">
      <w:pPr>
        <w:pStyle w:val="Descripcin"/>
        <w:spacing w:line="360" w:lineRule="auto"/>
        <w:rPr>
          <w:rFonts w:ascii="Times New Roman" w:hAnsi="Times New Roman" w:cs="Times New Roman"/>
          <w:sz w:val="24"/>
          <w:szCs w:val="24"/>
        </w:rPr>
      </w:pPr>
      <w:r>
        <w:rPr>
          <w:rFonts w:ascii="Times New Roman" w:hAnsi="Times New Roman" w:cs="Times New Roman"/>
          <w:sz w:val="24"/>
          <w:szCs w:val="24"/>
        </w:rPr>
        <w:t>Fuente: elaboración propia</w:t>
      </w:r>
    </w:p>
    <w:p w14:paraId="360077BC" w14:textId="76F868E7" w:rsidR="00DA7E66" w:rsidRPr="00ED611B" w:rsidRDefault="00DA7E66" w:rsidP="00ED611B">
      <w:pPr>
        <w:spacing w:after="120" w:line="360" w:lineRule="auto"/>
        <w:rPr>
          <w:rFonts w:ascii="Times New Roman" w:hAnsi="Times New Roman" w:cs="Times New Roman"/>
          <w:b/>
          <w:bCs/>
          <w:sz w:val="24"/>
          <w:szCs w:val="24"/>
        </w:rPr>
      </w:pPr>
      <w:r w:rsidRPr="00ED611B">
        <w:rPr>
          <w:rFonts w:ascii="Times New Roman" w:hAnsi="Times New Roman" w:cs="Times New Roman"/>
          <w:b/>
          <w:bCs/>
          <w:sz w:val="24"/>
          <w:szCs w:val="24"/>
        </w:rPr>
        <w:t>Árbol de objetivos</w:t>
      </w:r>
    </w:p>
    <w:p w14:paraId="1674CEFC" w14:textId="11404554" w:rsidR="00AA0C2D" w:rsidRPr="00ED611B" w:rsidRDefault="00AA0C2D"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Una vez obtenido el árbol de problemas, es pertinente presentar el análisis de objetivos, que permite describir la situación futuro a la que se desea llegar una vez que se han resuelto los problemas planteados. Esto consiste en convertir los estados negativos del árbol de problemas en soluciones, expresadas en forma de estados positivos</w:t>
      </w:r>
      <w:r w:rsidR="00467DF6" w:rsidRPr="00ED611B">
        <w:rPr>
          <w:rFonts w:ascii="Times New Roman" w:hAnsi="Times New Roman" w:cs="Times New Roman"/>
          <w:sz w:val="24"/>
          <w:szCs w:val="24"/>
        </w:rPr>
        <w:t xml:space="preserve"> (Crespo, 2009).</w:t>
      </w:r>
      <w:r w:rsidRPr="00ED611B">
        <w:rPr>
          <w:rFonts w:ascii="Times New Roman" w:hAnsi="Times New Roman" w:cs="Times New Roman"/>
          <w:sz w:val="24"/>
          <w:szCs w:val="24"/>
        </w:rPr>
        <w:t xml:space="preserve"> Así, el problema se convierte en objetivo, las causas en medios, y los efectos en fines, como puede verse en el esquema a continuación:</w:t>
      </w:r>
    </w:p>
    <w:p w14:paraId="59B845FD" w14:textId="64E0CA43" w:rsidR="005C0A0F" w:rsidRDefault="005C0A0F" w:rsidP="00ED611B">
      <w:pPr>
        <w:pStyle w:val="Descripcin"/>
        <w:spacing w:line="360" w:lineRule="auto"/>
        <w:rPr>
          <w:rFonts w:ascii="Times New Roman" w:hAnsi="Times New Roman" w:cs="Times New Roman"/>
          <w:sz w:val="24"/>
          <w:szCs w:val="24"/>
        </w:rPr>
      </w:pPr>
    </w:p>
    <w:p w14:paraId="019DE837" w14:textId="730F5F76" w:rsidR="005C0A0F" w:rsidRDefault="005C0A0F" w:rsidP="00ED611B">
      <w:pPr>
        <w:pStyle w:val="Descripcin"/>
        <w:spacing w:line="360" w:lineRule="auto"/>
        <w:rPr>
          <w:rFonts w:ascii="Times New Roman" w:hAnsi="Times New Roman" w:cs="Times New Roman"/>
          <w:sz w:val="24"/>
          <w:szCs w:val="24"/>
        </w:rPr>
      </w:pPr>
    </w:p>
    <w:p w14:paraId="7B9873A5" w14:textId="46EC1992" w:rsidR="005C0A0F" w:rsidRDefault="005C0A0F" w:rsidP="00ED611B">
      <w:pPr>
        <w:pStyle w:val="Descripcin"/>
        <w:spacing w:line="360" w:lineRule="auto"/>
        <w:rPr>
          <w:rFonts w:ascii="Times New Roman" w:hAnsi="Times New Roman" w:cs="Times New Roman"/>
          <w:sz w:val="24"/>
          <w:szCs w:val="24"/>
        </w:rPr>
      </w:pPr>
    </w:p>
    <w:p w14:paraId="7393A5F7" w14:textId="085CC313" w:rsidR="005C0A0F" w:rsidRDefault="005C0A0F" w:rsidP="00ED611B">
      <w:pPr>
        <w:pStyle w:val="Descripcin"/>
        <w:spacing w:line="360" w:lineRule="auto"/>
        <w:rPr>
          <w:rFonts w:ascii="Times New Roman" w:hAnsi="Times New Roman" w:cs="Times New Roman"/>
          <w:sz w:val="24"/>
          <w:szCs w:val="24"/>
        </w:rPr>
      </w:pPr>
    </w:p>
    <w:p w14:paraId="3F8914D1" w14:textId="7DF51892" w:rsidR="005C0A0F" w:rsidRDefault="005C0A0F" w:rsidP="00ED611B">
      <w:pPr>
        <w:pStyle w:val="Descripcin"/>
        <w:spacing w:line="360" w:lineRule="auto"/>
        <w:rPr>
          <w:rFonts w:ascii="Times New Roman" w:hAnsi="Times New Roman" w:cs="Times New Roman"/>
          <w:sz w:val="24"/>
          <w:szCs w:val="24"/>
        </w:rPr>
      </w:pPr>
    </w:p>
    <w:p w14:paraId="0D244610" w14:textId="3EBC8E14" w:rsidR="00CC4CF3" w:rsidRPr="00ED611B" w:rsidRDefault="005C0A0F" w:rsidP="00ED611B">
      <w:pPr>
        <w:pStyle w:val="Descripcin"/>
        <w:spacing w:line="360" w:lineRule="auto"/>
        <w:rPr>
          <w:rFonts w:ascii="Times New Roman" w:hAnsi="Times New Roman" w:cs="Times New Roman"/>
          <w:sz w:val="24"/>
          <w:szCs w:val="24"/>
        </w:rPr>
      </w:pPr>
      <w:r w:rsidRPr="00ED611B">
        <w:rPr>
          <w:rFonts w:ascii="Times New Roman" w:hAnsi="Times New Roman" w:cs="Times New Roman"/>
          <w:noProof/>
          <w:sz w:val="24"/>
          <w:szCs w:val="24"/>
        </w:rPr>
        <w:drawing>
          <wp:anchor distT="0" distB="0" distL="114300" distR="114300" simplePos="0" relativeHeight="251662336" behindDoc="0" locked="0" layoutInCell="1" allowOverlap="1" wp14:anchorId="6BFA2292" wp14:editId="4D77D256">
            <wp:simplePos x="0" y="0"/>
            <wp:positionH relativeFrom="margin">
              <wp:align>center</wp:align>
            </wp:positionH>
            <wp:positionV relativeFrom="margin">
              <wp:posOffset>654685</wp:posOffset>
            </wp:positionV>
            <wp:extent cx="6057900" cy="4213860"/>
            <wp:effectExtent l="0" t="0" r="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3424" t="23328" r="24647" b="12458"/>
                    <a:stretch/>
                  </pic:blipFill>
                  <pic:spPr bwMode="auto">
                    <a:xfrm>
                      <a:off x="0" y="0"/>
                      <a:ext cx="6057900" cy="4213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39E7" w:rsidRPr="00ED611B">
        <w:rPr>
          <w:rFonts w:ascii="Times New Roman" w:hAnsi="Times New Roman" w:cs="Times New Roman"/>
          <w:sz w:val="24"/>
          <w:szCs w:val="24"/>
        </w:rPr>
        <w:t xml:space="preserve">Esquema </w:t>
      </w:r>
      <w:r w:rsidR="0005335D" w:rsidRPr="00ED611B">
        <w:rPr>
          <w:rFonts w:ascii="Times New Roman" w:hAnsi="Times New Roman" w:cs="Times New Roman"/>
          <w:sz w:val="24"/>
          <w:szCs w:val="24"/>
        </w:rPr>
        <w:fldChar w:fldCharType="begin"/>
      </w:r>
      <w:r w:rsidR="0005335D" w:rsidRPr="00ED611B">
        <w:rPr>
          <w:rFonts w:ascii="Times New Roman" w:hAnsi="Times New Roman" w:cs="Times New Roman"/>
          <w:sz w:val="24"/>
          <w:szCs w:val="24"/>
        </w:rPr>
        <w:instrText xml:space="preserve"> SEQ Esquema \* ARABIC </w:instrText>
      </w:r>
      <w:r w:rsidR="0005335D" w:rsidRPr="00ED611B">
        <w:rPr>
          <w:rFonts w:ascii="Times New Roman" w:hAnsi="Times New Roman" w:cs="Times New Roman"/>
          <w:sz w:val="24"/>
          <w:szCs w:val="24"/>
        </w:rPr>
        <w:fldChar w:fldCharType="separate"/>
      </w:r>
      <w:r w:rsidR="00D539E7" w:rsidRPr="00ED611B">
        <w:rPr>
          <w:rFonts w:ascii="Times New Roman" w:hAnsi="Times New Roman" w:cs="Times New Roman"/>
          <w:noProof/>
          <w:sz w:val="24"/>
          <w:szCs w:val="24"/>
        </w:rPr>
        <w:t>2</w:t>
      </w:r>
      <w:r w:rsidR="0005335D" w:rsidRPr="00ED611B">
        <w:rPr>
          <w:rFonts w:ascii="Times New Roman" w:hAnsi="Times New Roman" w:cs="Times New Roman"/>
          <w:noProof/>
          <w:sz w:val="24"/>
          <w:szCs w:val="24"/>
        </w:rPr>
        <w:fldChar w:fldCharType="end"/>
      </w:r>
      <w:r w:rsidR="00D539E7" w:rsidRPr="00ED611B">
        <w:rPr>
          <w:rFonts w:ascii="Times New Roman" w:hAnsi="Times New Roman" w:cs="Times New Roman"/>
          <w:sz w:val="24"/>
          <w:szCs w:val="24"/>
        </w:rPr>
        <w:t>: Árbol de objetivos para el diseño de política</w:t>
      </w:r>
    </w:p>
    <w:p w14:paraId="5FFD5042" w14:textId="77777777" w:rsidR="005C0A0F" w:rsidRPr="005C0A0F" w:rsidRDefault="005C0A0F" w:rsidP="005C0A0F">
      <w:pPr>
        <w:pStyle w:val="Descripcin"/>
        <w:spacing w:line="360" w:lineRule="auto"/>
        <w:rPr>
          <w:rFonts w:ascii="Times New Roman" w:hAnsi="Times New Roman" w:cs="Times New Roman"/>
          <w:sz w:val="24"/>
          <w:szCs w:val="24"/>
        </w:rPr>
      </w:pPr>
      <w:r>
        <w:rPr>
          <w:rFonts w:ascii="Times New Roman" w:hAnsi="Times New Roman" w:cs="Times New Roman"/>
          <w:sz w:val="24"/>
          <w:szCs w:val="24"/>
        </w:rPr>
        <w:t>Fuente: elaboración propia</w:t>
      </w:r>
    </w:p>
    <w:p w14:paraId="4B416610" w14:textId="101FF495" w:rsidR="00EA1D83" w:rsidRPr="00ED611B" w:rsidRDefault="001C2A14" w:rsidP="00ED611B">
      <w:pPr>
        <w:spacing w:after="120" w:line="360" w:lineRule="auto"/>
        <w:jc w:val="both"/>
        <w:rPr>
          <w:rFonts w:ascii="Times New Roman" w:hAnsi="Times New Roman" w:cs="Times New Roman"/>
          <w:b/>
          <w:bCs/>
          <w:sz w:val="24"/>
          <w:szCs w:val="24"/>
        </w:rPr>
      </w:pPr>
      <w:r w:rsidRPr="00ED611B">
        <w:rPr>
          <w:rFonts w:ascii="Times New Roman" w:hAnsi="Times New Roman" w:cs="Times New Roman"/>
          <w:b/>
          <w:bCs/>
          <w:sz w:val="24"/>
          <w:szCs w:val="24"/>
        </w:rPr>
        <w:t>Estructura analítica de la política</w:t>
      </w:r>
    </w:p>
    <w:p w14:paraId="5BAD59D1" w14:textId="65C46B06" w:rsidR="001C2A14" w:rsidRDefault="001C2A1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A partir de</w:t>
      </w:r>
      <w:r w:rsidR="00435429" w:rsidRPr="00ED611B">
        <w:rPr>
          <w:rFonts w:ascii="Times New Roman" w:hAnsi="Times New Roman" w:cs="Times New Roman"/>
          <w:sz w:val="24"/>
          <w:szCs w:val="24"/>
        </w:rPr>
        <w:t xml:space="preserve"> </w:t>
      </w:r>
      <w:r w:rsidRPr="00ED611B">
        <w:rPr>
          <w:rFonts w:ascii="Times New Roman" w:hAnsi="Times New Roman" w:cs="Times New Roman"/>
          <w:sz w:val="24"/>
          <w:szCs w:val="24"/>
        </w:rPr>
        <w:t>l</w:t>
      </w:r>
      <w:r w:rsidR="00435429" w:rsidRPr="00ED611B">
        <w:rPr>
          <w:rFonts w:ascii="Times New Roman" w:hAnsi="Times New Roman" w:cs="Times New Roman"/>
          <w:sz w:val="24"/>
          <w:szCs w:val="24"/>
        </w:rPr>
        <w:t>a obtención del</w:t>
      </w:r>
      <w:r w:rsidRPr="00ED611B">
        <w:rPr>
          <w:rFonts w:ascii="Times New Roman" w:hAnsi="Times New Roman" w:cs="Times New Roman"/>
          <w:sz w:val="24"/>
          <w:szCs w:val="24"/>
        </w:rPr>
        <w:t xml:space="preserve"> árbol de objetivos </w:t>
      </w:r>
      <w:r w:rsidR="00435429" w:rsidRPr="00ED611B">
        <w:rPr>
          <w:rFonts w:ascii="Times New Roman" w:hAnsi="Times New Roman" w:cs="Times New Roman"/>
          <w:sz w:val="24"/>
          <w:szCs w:val="24"/>
        </w:rPr>
        <w:t>es posible esquematizar la política, a través de cuatro niveles jerárquicos</w:t>
      </w:r>
      <w:r w:rsidR="005C0A0F">
        <w:rPr>
          <w:rFonts w:ascii="Times New Roman" w:hAnsi="Times New Roman" w:cs="Times New Roman"/>
          <w:sz w:val="24"/>
          <w:szCs w:val="24"/>
        </w:rPr>
        <w:t xml:space="preserve"> -</w:t>
      </w:r>
      <w:r w:rsidR="00435429" w:rsidRPr="00ED611B">
        <w:rPr>
          <w:rFonts w:ascii="Times New Roman" w:hAnsi="Times New Roman" w:cs="Times New Roman"/>
          <w:sz w:val="24"/>
          <w:szCs w:val="24"/>
        </w:rPr>
        <w:t>fin, propósito, componentes y actividades</w:t>
      </w:r>
      <w:r w:rsidR="005C0A0F">
        <w:rPr>
          <w:rFonts w:ascii="Times New Roman" w:hAnsi="Times New Roman" w:cs="Times New Roman"/>
          <w:sz w:val="24"/>
          <w:szCs w:val="24"/>
        </w:rPr>
        <w:t xml:space="preserve">- que se desarrollan </w:t>
      </w:r>
      <w:r w:rsidR="00435429" w:rsidRPr="00ED611B">
        <w:rPr>
          <w:rFonts w:ascii="Times New Roman" w:hAnsi="Times New Roman" w:cs="Times New Roman"/>
          <w:sz w:val="24"/>
          <w:szCs w:val="24"/>
        </w:rPr>
        <w:t>teniendo en cuenta el árbol de objetivo</w:t>
      </w:r>
      <w:r w:rsidR="00CC4CF3" w:rsidRPr="00ED611B">
        <w:rPr>
          <w:rFonts w:ascii="Times New Roman" w:hAnsi="Times New Roman" w:cs="Times New Roman"/>
          <w:sz w:val="24"/>
          <w:szCs w:val="24"/>
        </w:rPr>
        <w:t>s</w:t>
      </w:r>
      <w:r w:rsidR="00435429" w:rsidRPr="00ED611B">
        <w:rPr>
          <w:rFonts w:ascii="Times New Roman" w:hAnsi="Times New Roman" w:cs="Times New Roman"/>
          <w:sz w:val="24"/>
          <w:szCs w:val="24"/>
        </w:rPr>
        <w:t xml:space="preserve"> presentado anteriormente </w:t>
      </w:r>
      <w:r w:rsidR="00467DF6" w:rsidRPr="00ED611B">
        <w:rPr>
          <w:rFonts w:ascii="Times New Roman" w:hAnsi="Times New Roman" w:cs="Times New Roman"/>
          <w:sz w:val="24"/>
          <w:szCs w:val="24"/>
        </w:rPr>
        <w:t>(Crespo, 2009)</w:t>
      </w:r>
      <w:r w:rsidR="00435429" w:rsidRPr="00ED611B">
        <w:rPr>
          <w:rFonts w:ascii="Times New Roman" w:hAnsi="Times New Roman" w:cs="Times New Roman"/>
          <w:sz w:val="24"/>
          <w:szCs w:val="24"/>
        </w:rPr>
        <w:t>. Los niveles mencionados se detallan en el siguiente cuadro:</w:t>
      </w:r>
    </w:p>
    <w:p w14:paraId="3B4AA9CF" w14:textId="55B29F99" w:rsidR="009D3F4C" w:rsidRPr="00ED611B" w:rsidRDefault="009D3F4C" w:rsidP="009D3F4C">
      <w:pPr>
        <w:pStyle w:val="Descripcin"/>
        <w:spacing w:line="360" w:lineRule="auto"/>
        <w:rPr>
          <w:rFonts w:ascii="Times New Roman" w:hAnsi="Times New Roman" w:cs="Times New Roman"/>
          <w:sz w:val="24"/>
          <w:szCs w:val="24"/>
        </w:rPr>
      </w:pPr>
      <w:r w:rsidRPr="00ED611B">
        <w:rPr>
          <w:rFonts w:ascii="Times New Roman" w:hAnsi="Times New Roman" w:cs="Times New Roman"/>
          <w:sz w:val="24"/>
          <w:szCs w:val="24"/>
        </w:rPr>
        <w:t>Tabla</w:t>
      </w:r>
      <w:r>
        <w:rPr>
          <w:rFonts w:ascii="Times New Roman" w:hAnsi="Times New Roman" w:cs="Times New Roman"/>
          <w:sz w:val="24"/>
          <w:szCs w:val="24"/>
        </w:rPr>
        <w:t xml:space="preserve"> 3</w:t>
      </w:r>
      <w:r w:rsidRPr="00ED611B">
        <w:rPr>
          <w:rFonts w:ascii="Times New Roman" w:hAnsi="Times New Roman" w:cs="Times New Roman"/>
          <w:sz w:val="24"/>
          <w:szCs w:val="24"/>
        </w:rPr>
        <w:t xml:space="preserve">: </w:t>
      </w:r>
      <w:r>
        <w:rPr>
          <w:rFonts w:ascii="Times New Roman" w:hAnsi="Times New Roman" w:cs="Times New Roman"/>
          <w:sz w:val="24"/>
          <w:szCs w:val="24"/>
        </w:rPr>
        <w:t>Estructura analítica de la política</w:t>
      </w:r>
      <w:r w:rsidRPr="00ED611B">
        <w:rPr>
          <w:rFonts w:ascii="Times New Roman" w:hAnsi="Times New Roman" w:cs="Times New Roman"/>
          <w:sz w:val="24"/>
          <w:szCs w:val="24"/>
        </w:rPr>
        <w:t>.</w:t>
      </w:r>
    </w:p>
    <w:tbl>
      <w:tblPr>
        <w:tblStyle w:val="Tablaconcuadrcula"/>
        <w:tblW w:w="8647" w:type="dxa"/>
        <w:tblInd w:w="-5" w:type="dxa"/>
        <w:tblLook w:val="04A0" w:firstRow="1" w:lastRow="0" w:firstColumn="1" w:lastColumn="0" w:noHBand="0" w:noVBand="1"/>
      </w:tblPr>
      <w:tblGrid>
        <w:gridCol w:w="8647"/>
      </w:tblGrid>
      <w:tr w:rsidR="00435429" w:rsidRPr="00ED611B" w14:paraId="07E0CFCC" w14:textId="77777777" w:rsidTr="005C0A0F">
        <w:tc>
          <w:tcPr>
            <w:tcW w:w="8647" w:type="dxa"/>
            <w:shd w:val="clear" w:color="auto" w:fill="F4B083" w:themeFill="accent2" w:themeFillTint="99"/>
            <w:vAlign w:val="center"/>
          </w:tcPr>
          <w:p w14:paraId="7EC9341A" w14:textId="6CEB5FF3" w:rsidR="00435429" w:rsidRPr="00ED611B" w:rsidRDefault="00435429" w:rsidP="00ED611B">
            <w:pPr>
              <w:spacing w:after="120" w:line="360" w:lineRule="auto"/>
              <w:jc w:val="center"/>
              <w:rPr>
                <w:rFonts w:ascii="Times New Roman" w:hAnsi="Times New Roman" w:cs="Times New Roman"/>
                <w:b/>
                <w:bCs/>
                <w:sz w:val="24"/>
                <w:szCs w:val="24"/>
              </w:rPr>
            </w:pPr>
            <w:r w:rsidRPr="00ED611B">
              <w:rPr>
                <w:rFonts w:ascii="Times New Roman" w:hAnsi="Times New Roman" w:cs="Times New Roman"/>
                <w:b/>
                <w:bCs/>
                <w:sz w:val="24"/>
                <w:szCs w:val="24"/>
              </w:rPr>
              <w:t>FIN</w:t>
            </w:r>
          </w:p>
        </w:tc>
      </w:tr>
      <w:tr w:rsidR="00435429" w:rsidRPr="00ED611B" w14:paraId="7D9D391D" w14:textId="77777777" w:rsidTr="005C0A0F">
        <w:tc>
          <w:tcPr>
            <w:tcW w:w="8647" w:type="dxa"/>
            <w:vAlign w:val="center"/>
          </w:tcPr>
          <w:p w14:paraId="56906C72" w14:textId="6D8EE26C" w:rsidR="00435429" w:rsidRPr="00ED611B" w:rsidRDefault="00435429"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Lograr un mayor desarrollo económico y un aumento del bienestar y calidad de vida de la sociedad, buscando aumentar la inclusión financiera y la confianza en el sistema financiero y bancario que permita la bancarización</w:t>
            </w:r>
            <w:r w:rsidR="00467DF6" w:rsidRPr="00ED611B">
              <w:rPr>
                <w:rFonts w:ascii="Times New Roman" w:hAnsi="Times New Roman" w:cs="Times New Roman"/>
                <w:sz w:val="24"/>
                <w:szCs w:val="24"/>
              </w:rPr>
              <w:t>,</w:t>
            </w:r>
            <w:r w:rsidRPr="00ED611B">
              <w:rPr>
                <w:rFonts w:ascii="Times New Roman" w:hAnsi="Times New Roman" w:cs="Times New Roman"/>
                <w:sz w:val="24"/>
                <w:szCs w:val="24"/>
              </w:rPr>
              <w:t xml:space="preserve"> y el acceso y utilización con éxito de productos financieros por parte de la sociedad.</w:t>
            </w:r>
          </w:p>
        </w:tc>
      </w:tr>
      <w:tr w:rsidR="00435429" w:rsidRPr="00ED611B" w14:paraId="3A8C05C2" w14:textId="77777777" w:rsidTr="005C0A0F">
        <w:tc>
          <w:tcPr>
            <w:tcW w:w="8647" w:type="dxa"/>
            <w:shd w:val="clear" w:color="auto" w:fill="F4B083" w:themeFill="accent2" w:themeFillTint="99"/>
            <w:vAlign w:val="center"/>
          </w:tcPr>
          <w:p w14:paraId="13A4F65D" w14:textId="09689500" w:rsidR="00435429" w:rsidRPr="00ED611B" w:rsidRDefault="00435429" w:rsidP="00ED611B">
            <w:pPr>
              <w:spacing w:after="120" w:line="360" w:lineRule="auto"/>
              <w:jc w:val="center"/>
              <w:rPr>
                <w:rFonts w:ascii="Times New Roman" w:hAnsi="Times New Roman" w:cs="Times New Roman"/>
                <w:b/>
                <w:bCs/>
                <w:sz w:val="24"/>
                <w:szCs w:val="24"/>
              </w:rPr>
            </w:pPr>
            <w:r w:rsidRPr="00ED611B">
              <w:rPr>
                <w:rFonts w:ascii="Times New Roman" w:hAnsi="Times New Roman" w:cs="Times New Roman"/>
                <w:b/>
                <w:bCs/>
                <w:sz w:val="24"/>
                <w:szCs w:val="24"/>
              </w:rPr>
              <w:lastRenderedPageBreak/>
              <w:t>PROPÓSITO</w:t>
            </w:r>
          </w:p>
        </w:tc>
      </w:tr>
      <w:tr w:rsidR="00435429" w:rsidRPr="00ED611B" w14:paraId="432DD2EB" w14:textId="77777777" w:rsidTr="005C0A0F">
        <w:tc>
          <w:tcPr>
            <w:tcW w:w="8647" w:type="dxa"/>
            <w:vAlign w:val="center"/>
          </w:tcPr>
          <w:p w14:paraId="28C5B141" w14:textId="02B39D53" w:rsidR="00435429" w:rsidRPr="00ED611B" w:rsidRDefault="00435429"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Mejorar el nivel de conocimiento sobre educación financiera de alumnos de nivel secundaria a través de sus mejores practicas</w:t>
            </w:r>
          </w:p>
        </w:tc>
      </w:tr>
      <w:tr w:rsidR="00435429" w:rsidRPr="00ED611B" w14:paraId="60B5C589" w14:textId="77777777" w:rsidTr="005C0A0F">
        <w:tc>
          <w:tcPr>
            <w:tcW w:w="8647" w:type="dxa"/>
            <w:shd w:val="clear" w:color="auto" w:fill="F4B083" w:themeFill="accent2" w:themeFillTint="99"/>
            <w:vAlign w:val="center"/>
          </w:tcPr>
          <w:p w14:paraId="50016613" w14:textId="72EA96D6" w:rsidR="00435429" w:rsidRPr="00ED611B" w:rsidRDefault="00435429" w:rsidP="00ED611B">
            <w:pPr>
              <w:spacing w:after="120" w:line="360" w:lineRule="auto"/>
              <w:jc w:val="center"/>
              <w:rPr>
                <w:rFonts w:ascii="Times New Roman" w:hAnsi="Times New Roman" w:cs="Times New Roman"/>
                <w:b/>
                <w:bCs/>
                <w:sz w:val="24"/>
                <w:szCs w:val="24"/>
              </w:rPr>
            </w:pPr>
            <w:r w:rsidRPr="00ED611B">
              <w:rPr>
                <w:rFonts w:ascii="Times New Roman" w:hAnsi="Times New Roman" w:cs="Times New Roman"/>
                <w:b/>
                <w:bCs/>
                <w:sz w:val="24"/>
                <w:szCs w:val="24"/>
              </w:rPr>
              <w:t>COMPONENTES</w:t>
            </w:r>
            <w:r w:rsidR="002D1B94" w:rsidRPr="00ED611B">
              <w:rPr>
                <w:rFonts w:ascii="Times New Roman" w:hAnsi="Times New Roman" w:cs="Times New Roman"/>
                <w:b/>
                <w:bCs/>
                <w:sz w:val="24"/>
                <w:szCs w:val="24"/>
              </w:rPr>
              <w:t xml:space="preserve"> O RESULTADOS</w:t>
            </w:r>
          </w:p>
        </w:tc>
      </w:tr>
      <w:tr w:rsidR="00435429" w:rsidRPr="00ED611B" w14:paraId="0931A10F" w14:textId="77777777" w:rsidTr="005C0A0F">
        <w:tc>
          <w:tcPr>
            <w:tcW w:w="8647" w:type="dxa"/>
            <w:vAlign w:val="center"/>
          </w:tcPr>
          <w:p w14:paraId="3B666EAE" w14:textId="1F5496DA" w:rsidR="00435429" w:rsidRPr="00ED611B" w:rsidRDefault="00435429" w:rsidP="00ED611B">
            <w:pPr>
              <w:pStyle w:val="Prrafodelista"/>
              <w:numPr>
                <w:ilvl w:val="0"/>
                <w:numId w:val="3"/>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Docentes altamente capacitados y actualizados con conocimientos de </w:t>
            </w:r>
            <w:r w:rsidR="002D1B94" w:rsidRPr="00ED611B">
              <w:rPr>
                <w:rFonts w:ascii="Times New Roman" w:hAnsi="Times New Roman" w:cs="Times New Roman"/>
                <w:sz w:val="24"/>
                <w:szCs w:val="24"/>
              </w:rPr>
              <w:t>educación</w:t>
            </w:r>
            <w:r w:rsidRPr="00ED611B">
              <w:rPr>
                <w:rFonts w:ascii="Times New Roman" w:hAnsi="Times New Roman" w:cs="Times New Roman"/>
                <w:sz w:val="24"/>
                <w:szCs w:val="24"/>
              </w:rPr>
              <w:t xml:space="preserve"> financiera</w:t>
            </w:r>
            <w:r w:rsidR="002D1B94" w:rsidRPr="00ED611B">
              <w:rPr>
                <w:rFonts w:ascii="Times New Roman" w:hAnsi="Times New Roman" w:cs="Times New Roman"/>
                <w:sz w:val="24"/>
                <w:szCs w:val="24"/>
              </w:rPr>
              <w:t xml:space="preserve"> y practicas pedagógicas para promover el aprendizaje de la educación financiera</w:t>
            </w:r>
            <w:r w:rsidR="00CC4CF3" w:rsidRPr="00ED611B">
              <w:rPr>
                <w:rFonts w:ascii="Times New Roman" w:hAnsi="Times New Roman" w:cs="Times New Roman"/>
                <w:sz w:val="24"/>
                <w:szCs w:val="24"/>
              </w:rPr>
              <w:t>, mediante la utilización de recursos didácticos</w:t>
            </w:r>
            <w:r w:rsidR="002D1B94" w:rsidRPr="00ED611B">
              <w:rPr>
                <w:rFonts w:ascii="Times New Roman" w:hAnsi="Times New Roman" w:cs="Times New Roman"/>
                <w:sz w:val="24"/>
                <w:szCs w:val="24"/>
              </w:rPr>
              <w:t>.</w:t>
            </w:r>
          </w:p>
          <w:p w14:paraId="7E4C3C85" w14:textId="11E1FD6F" w:rsidR="002D1B94" w:rsidRPr="00ED611B" w:rsidRDefault="002D1B94" w:rsidP="00ED611B">
            <w:pPr>
              <w:pStyle w:val="Prrafodelista"/>
              <w:numPr>
                <w:ilvl w:val="0"/>
                <w:numId w:val="3"/>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Familiares con mejores conocimientos financieros</w:t>
            </w:r>
            <w:r w:rsidR="00213358" w:rsidRPr="00ED611B">
              <w:rPr>
                <w:rFonts w:ascii="Times New Roman" w:hAnsi="Times New Roman" w:cs="Times New Roman"/>
                <w:sz w:val="24"/>
                <w:szCs w:val="24"/>
              </w:rPr>
              <w:t>.</w:t>
            </w:r>
          </w:p>
          <w:p w14:paraId="2DAA5FB4" w14:textId="01F4DBC6" w:rsidR="002D1B94" w:rsidRPr="00ED611B" w:rsidRDefault="008F5075" w:rsidP="00ED611B">
            <w:pPr>
              <w:pStyle w:val="Prrafodelista"/>
              <w:numPr>
                <w:ilvl w:val="0"/>
                <w:numId w:val="3"/>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C</w:t>
            </w:r>
            <w:r w:rsidR="002D1B94" w:rsidRPr="00ED611B">
              <w:rPr>
                <w:rFonts w:ascii="Times New Roman" w:hAnsi="Times New Roman" w:cs="Times New Roman"/>
                <w:sz w:val="24"/>
                <w:szCs w:val="24"/>
              </w:rPr>
              <w:t>onocimiento acabado del estado</w:t>
            </w:r>
            <w:r w:rsidR="005C0A0F">
              <w:rPr>
                <w:rFonts w:ascii="Times New Roman" w:hAnsi="Times New Roman" w:cs="Times New Roman"/>
                <w:sz w:val="24"/>
                <w:szCs w:val="24"/>
              </w:rPr>
              <w:t xml:space="preserve"> del arte</w:t>
            </w:r>
            <w:r w:rsidR="002D1B94" w:rsidRPr="00ED611B">
              <w:rPr>
                <w:rFonts w:ascii="Times New Roman" w:hAnsi="Times New Roman" w:cs="Times New Roman"/>
                <w:sz w:val="24"/>
                <w:szCs w:val="24"/>
              </w:rPr>
              <w:t xml:space="preserve"> </w:t>
            </w:r>
            <w:r w:rsidR="00CC4CF3" w:rsidRPr="00ED611B">
              <w:rPr>
                <w:rFonts w:ascii="Times New Roman" w:hAnsi="Times New Roman" w:cs="Times New Roman"/>
                <w:sz w:val="24"/>
                <w:szCs w:val="24"/>
              </w:rPr>
              <w:t>con respecto a</w:t>
            </w:r>
            <w:r w:rsidR="002D1B94" w:rsidRPr="00ED611B">
              <w:rPr>
                <w:rFonts w:ascii="Times New Roman" w:hAnsi="Times New Roman" w:cs="Times New Roman"/>
                <w:sz w:val="24"/>
                <w:szCs w:val="24"/>
              </w:rPr>
              <w:t xml:space="preserve"> la educación financiera en el país y </w:t>
            </w:r>
            <w:r w:rsidR="00CC4CF3" w:rsidRPr="00ED611B">
              <w:rPr>
                <w:rFonts w:ascii="Times New Roman" w:hAnsi="Times New Roman" w:cs="Times New Roman"/>
                <w:sz w:val="24"/>
                <w:szCs w:val="24"/>
              </w:rPr>
              <w:t>de</w:t>
            </w:r>
            <w:r w:rsidR="002D1B94" w:rsidRPr="00ED611B">
              <w:rPr>
                <w:rFonts w:ascii="Times New Roman" w:hAnsi="Times New Roman" w:cs="Times New Roman"/>
                <w:sz w:val="24"/>
                <w:szCs w:val="24"/>
              </w:rPr>
              <w:t xml:space="preserve"> los estudiantes de nivel secundario debido a que se desarrollan estadísticas sobre educación financiera de manera permanente y periódica.</w:t>
            </w:r>
          </w:p>
          <w:p w14:paraId="6451AEBC" w14:textId="6147F90C" w:rsidR="002D1B94" w:rsidRPr="00ED611B" w:rsidRDefault="002D1B94" w:rsidP="00ED611B">
            <w:pPr>
              <w:pStyle w:val="Prrafodelista"/>
              <w:numPr>
                <w:ilvl w:val="0"/>
                <w:numId w:val="3"/>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Sociedad informada debido a la difusión por medio de diversos canales de comunicación.</w:t>
            </w:r>
          </w:p>
          <w:p w14:paraId="3868026B" w14:textId="31D0FF13" w:rsidR="00CC4CF3" w:rsidRPr="00ED611B" w:rsidRDefault="00CC4CF3" w:rsidP="00ED611B">
            <w:pPr>
              <w:pStyle w:val="Prrafodelista"/>
              <w:numPr>
                <w:ilvl w:val="0"/>
                <w:numId w:val="3"/>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Instituciones financieras involucradas con el propósito de mejorar el nivel de conocimiento sobre educación financiera de alumnos de nivel secundaria.</w:t>
            </w:r>
          </w:p>
        </w:tc>
      </w:tr>
      <w:tr w:rsidR="00435429" w:rsidRPr="00ED611B" w14:paraId="2438F36F" w14:textId="77777777" w:rsidTr="005C0A0F">
        <w:tc>
          <w:tcPr>
            <w:tcW w:w="8647" w:type="dxa"/>
            <w:shd w:val="clear" w:color="auto" w:fill="F4B083" w:themeFill="accent2" w:themeFillTint="99"/>
            <w:vAlign w:val="center"/>
          </w:tcPr>
          <w:p w14:paraId="4FFC7C4A" w14:textId="05CD7275" w:rsidR="00435429" w:rsidRPr="00ED611B" w:rsidRDefault="002D1B94" w:rsidP="00ED611B">
            <w:pPr>
              <w:spacing w:after="120" w:line="360" w:lineRule="auto"/>
              <w:jc w:val="center"/>
              <w:rPr>
                <w:rFonts w:ascii="Times New Roman" w:hAnsi="Times New Roman" w:cs="Times New Roman"/>
                <w:b/>
                <w:bCs/>
                <w:sz w:val="24"/>
                <w:szCs w:val="24"/>
              </w:rPr>
            </w:pPr>
            <w:r w:rsidRPr="00ED611B">
              <w:rPr>
                <w:rFonts w:ascii="Times New Roman" w:hAnsi="Times New Roman" w:cs="Times New Roman"/>
                <w:b/>
                <w:bCs/>
                <w:sz w:val="24"/>
                <w:szCs w:val="24"/>
              </w:rPr>
              <w:t>ACTIVIDADES</w:t>
            </w:r>
          </w:p>
        </w:tc>
      </w:tr>
      <w:tr w:rsidR="00435429" w:rsidRPr="00ED611B" w14:paraId="1A1344B0" w14:textId="77777777" w:rsidTr="005C0A0F">
        <w:tc>
          <w:tcPr>
            <w:tcW w:w="8647" w:type="dxa"/>
            <w:vAlign w:val="center"/>
          </w:tcPr>
          <w:p w14:paraId="0BD905EB" w14:textId="77777777" w:rsidR="009F05B0" w:rsidRPr="00ED611B" w:rsidRDefault="002D1B94"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Estructuración del programa de capacitación a docentes, en donde se detallen los temas a tratar en la capacitación y el desarrollo del material pedagógico a utilizar.</w:t>
            </w:r>
          </w:p>
          <w:p w14:paraId="14016826" w14:textId="594A33EE" w:rsidR="009F05B0" w:rsidRPr="00ED611B" w:rsidRDefault="002D1B94"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Realización de la capacitación a docentes. Tomando como antecedente el proyecto llevado a cabo en Perú denominado “Contigo en tus Finanzas en el Aula”, es que se considera un rango de 60 a 65 horas aproximadamente para llevar a cabo las capacitaciones</w:t>
            </w:r>
            <w:r w:rsidR="00213358" w:rsidRPr="00ED611B">
              <w:rPr>
                <w:rFonts w:ascii="Times New Roman" w:hAnsi="Times New Roman" w:cs="Times New Roman"/>
                <w:sz w:val="24"/>
                <w:szCs w:val="24"/>
              </w:rPr>
              <w:t xml:space="preserve"> (</w:t>
            </w:r>
            <w:r w:rsidR="00213358" w:rsidRPr="00ED611B">
              <w:rPr>
                <w:rFonts w:ascii="Times New Roman" w:hAnsi="Times New Roman" w:cs="Times New Roman"/>
                <w:sz w:val="24"/>
                <w:szCs w:val="24"/>
                <w:shd w:val="clear" w:color="auto" w:fill="FFFFFF"/>
              </w:rPr>
              <w:t>Muñoz Díaz &amp; Quinteros Porras, 2018)</w:t>
            </w:r>
            <w:r w:rsidRPr="00ED611B">
              <w:rPr>
                <w:rFonts w:ascii="Times New Roman" w:hAnsi="Times New Roman" w:cs="Times New Roman"/>
                <w:sz w:val="24"/>
                <w:szCs w:val="24"/>
              </w:rPr>
              <w:t>. Además, dentro de estas capacitaciones debe instruirse la enseñanza a través de</w:t>
            </w:r>
            <w:r w:rsidR="005C0A0F">
              <w:rPr>
                <w:rFonts w:ascii="Times New Roman" w:hAnsi="Times New Roman" w:cs="Times New Roman"/>
                <w:sz w:val="24"/>
                <w:szCs w:val="24"/>
              </w:rPr>
              <w:t>l</w:t>
            </w:r>
            <w:r w:rsidRPr="00ED611B">
              <w:rPr>
                <w:rFonts w:ascii="Times New Roman" w:hAnsi="Times New Roman" w:cs="Times New Roman"/>
                <w:sz w:val="24"/>
                <w:szCs w:val="24"/>
              </w:rPr>
              <w:t xml:space="preserve"> juego vivencial, donde los estudiantes aprendan a través del uso de recursos como el teatro y el juego.</w:t>
            </w:r>
          </w:p>
          <w:p w14:paraId="2506DAE6" w14:textId="17FF0037" w:rsidR="009F05B0" w:rsidRPr="00ED611B" w:rsidRDefault="00213358"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Reunión del gobierno</w:t>
            </w:r>
            <w:r w:rsidR="005C0A0F">
              <w:rPr>
                <w:rFonts w:ascii="Times New Roman" w:hAnsi="Times New Roman" w:cs="Times New Roman"/>
                <w:sz w:val="24"/>
                <w:szCs w:val="24"/>
              </w:rPr>
              <w:t xml:space="preserve">, </w:t>
            </w:r>
            <w:r w:rsidRPr="00ED611B">
              <w:rPr>
                <w:rFonts w:ascii="Times New Roman" w:hAnsi="Times New Roman" w:cs="Times New Roman"/>
                <w:sz w:val="24"/>
                <w:szCs w:val="24"/>
              </w:rPr>
              <w:t xml:space="preserve">instituciones educativas </w:t>
            </w:r>
            <w:r w:rsidR="005C0A0F">
              <w:rPr>
                <w:rFonts w:ascii="Times New Roman" w:hAnsi="Times New Roman" w:cs="Times New Roman"/>
                <w:sz w:val="24"/>
                <w:szCs w:val="24"/>
              </w:rPr>
              <w:t>y</w:t>
            </w:r>
            <w:r w:rsidRPr="00ED611B">
              <w:rPr>
                <w:rFonts w:ascii="Times New Roman" w:hAnsi="Times New Roman" w:cs="Times New Roman"/>
                <w:sz w:val="24"/>
                <w:szCs w:val="24"/>
              </w:rPr>
              <w:t xml:space="preserve"> encargados de </w:t>
            </w:r>
            <w:r w:rsidR="00CC4CF3" w:rsidRPr="00ED611B">
              <w:rPr>
                <w:rFonts w:ascii="Times New Roman" w:hAnsi="Times New Roman" w:cs="Times New Roman"/>
                <w:sz w:val="24"/>
                <w:szCs w:val="24"/>
              </w:rPr>
              <w:t xml:space="preserve">diseñar </w:t>
            </w:r>
            <w:r w:rsidRPr="00ED611B">
              <w:rPr>
                <w:rFonts w:ascii="Times New Roman" w:hAnsi="Times New Roman" w:cs="Times New Roman"/>
                <w:sz w:val="24"/>
                <w:szCs w:val="24"/>
              </w:rPr>
              <w:t>la capacitación docente para conocer el material didáctico necesario para impartir los conocimientos.</w:t>
            </w:r>
          </w:p>
          <w:p w14:paraId="489EF49B" w14:textId="6385764E" w:rsidR="009F05B0" w:rsidRPr="00ED611B" w:rsidRDefault="00213358"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Cambio en la currícula escolar, que </w:t>
            </w:r>
            <w:r w:rsidR="005C0A0F">
              <w:rPr>
                <w:rFonts w:ascii="Times New Roman" w:hAnsi="Times New Roman" w:cs="Times New Roman"/>
                <w:sz w:val="24"/>
                <w:szCs w:val="24"/>
              </w:rPr>
              <w:t xml:space="preserve">incorpore </w:t>
            </w:r>
            <w:r w:rsidRPr="00ED611B">
              <w:rPr>
                <w:rFonts w:ascii="Times New Roman" w:hAnsi="Times New Roman" w:cs="Times New Roman"/>
                <w:sz w:val="24"/>
                <w:szCs w:val="24"/>
              </w:rPr>
              <w:t>conceptos</w:t>
            </w:r>
            <w:r w:rsidR="005C0A0F">
              <w:rPr>
                <w:rFonts w:ascii="Times New Roman" w:hAnsi="Times New Roman" w:cs="Times New Roman"/>
                <w:sz w:val="24"/>
                <w:szCs w:val="24"/>
              </w:rPr>
              <w:t>,</w:t>
            </w:r>
            <w:r w:rsidRPr="00ED611B">
              <w:rPr>
                <w:rFonts w:ascii="Times New Roman" w:hAnsi="Times New Roman" w:cs="Times New Roman"/>
                <w:sz w:val="24"/>
                <w:szCs w:val="24"/>
              </w:rPr>
              <w:t xml:space="preserve"> practicas financieras, </w:t>
            </w:r>
            <w:r w:rsidR="005C0A0F">
              <w:rPr>
                <w:rFonts w:ascii="Times New Roman" w:hAnsi="Times New Roman" w:cs="Times New Roman"/>
                <w:sz w:val="24"/>
                <w:szCs w:val="24"/>
              </w:rPr>
              <w:t xml:space="preserve">y la enseñanza de </w:t>
            </w:r>
            <w:r w:rsidRPr="00ED611B">
              <w:rPr>
                <w:rFonts w:ascii="Times New Roman" w:hAnsi="Times New Roman" w:cs="Times New Roman"/>
                <w:sz w:val="24"/>
                <w:szCs w:val="24"/>
              </w:rPr>
              <w:t>productos financieros</w:t>
            </w:r>
            <w:r w:rsidR="005C0A0F">
              <w:rPr>
                <w:rFonts w:ascii="Times New Roman" w:hAnsi="Times New Roman" w:cs="Times New Roman"/>
                <w:sz w:val="24"/>
                <w:szCs w:val="24"/>
              </w:rPr>
              <w:t xml:space="preserve"> disponibles.</w:t>
            </w:r>
          </w:p>
          <w:p w14:paraId="22966487" w14:textId="77777777" w:rsidR="009F05B0" w:rsidRPr="00ED611B" w:rsidRDefault="00213358"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lastRenderedPageBreak/>
              <w:t>Implementación de la currícula en las clases, donde el estudiante participe activamente a través de trabajos grupales</w:t>
            </w:r>
            <w:r w:rsidR="00CC4CF3" w:rsidRPr="00ED611B">
              <w:rPr>
                <w:rFonts w:ascii="Times New Roman" w:hAnsi="Times New Roman" w:cs="Times New Roman"/>
                <w:sz w:val="24"/>
                <w:szCs w:val="24"/>
              </w:rPr>
              <w:t>,</w:t>
            </w:r>
            <w:r w:rsidRPr="00ED611B">
              <w:rPr>
                <w:rFonts w:ascii="Times New Roman" w:hAnsi="Times New Roman" w:cs="Times New Roman"/>
                <w:sz w:val="24"/>
                <w:szCs w:val="24"/>
              </w:rPr>
              <w:t xml:space="preserve"> presentaciones</w:t>
            </w:r>
            <w:r w:rsidR="00CC4CF3" w:rsidRPr="00ED611B">
              <w:rPr>
                <w:rFonts w:ascii="Times New Roman" w:hAnsi="Times New Roman" w:cs="Times New Roman"/>
                <w:sz w:val="24"/>
                <w:szCs w:val="24"/>
              </w:rPr>
              <w:t xml:space="preserve"> y evaluación de conocimientos</w:t>
            </w:r>
          </w:p>
          <w:p w14:paraId="330A434D" w14:textId="3CFA55CB" w:rsidR="009F05B0" w:rsidRPr="00ED611B" w:rsidRDefault="00213358"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Desarrollo de</w:t>
            </w:r>
            <w:r w:rsidR="003E1046" w:rsidRPr="00ED611B">
              <w:rPr>
                <w:rFonts w:ascii="Times New Roman" w:hAnsi="Times New Roman" w:cs="Times New Roman"/>
                <w:sz w:val="24"/>
                <w:szCs w:val="24"/>
              </w:rPr>
              <w:t xml:space="preserve"> una</w:t>
            </w:r>
            <w:r w:rsidRPr="00ED611B">
              <w:rPr>
                <w:rFonts w:ascii="Times New Roman" w:hAnsi="Times New Roman" w:cs="Times New Roman"/>
                <w:sz w:val="24"/>
                <w:szCs w:val="24"/>
              </w:rPr>
              <w:t xml:space="preserve"> plataforma tecnológica </w:t>
            </w:r>
            <w:r w:rsidR="003E1046" w:rsidRPr="00ED611B">
              <w:rPr>
                <w:rFonts w:ascii="Times New Roman" w:hAnsi="Times New Roman" w:cs="Times New Roman"/>
                <w:sz w:val="24"/>
                <w:szCs w:val="24"/>
              </w:rPr>
              <w:t>o</w:t>
            </w:r>
            <w:r w:rsidRPr="00ED611B">
              <w:rPr>
                <w:rFonts w:ascii="Times New Roman" w:hAnsi="Times New Roman" w:cs="Times New Roman"/>
                <w:sz w:val="24"/>
                <w:szCs w:val="24"/>
              </w:rPr>
              <w:t xml:space="preserve"> </w:t>
            </w:r>
            <w:r w:rsidR="003E1046" w:rsidRPr="00ED611B">
              <w:rPr>
                <w:rFonts w:ascii="Times New Roman" w:hAnsi="Times New Roman" w:cs="Times New Roman"/>
                <w:sz w:val="24"/>
                <w:szCs w:val="24"/>
              </w:rPr>
              <w:t>aplicación</w:t>
            </w:r>
            <w:r w:rsidRPr="00ED611B">
              <w:rPr>
                <w:rFonts w:ascii="Times New Roman" w:hAnsi="Times New Roman" w:cs="Times New Roman"/>
                <w:sz w:val="24"/>
                <w:szCs w:val="24"/>
              </w:rPr>
              <w:t xml:space="preserve"> para el aprendizaje, donde los estudiantes puedan aprender a través del uso de la tecnología, llevando a cabo simulacros dentro de la aplicación en relación a pagos electrónicos, obtención de productos financieros, apertura de una cuenta, entre otros.</w:t>
            </w:r>
          </w:p>
          <w:p w14:paraId="12F7FF3C" w14:textId="77777777" w:rsidR="009F05B0" w:rsidRPr="00ED611B" w:rsidRDefault="00213358"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Talleres familiares en la escuela, donde los estudiantes lleven a un familiar con el propósito de que los mismos alumnos enseñen lo aprendido de manera didáctica a sus padres y/o abuelos.</w:t>
            </w:r>
          </w:p>
          <w:p w14:paraId="59B604D9" w14:textId="79DF5C45" w:rsidR="009F05B0" w:rsidRPr="00ED611B" w:rsidRDefault="00CC4CF3"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Realizar pruebas de entrada antes </w:t>
            </w:r>
            <w:r w:rsidR="008F5075" w:rsidRPr="00ED611B">
              <w:rPr>
                <w:rFonts w:ascii="Times New Roman" w:hAnsi="Times New Roman" w:cs="Times New Roman"/>
                <w:sz w:val="24"/>
                <w:szCs w:val="24"/>
              </w:rPr>
              <w:t>del desarrollo de la política</w:t>
            </w:r>
            <w:r w:rsidRPr="00ED611B">
              <w:rPr>
                <w:rFonts w:ascii="Times New Roman" w:hAnsi="Times New Roman" w:cs="Times New Roman"/>
                <w:sz w:val="24"/>
                <w:szCs w:val="24"/>
              </w:rPr>
              <w:t xml:space="preserve"> para saber el nivel inicial de conocimientos en educación financiera, para posteriormente hacer pruebas anuales de salida para medir el nivel de aprendizaje logrado.</w:t>
            </w:r>
          </w:p>
          <w:p w14:paraId="3B4C4B75" w14:textId="77777777" w:rsidR="009F05B0" w:rsidRPr="00ED611B" w:rsidRDefault="00925F2D"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Impulsar el desarrollo anual de una encuesta nacional de capacidades financieras como la realizada en 2017, que se incluya conjuntamente con los informes semestrales de inclusión financiera que lleva a cabo el BCRA, que contemple a las personas a partir de los 15 años, con el objetivo de gestionar el conocimiento del estado y avance de la educación financiera en el país, y poder ajustar las políticas públicas de acuerdo a los resultados. </w:t>
            </w:r>
          </w:p>
          <w:p w14:paraId="49A63AAE" w14:textId="77777777" w:rsidR="009F05B0" w:rsidRPr="00ED611B" w:rsidRDefault="00925F2D"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Utilizar distintos medios de comunicación, principalmente redes sociales como Instagram y Facebook, que son las que primordialmente utilizan los jóvenes, para promocionar dicha política de educación financiera en las escuelas y visibilizar los esfuerzos del programa durante su ejecución. Además, dentro del aula se debe procurar difundir aquellas páginas web oficiales del gobierno que cuentan con videos informativos sobre educación financiera, para que los estudiantes a su vez difundan esta información entre sus familiares y conocidos. </w:t>
            </w:r>
          </w:p>
          <w:p w14:paraId="4AFB2B47" w14:textId="77777777" w:rsidR="009F05B0" w:rsidRPr="00ED611B" w:rsidRDefault="00925F2D"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Articular visitas guiadas a bancos e instituciones financieras, donde los estudiantes aprendan de primera mano el uso de un cajero y como desenvolverse dentro del banco para conocer sus ofertas financieras, incentivando la realización de prácticas financieras.</w:t>
            </w:r>
          </w:p>
          <w:p w14:paraId="37DFA6EB" w14:textId="212A20D2" w:rsidR="00213358" w:rsidRPr="00ED611B" w:rsidRDefault="00925F2D" w:rsidP="00ED611B">
            <w:pPr>
              <w:pStyle w:val="Prrafodelista"/>
              <w:numPr>
                <w:ilvl w:val="0"/>
                <w:numId w:val="12"/>
              </w:num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Organizar charlas dentro de la escuela con gerentes y trabajadores de bancos comerciales e instituciones financieras, donde los estudiantes puedan resolver sus dudas y adquirir mayores conocimientos a través de ellos.</w:t>
            </w:r>
          </w:p>
        </w:tc>
      </w:tr>
    </w:tbl>
    <w:p w14:paraId="150D3D78" w14:textId="06215EF5" w:rsidR="003136B1" w:rsidRPr="00ED611B" w:rsidRDefault="00925F2D" w:rsidP="00ED611B">
      <w:pPr>
        <w:spacing w:after="120" w:line="360" w:lineRule="auto"/>
        <w:jc w:val="both"/>
        <w:rPr>
          <w:rFonts w:ascii="Times New Roman" w:hAnsi="Times New Roman" w:cs="Times New Roman"/>
          <w:b/>
          <w:bCs/>
          <w:sz w:val="24"/>
          <w:szCs w:val="24"/>
        </w:rPr>
      </w:pPr>
      <w:r w:rsidRPr="00ED611B">
        <w:rPr>
          <w:rFonts w:ascii="Times New Roman" w:hAnsi="Times New Roman" w:cs="Times New Roman"/>
          <w:b/>
          <w:bCs/>
          <w:sz w:val="24"/>
          <w:szCs w:val="24"/>
        </w:rPr>
        <w:lastRenderedPageBreak/>
        <w:t>Matriz de marco lógico</w:t>
      </w:r>
    </w:p>
    <w:p w14:paraId="3204DD87" w14:textId="27A41ACE" w:rsidR="008F5075" w:rsidRPr="00ED611B" w:rsidRDefault="009B6CD8"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Una vez detallado el resumen narrativo de objetivos, se presenta </w:t>
      </w:r>
      <w:r w:rsidR="002E233F">
        <w:rPr>
          <w:rFonts w:ascii="Times New Roman" w:hAnsi="Times New Roman" w:cs="Times New Roman"/>
          <w:sz w:val="24"/>
          <w:szCs w:val="24"/>
        </w:rPr>
        <w:t>l</w:t>
      </w:r>
      <w:r w:rsidRPr="00ED611B">
        <w:rPr>
          <w:rFonts w:ascii="Times New Roman" w:hAnsi="Times New Roman" w:cs="Times New Roman"/>
          <w:sz w:val="24"/>
          <w:szCs w:val="24"/>
        </w:rPr>
        <w:t xml:space="preserve">a matriz de marco lógico. Esta incluye, para cada uno de los niveles mencionados, un conjunto de indicadores y de medios de verificación de los mismos, conjuntamente con los </w:t>
      </w:r>
      <w:r w:rsidR="008F5075" w:rsidRPr="00ED611B">
        <w:rPr>
          <w:rFonts w:ascii="Times New Roman" w:hAnsi="Times New Roman" w:cs="Times New Roman"/>
          <w:sz w:val="24"/>
          <w:szCs w:val="24"/>
        </w:rPr>
        <w:t>riesgos de implementación</w:t>
      </w:r>
      <w:r w:rsidRPr="00ED611B">
        <w:rPr>
          <w:rFonts w:ascii="Times New Roman" w:hAnsi="Times New Roman" w:cs="Times New Roman"/>
          <w:sz w:val="24"/>
          <w:szCs w:val="24"/>
        </w:rPr>
        <w:t xml:space="preserve"> para cada caso</w:t>
      </w:r>
      <w:r w:rsidR="00467DF6" w:rsidRPr="00ED611B">
        <w:rPr>
          <w:rFonts w:ascii="Times New Roman" w:hAnsi="Times New Roman" w:cs="Times New Roman"/>
          <w:sz w:val="24"/>
          <w:szCs w:val="24"/>
        </w:rPr>
        <w:t xml:space="preserve"> (Crespo, 2009)</w:t>
      </w:r>
      <w:r w:rsidRPr="00ED611B">
        <w:rPr>
          <w:rFonts w:ascii="Times New Roman" w:hAnsi="Times New Roman" w:cs="Times New Roman"/>
          <w:sz w:val="24"/>
          <w:szCs w:val="24"/>
        </w:rPr>
        <w:t xml:space="preserve">. </w:t>
      </w:r>
    </w:p>
    <w:p w14:paraId="7B781A3B" w14:textId="22F03134" w:rsidR="001C2A14" w:rsidRPr="00ED611B" w:rsidRDefault="009B6CD8"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Cuando se realiza el diseño de cualquier política, siempre se hace necesario determinar la realización de </w:t>
      </w:r>
      <w:r w:rsidR="001C2A14" w:rsidRPr="00ED611B">
        <w:rPr>
          <w:rFonts w:ascii="Times New Roman" w:hAnsi="Times New Roman" w:cs="Times New Roman"/>
          <w:sz w:val="24"/>
          <w:szCs w:val="24"/>
        </w:rPr>
        <w:t xml:space="preserve">un monitoreo y seguimiento de la </w:t>
      </w:r>
      <w:r w:rsidRPr="00ED611B">
        <w:rPr>
          <w:rFonts w:ascii="Times New Roman" w:hAnsi="Times New Roman" w:cs="Times New Roman"/>
          <w:sz w:val="24"/>
          <w:szCs w:val="24"/>
        </w:rPr>
        <w:t>misma</w:t>
      </w:r>
      <w:r w:rsidR="001C2A14" w:rsidRPr="00ED611B">
        <w:rPr>
          <w:rFonts w:ascii="Times New Roman" w:hAnsi="Times New Roman" w:cs="Times New Roman"/>
          <w:sz w:val="24"/>
          <w:szCs w:val="24"/>
        </w:rPr>
        <w:t xml:space="preserve">, a través del desarrollo de indicadores que permitan conocer el estado inicial y avance de los objetivos planteados. </w:t>
      </w:r>
      <w:r w:rsidRPr="00ED611B">
        <w:rPr>
          <w:rFonts w:ascii="Times New Roman" w:hAnsi="Times New Roman" w:cs="Times New Roman"/>
          <w:sz w:val="24"/>
          <w:szCs w:val="24"/>
        </w:rPr>
        <w:t xml:space="preserve">La obtención de la información de estos indicadores es a través de </w:t>
      </w:r>
      <w:r w:rsidR="001C2A14" w:rsidRPr="00ED611B">
        <w:rPr>
          <w:rFonts w:ascii="Times New Roman" w:hAnsi="Times New Roman" w:cs="Times New Roman"/>
          <w:sz w:val="24"/>
          <w:szCs w:val="24"/>
        </w:rPr>
        <w:t xml:space="preserve">encuestas </w:t>
      </w:r>
      <w:r w:rsidR="002E233F">
        <w:rPr>
          <w:rFonts w:ascii="Times New Roman" w:hAnsi="Times New Roman" w:cs="Times New Roman"/>
          <w:sz w:val="24"/>
          <w:szCs w:val="24"/>
        </w:rPr>
        <w:t xml:space="preserve">a </w:t>
      </w:r>
      <w:r w:rsidR="001C2A14" w:rsidRPr="00ED611B">
        <w:rPr>
          <w:rFonts w:ascii="Times New Roman" w:hAnsi="Times New Roman" w:cs="Times New Roman"/>
          <w:sz w:val="24"/>
          <w:szCs w:val="24"/>
        </w:rPr>
        <w:t xml:space="preserve">estudiantes y docentes. </w:t>
      </w:r>
      <w:r w:rsidRPr="00ED611B">
        <w:rPr>
          <w:rFonts w:ascii="Times New Roman" w:hAnsi="Times New Roman" w:cs="Times New Roman"/>
          <w:sz w:val="24"/>
          <w:szCs w:val="24"/>
        </w:rPr>
        <w:t xml:space="preserve">De esta manera, </w:t>
      </w:r>
      <w:r w:rsidR="001C2A14" w:rsidRPr="00ED611B">
        <w:rPr>
          <w:rFonts w:ascii="Times New Roman" w:hAnsi="Times New Roman" w:cs="Times New Roman"/>
          <w:sz w:val="24"/>
          <w:szCs w:val="24"/>
        </w:rPr>
        <w:t>se busca recolectar la percepción de los beneficiados, el grado de dificultad de la educación financiera, disposición de inversión en educación financiera, grado de interés respecto a temas de educación fina</w:t>
      </w:r>
      <w:r w:rsidRPr="00ED611B">
        <w:rPr>
          <w:rFonts w:ascii="Times New Roman" w:hAnsi="Times New Roman" w:cs="Times New Roman"/>
          <w:sz w:val="24"/>
          <w:szCs w:val="24"/>
        </w:rPr>
        <w:t>n</w:t>
      </w:r>
      <w:r w:rsidR="001C2A14" w:rsidRPr="00ED611B">
        <w:rPr>
          <w:rFonts w:ascii="Times New Roman" w:hAnsi="Times New Roman" w:cs="Times New Roman"/>
          <w:sz w:val="24"/>
          <w:szCs w:val="24"/>
        </w:rPr>
        <w:t>ciera</w:t>
      </w:r>
      <w:r w:rsidRPr="00ED611B">
        <w:rPr>
          <w:rFonts w:ascii="Times New Roman" w:hAnsi="Times New Roman" w:cs="Times New Roman"/>
          <w:sz w:val="24"/>
          <w:szCs w:val="24"/>
        </w:rPr>
        <w:t>,</w:t>
      </w:r>
      <w:r w:rsidR="001C2A14" w:rsidRPr="00ED611B">
        <w:rPr>
          <w:rFonts w:ascii="Times New Roman" w:hAnsi="Times New Roman" w:cs="Times New Roman"/>
          <w:sz w:val="24"/>
          <w:szCs w:val="24"/>
        </w:rPr>
        <w:t xml:space="preserve"> </w:t>
      </w:r>
      <w:r w:rsidRPr="00ED611B">
        <w:rPr>
          <w:rFonts w:ascii="Times New Roman" w:hAnsi="Times New Roman" w:cs="Times New Roman"/>
          <w:sz w:val="24"/>
          <w:szCs w:val="24"/>
        </w:rPr>
        <w:t xml:space="preserve">entre otras cosas. </w:t>
      </w:r>
    </w:p>
    <w:p w14:paraId="7BE769EF" w14:textId="40A193CA" w:rsidR="009B6CD8" w:rsidRDefault="009B6CD8"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La matriz de marco lógico para la política desarrollada es el siguiente:</w:t>
      </w:r>
    </w:p>
    <w:p w14:paraId="11AF72BE" w14:textId="110E2125" w:rsidR="009D3F4C" w:rsidRPr="00ED611B" w:rsidRDefault="009D3F4C" w:rsidP="009D3F4C">
      <w:pPr>
        <w:pStyle w:val="Descripcin"/>
        <w:spacing w:line="360" w:lineRule="auto"/>
        <w:rPr>
          <w:rFonts w:ascii="Times New Roman" w:hAnsi="Times New Roman" w:cs="Times New Roman"/>
          <w:sz w:val="24"/>
          <w:szCs w:val="24"/>
        </w:rPr>
      </w:pPr>
      <w:r w:rsidRPr="00ED611B">
        <w:rPr>
          <w:rFonts w:ascii="Times New Roman" w:hAnsi="Times New Roman" w:cs="Times New Roman"/>
          <w:sz w:val="24"/>
          <w:szCs w:val="24"/>
        </w:rPr>
        <w:t>Tabla</w:t>
      </w:r>
      <w:r>
        <w:rPr>
          <w:rFonts w:ascii="Times New Roman" w:hAnsi="Times New Roman" w:cs="Times New Roman"/>
          <w:sz w:val="24"/>
          <w:szCs w:val="24"/>
        </w:rPr>
        <w:t xml:space="preserve"> 4</w:t>
      </w:r>
      <w:r w:rsidRPr="00ED611B">
        <w:rPr>
          <w:rFonts w:ascii="Times New Roman" w:hAnsi="Times New Roman" w:cs="Times New Roman"/>
          <w:sz w:val="24"/>
          <w:szCs w:val="24"/>
        </w:rPr>
        <w:t xml:space="preserve">: </w:t>
      </w:r>
      <w:r>
        <w:rPr>
          <w:rFonts w:ascii="Times New Roman" w:hAnsi="Times New Roman" w:cs="Times New Roman"/>
          <w:sz w:val="24"/>
          <w:szCs w:val="24"/>
        </w:rPr>
        <w:t>Matriz de marco lógico</w:t>
      </w:r>
      <w:r w:rsidRPr="00ED611B">
        <w:rPr>
          <w:rFonts w:ascii="Times New Roman" w:hAnsi="Times New Roman" w:cs="Times New Roman"/>
          <w:sz w:val="24"/>
          <w:szCs w:val="24"/>
        </w:rPr>
        <w:t>.</w:t>
      </w:r>
    </w:p>
    <w:tbl>
      <w:tblPr>
        <w:tblStyle w:val="Tablaconcuadrcula"/>
        <w:tblW w:w="9214" w:type="dxa"/>
        <w:tblInd w:w="-5" w:type="dxa"/>
        <w:tblLook w:val="04A0" w:firstRow="1" w:lastRow="0" w:firstColumn="1" w:lastColumn="0" w:noHBand="0" w:noVBand="1"/>
      </w:tblPr>
      <w:tblGrid>
        <w:gridCol w:w="1990"/>
        <w:gridCol w:w="2682"/>
        <w:gridCol w:w="2555"/>
        <w:gridCol w:w="1987"/>
      </w:tblGrid>
      <w:tr w:rsidR="009B6CD8" w:rsidRPr="00ED611B" w14:paraId="3F779B14" w14:textId="77777777" w:rsidTr="00051EDB">
        <w:tc>
          <w:tcPr>
            <w:tcW w:w="9214" w:type="dxa"/>
            <w:gridSpan w:val="4"/>
            <w:shd w:val="clear" w:color="auto" w:fill="F4B083" w:themeFill="accent2" w:themeFillTint="99"/>
            <w:vAlign w:val="bottom"/>
          </w:tcPr>
          <w:p w14:paraId="2E9C5BB9" w14:textId="07D8E922"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Matriz de marco lógico</w:t>
            </w:r>
          </w:p>
        </w:tc>
      </w:tr>
      <w:tr w:rsidR="009F05B0" w:rsidRPr="00ED611B" w14:paraId="5D1F7BF7" w14:textId="77777777" w:rsidTr="00051EDB">
        <w:tc>
          <w:tcPr>
            <w:tcW w:w="1418" w:type="dxa"/>
            <w:shd w:val="clear" w:color="auto" w:fill="FBE4D5" w:themeFill="accent2" w:themeFillTint="33"/>
            <w:vAlign w:val="center"/>
          </w:tcPr>
          <w:p w14:paraId="6A85240E" w14:textId="13C5DD63"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Resumen narrativo</w:t>
            </w:r>
            <w:r w:rsidR="00300694" w:rsidRPr="00ED611B">
              <w:rPr>
                <w:rFonts w:ascii="Times New Roman" w:hAnsi="Times New Roman" w:cs="Times New Roman"/>
                <w:sz w:val="24"/>
                <w:szCs w:val="24"/>
              </w:rPr>
              <w:t xml:space="preserve"> </w:t>
            </w:r>
            <w:r w:rsidRPr="00ED611B">
              <w:rPr>
                <w:rFonts w:ascii="Times New Roman" w:hAnsi="Times New Roman" w:cs="Times New Roman"/>
                <w:sz w:val="24"/>
                <w:szCs w:val="24"/>
              </w:rPr>
              <w:t>de objetivos</w:t>
            </w:r>
          </w:p>
        </w:tc>
        <w:tc>
          <w:tcPr>
            <w:tcW w:w="2883" w:type="dxa"/>
            <w:shd w:val="clear" w:color="auto" w:fill="FBE4D5" w:themeFill="accent2" w:themeFillTint="33"/>
            <w:vAlign w:val="center"/>
          </w:tcPr>
          <w:p w14:paraId="10C52C78" w14:textId="46429F8C"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Indicadores</w:t>
            </w:r>
          </w:p>
        </w:tc>
        <w:tc>
          <w:tcPr>
            <w:tcW w:w="2787" w:type="dxa"/>
            <w:shd w:val="clear" w:color="auto" w:fill="FBE4D5" w:themeFill="accent2" w:themeFillTint="33"/>
            <w:vAlign w:val="center"/>
          </w:tcPr>
          <w:p w14:paraId="7747A2F9" w14:textId="551EA448"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Medios o fuentes de verificación</w:t>
            </w:r>
          </w:p>
        </w:tc>
        <w:tc>
          <w:tcPr>
            <w:tcW w:w="2126" w:type="dxa"/>
            <w:shd w:val="clear" w:color="auto" w:fill="FBE4D5" w:themeFill="accent2" w:themeFillTint="33"/>
            <w:vAlign w:val="center"/>
          </w:tcPr>
          <w:p w14:paraId="1244312E" w14:textId="1355BDAB" w:rsidR="009B6CD8" w:rsidRPr="00ED611B" w:rsidRDefault="00B8433A"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R</w:t>
            </w:r>
            <w:r w:rsidR="009B6CD8" w:rsidRPr="00ED611B">
              <w:rPr>
                <w:rFonts w:ascii="Times New Roman" w:hAnsi="Times New Roman" w:cs="Times New Roman"/>
                <w:sz w:val="24"/>
                <w:szCs w:val="24"/>
              </w:rPr>
              <w:t>iesgos</w:t>
            </w:r>
          </w:p>
        </w:tc>
      </w:tr>
      <w:tr w:rsidR="009F05B0" w:rsidRPr="00ED611B" w14:paraId="11CB5601" w14:textId="77777777" w:rsidTr="00051EDB">
        <w:tc>
          <w:tcPr>
            <w:tcW w:w="1418" w:type="dxa"/>
            <w:shd w:val="clear" w:color="auto" w:fill="FBE4D5" w:themeFill="accent2" w:themeFillTint="33"/>
            <w:vAlign w:val="center"/>
          </w:tcPr>
          <w:p w14:paraId="1BE38CCC" w14:textId="4049CE1A"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FIN</w:t>
            </w:r>
          </w:p>
        </w:tc>
        <w:tc>
          <w:tcPr>
            <w:tcW w:w="2883" w:type="dxa"/>
          </w:tcPr>
          <w:p w14:paraId="3BC4E381" w14:textId="587B1353" w:rsidR="009B6CD8" w:rsidRPr="00ED611B" w:rsidRDefault="009B6CD8"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 Crecimiento del PBI </w:t>
            </w:r>
            <w:r w:rsidR="00300694" w:rsidRPr="00ED611B">
              <w:rPr>
                <w:rFonts w:ascii="Times New Roman" w:hAnsi="Times New Roman" w:cs="Times New Roman"/>
                <w:sz w:val="24"/>
                <w:szCs w:val="24"/>
              </w:rPr>
              <w:t>anual</w:t>
            </w:r>
          </w:p>
          <w:p w14:paraId="6B96C71C" w14:textId="77777777" w:rsidR="009F05B0" w:rsidRPr="00ED611B" w:rsidRDefault="009B6CD8"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 Porcentaje de </w:t>
            </w:r>
            <w:r w:rsidR="00300694" w:rsidRPr="00ED611B">
              <w:rPr>
                <w:rFonts w:ascii="Times New Roman" w:hAnsi="Times New Roman" w:cs="Times New Roman"/>
                <w:sz w:val="24"/>
                <w:szCs w:val="24"/>
              </w:rPr>
              <w:t>jóvenes</w:t>
            </w:r>
            <w:r w:rsidRPr="00ED611B">
              <w:rPr>
                <w:rFonts w:ascii="Times New Roman" w:hAnsi="Times New Roman" w:cs="Times New Roman"/>
                <w:sz w:val="24"/>
                <w:szCs w:val="24"/>
              </w:rPr>
              <w:t xml:space="preserve"> entre 15 </w:t>
            </w:r>
            <w:r w:rsidR="00300694" w:rsidRPr="00ED611B">
              <w:rPr>
                <w:rFonts w:ascii="Times New Roman" w:hAnsi="Times New Roman" w:cs="Times New Roman"/>
                <w:sz w:val="24"/>
                <w:szCs w:val="24"/>
              </w:rPr>
              <w:t>y 29 años con cuentas bancarias/con cuentas no bancarias</w:t>
            </w:r>
            <w:r w:rsidR="009F05B0" w:rsidRPr="00ED611B">
              <w:rPr>
                <w:rFonts w:ascii="Times New Roman" w:hAnsi="Times New Roman" w:cs="Times New Roman"/>
                <w:sz w:val="24"/>
                <w:szCs w:val="24"/>
              </w:rPr>
              <w:t>.</w:t>
            </w:r>
          </w:p>
          <w:p w14:paraId="039D2E54" w14:textId="6C1E9068" w:rsidR="00300694"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Porcentaje de jóvenes entre 15 y 29 con cuentas de depósitos/cuentas corrientes</w:t>
            </w:r>
          </w:p>
        </w:tc>
        <w:tc>
          <w:tcPr>
            <w:tcW w:w="2787" w:type="dxa"/>
          </w:tcPr>
          <w:p w14:paraId="50C483B9" w14:textId="77777777" w:rsidR="00300694"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Publicaciones estadísticas del INDEC.</w:t>
            </w:r>
          </w:p>
          <w:p w14:paraId="4006F32E" w14:textId="4C989CE9" w:rsidR="009B6CD8"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Publicaciones estadísticas del BCRA: Informe de inclusión Financiera</w:t>
            </w:r>
          </w:p>
        </w:tc>
        <w:tc>
          <w:tcPr>
            <w:tcW w:w="2126" w:type="dxa"/>
          </w:tcPr>
          <w:p w14:paraId="65ABFB0F" w14:textId="24E5BEB4" w:rsidR="009B6CD8"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Q</w:t>
            </w:r>
            <w:r w:rsidR="00A1791B" w:rsidRPr="00ED611B">
              <w:rPr>
                <w:rFonts w:ascii="Times New Roman" w:hAnsi="Times New Roman" w:cs="Times New Roman"/>
                <w:sz w:val="24"/>
                <w:szCs w:val="24"/>
              </w:rPr>
              <w:t>ue haya crecimiento en la sociedad, pero no porque la política generó un impacto.</w:t>
            </w:r>
          </w:p>
        </w:tc>
      </w:tr>
      <w:tr w:rsidR="009F05B0" w:rsidRPr="00ED611B" w14:paraId="4D0A0D64" w14:textId="77777777" w:rsidTr="00051EDB">
        <w:tc>
          <w:tcPr>
            <w:tcW w:w="1418" w:type="dxa"/>
            <w:shd w:val="clear" w:color="auto" w:fill="FBE4D5" w:themeFill="accent2" w:themeFillTint="33"/>
            <w:vAlign w:val="center"/>
          </w:tcPr>
          <w:p w14:paraId="40AF18E3" w14:textId="08E69A17"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t>PROPOSITO</w:t>
            </w:r>
          </w:p>
        </w:tc>
        <w:tc>
          <w:tcPr>
            <w:tcW w:w="2883" w:type="dxa"/>
          </w:tcPr>
          <w:p w14:paraId="77130E41" w14:textId="3C8E3DB8" w:rsidR="00300694"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 Porcentaje de estudiantes que </w:t>
            </w:r>
            <w:r w:rsidRPr="00ED611B">
              <w:rPr>
                <w:rFonts w:ascii="Times New Roman" w:hAnsi="Times New Roman" w:cs="Times New Roman"/>
                <w:sz w:val="24"/>
                <w:szCs w:val="24"/>
              </w:rPr>
              <w:lastRenderedPageBreak/>
              <w:t xml:space="preserve">incrementan sus conocimientos en educación financiera en </w:t>
            </w:r>
            <w:r w:rsidR="002E233F">
              <w:rPr>
                <w:rFonts w:ascii="Times New Roman" w:hAnsi="Times New Roman" w:cs="Times New Roman"/>
                <w:sz w:val="24"/>
                <w:szCs w:val="24"/>
              </w:rPr>
              <w:t>XX</w:t>
            </w:r>
            <w:r w:rsidRPr="00ED611B">
              <w:rPr>
                <w:rFonts w:ascii="Times New Roman" w:hAnsi="Times New Roman" w:cs="Times New Roman"/>
                <w:sz w:val="24"/>
                <w:szCs w:val="24"/>
              </w:rPr>
              <w:t>% en promedio.</w:t>
            </w:r>
          </w:p>
          <w:p w14:paraId="7C9CE484" w14:textId="1088A31A" w:rsidR="00300694"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Variación % de los resultados obtenidos por los alumnos en las pruebas de entradas vs las pruebas de salidas</w:t>
            </w:r>
          </w:p>
          <w:p w14:paraId="497C1A8B" w14:textId="77777777" w:rsidR="009B6CD8"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Porcentaje de alumnos que utilizan el crédito, ahorro y el presupuesto como forma de gestionar responsablemente los recursos económicos propios y de su familia.</w:t>
            </w:r>
          </w:p>
          <w:p w14:paraId="185AA2F8" w14:textId="0C389497" w:rsidR="00300694"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Porcentaje de alumnos que perciben la importancia de los temas de educación financiera</w:t>
            </w:r>
          </w:p>
        </w:tc>
        <w:tc>
          <w:tcPr>
            <w:tcW w:w="2787" w:type="dxa"/>
          </w:tcPr>
          <w:p w14:paraId="35BF0653" w14:textId="05558F3D" w:rsidR="00300694"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lastRenderedPageBreak/>
              <w:t>Pruebas de entrada y salida.</w:t>
            </w:r>
          </w:p>
          <w:p w14:paraId="682ACA26" w14:textId="77B1CBAF" w:rsidR="009B6CD8" w:rsidRPr="00ED611B" w:rsidRDefault="00300694"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lastRenderedPageBreak/>
              <w:t>Encuestas a estudiantes, a través de muestreos probabilísticos.</w:t>
            </w:r>
          </w:p>
        </w:tc>
        <w:tc>
          <w:tcPr>
            <w:tcW w:w="2126" w:type="dxa"/>
          </w:tcPr>
          <w:p w14:paraId="4C9A0DA3" w14:textId="281016D9" w:rsidR="009B6CD8" w:rsidRPr="00ED611B" w:rsidRDefault="00A1791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lastRenderedPageBreak/>
              <w:t xml:space="preserve">Bajo interés por parte de los </w:t>
            </w:r>
            <w:r w:rsidRPr="00ED611B">
              <w:rPr>
                <w:rFonts w:ascii="Times New Roman" w:hAnsi="Times New Roman" w:cs="Times New Roman"/>
                <w:sz w:val="24"/>
                <w:szCs w:val="24"/>
              </w:rPr>
              <w:lastRenderedPageBreak/>
              <w:t>estudiantes en la temática. Estudiantes que no tomen con seriedad las encuestas y respondan</w:t>
            </w:r>
            <w:r w:rsidR="002E233F">
              <w:rPr>
                <w:rFonts w:ascii="Times New Roman" w:hAnsi="Times New Roman" w:cs="Times New Roman"/>
                <w:sz w:val="24"/>
                <w:szCs w:val="24"/>
              </w:rPr>
              <w:t xml:space="preserve"> de manera errónea,</w:t>
            </w:r>
          </w:p>
        </w:tc>
      </w:tr>
      <w:tr w:rsidR="009F05B0" w:rsidRPr="00ED611B" w14:paraId="7646CF4F" w14:textId="77777777" w:rsidTr="00051EDB">
        <w:tc>
          <w:tcPr>
            <w:tcW w:w="1418" w:type="dxa"/>
            <w:shd w:val="clear" w:color="auto" w:fill="FBE4D5" w:themeFill="accent2" w:themeFillTint="33"/>
            <w:vAlign w:val="center"/>
          </w:tcPr>
          <w:p w14:paraId="15B093BE" w14:textId="590D914B" w:rsidR="009B6CD8" w:rsidRPr="00ED611B" w:rsidRDefault="009B6CD8" w:rsidP="00ED611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lastRenderedPageBreak/>
              <w:t>COMPONENTES</w:t>
            </w:r>
          </w:p>
        </w:tc>
        <w:tc>
          <w:tcPr>
            <w:tcW w:w="2883" w:type="dxa"/>
          </w:tcPr>
          <w:p w14:paraId="74850A50" w14:textId="2470ACD0" w:rsidR="009B6CD8" w:rsidRPr="00ED611B" w:rsidRDefault="00A1791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Porcentaje de docentes que incorporan y utilizan la metodología como parte de su práctica pedagógica.</w:t>
            </w:r>
          </w:p>
          <w:p w14:paraId="11A26D79" w14:textId="121AB7FF" w:rsidR="00A1791B" w:rsidRPr="00ED611B" w:rsidRDefault="00A1791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  Porcentaje de docentes que incrementan sus conocimientos en educación financiera en </w:t>
            </w:r>
            <w:r w:rsidR="002E233F">
              <w:rPr>
                <w:rFonts w:ascii="Times New Roman" w:hAnsi="Times New Roman" w:cs="Times New Roman"/>
                <w:sz w:val="24"/>
                <w:szCs w:val="24"/>
              </w:rPr>
              <w:t>XX</w:t>
            </w:r>
            <w:r w:rsidRPr="00ED611B">
              <w:rPr>
                <w:rFonts w:ascii="Times New Roman" w:hAnsi="Times New Roman" w:cs="Times New Roman"/>
                <w:sz w:val="24"/>
                <w:szCs w:val="24"/>
              </w:rPr>
              <w:t>% en promedio.</w:t>
            </w:r>
          </w:p>
          <w:p w14:paraId="79E435E2" w14:textId="77777777" w:rsidR="00A1791B" w:rsidRPr="00ED611B" w:rsidRDefault="00A1791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 Porcentaje de docentes que utilizan el crédito, </w:t>
            </w:r>
            <w:r w:rsidRPr="00ED611B">
              <w:rPr>
                <w:rFonts w:ascii="Times New Roman" w:hAnsi="Times New Roman" w:cs="Times New Roman"/>
                <w:sz w:val="24"/>
                <w:szCs w:val="24"/>
              </w:rPr>
              <w:lastRenderedPageBreak/>
              <w:t>ahorro y el presupuesto como forma de gestionar responsablemente los recursos económicos propios y de su familia</w:t>
            </w:r>
          </w:p>
          <w:p w14:paraId="2D7DD7AC" w14:textId="150539DC" w:rsidR="00A1791B" w:rsidRPr="00ED611B" w:rsidRDefault="00A1791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 </w:t>
            </w:r>
            <w:r w:rsidR="002E233F">
              <w:rPr>
                <w:rFonts w:ascii="Times New Roman" w:hAnsi="Times New Roman" w:cs="Times New Roman"/>
                <w:sz w:val="24"/>
                <w:szCs w:val="24"/>
              </w:rPr>
              <w:t>Estadísticas de llegada a la población a través de los medios de comunicación utilizados.</w:t>
            </w:r>
          </w:p>
          <w:p w14:paraId="490986A7" w14:textId="659CB26F" w:rsidR="00A1791B" w:rsidRPr="00ED611B" w:rsidRDefault="00A1791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Porcentaje de avance en el desarrollo de</w:t>
            </w:r>
            <w:r w:rsidR="00B8433A" w:rsidRPr="00ED611B">
              <w:rPr>
                <w:rFonts w:ascii="Times New Roman" w:hAnsi="Times New Roman" w:cs="Times New Roman"/>
                <w:sz w:val="24"/>
                <w:szCs w:val="24"/>
              </w:rPr>
              <w:t xml:space="preserve">l diseño de </w:t>
            </w:r>
            <w:r w:rsidRPr="00ED611B">
              <w:rPr>
                <w:rFonts w:ascii="Times New Roman" w:hAnsi="Times New Roman" w:cs="Times New Roman"/>
                <w:sz w:val="24"/>
                <w:szCs w:val="24"/>
              </w:rPr>
              <w:t>estadísticas sobre capacidades financieras</w:t>
            </w:r>
          </w:p>
          <w:p w14:paraId="47764209" w14:textId="12D49E24" w:rsidR="00B8433A"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Porcentaje de asistencia de los familiares a los talleres sobre educación financiera.</w:t>
            </w:r>
          </w:p>
          <w:p w14:paraId="32208E68" w14:textId="09E2E172" w:rsidR="00A1791B"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N° de instituciones financieras involucradas en la política.</w:t>
            </w:r>
          </w:p>
        </w:tc>
        <w:tc>
          <w:tcPr>
            <w:tcW w:w="2787" w:type="dxa"/>
          </w:tcPr>
          <w:p w14:paraId="21F37448" w14:textId="77777777" w:rsidR="009B6CD8"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lastRenderedPageBreak/>
              <w:t>Encuestas a docentes.</w:t>
            </w:r>
          </w:p>
          <w:p w14:paraId="2C3C17F6" w14:textId="6107F93A" w:rsidR="00B8433A"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Informes de seguimiento de actividades.</w:t>
            </w:r>
          </w:p>
          <w:p w14:paraId="2603EFF8" w14:textId="1412B1CF" w:rsidR="00B8433A" w:rsidRPr="00ED611B" w:rsidRDefault="00B8433A" w:rsidP="00ED611B">
            <w:pPr>
              <w:spacing w:after="120" w:line="360" w:lineRule="auto"/>
              <w:jc w:val="both"/>
              <w:rPr>
                <w:rFonts w:ascii="Times New Roman" w:hAnsi="Times New Roman" w:cs="Times New Roman"/>
                <w:sz w:val="24"/>
                <w:szCs w:val="24"/>
              </w:rPr>
            </w:pPr>
          </w:p>
        </w:tc>
        <w:tc>
          <w:tcPr>
            <w:tcW w:w="2126" w:type="dxa"/>
          </w:tcPr>
          <w:p w14:paraId="277DF244" w14:textId="77777777" w:rsidR="009B6CD8"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Familiares poco involucrados e interesados en asistir a los talleres y acompañar a sus hijos en el aprendizaje. </w:t>
            </w:r>
          </w:p>
          <w:p w14:paraId="6D8EF3F5" w14:textId="77777777" w:rsidR="00B8433A"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Instituciones financieras no dispuestas a </w:t>
            </w:r>
            <w:r w:rsidRPr="00ED611B">
              <w:rPr>
                <w:rFonts w:ascii="Times New Roman" w:hAnsi="Times New Roman" w:cs="Times New Roman"/>
                <w:sz w:val="24"/>
                <w:szCs w:val="24"/>
              </w:rPr>
              <w:lastRenderedPageBreak/>
              <w:t>participar del programa.</w:t>
            </w:r>
          </w:p>
          <w:p w14:paraId="0019BBD0" w14:textId="7A9DB793" w:rsidR="00B8433A"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Problemas de coordinación entre las escuelas, el gobierno y las instituciones educativas.</w:t>
            </w:r>
          </w:p>
        </w:tc>
      </w:tr>
      <w:tr w:rsidR="009F05B0" w:rsidRPr="00ED611B" w14:paraId="1B5BD2DB" w14:textId="77777777" w:rsidTr="00051EDB">
        <w:tc>
          <w:tcPr>
            <w:tcW w:w="1418" w:type="dxa"/>
            <w:shd w:val="clear" w:color="auto" w:fill="FBE4D5" w:themeFill="accent2" w:themeFillTint="33"/>
            <w:vAlign w:val="center"/>
          </w:tcPr>
          <w:p w14:paraId="158C051C" w14:textId="60D2BB4F" w:rsidR="009B6CD8" w:rsidRPr="00ED611B" w:rsidRDefault="009B6CD8" w:rsidP="00051EDB">
            <w:pPr>
              <w:spacing w:after="120" w:line="360" w:lineRule="auto"/>
              <w:jc w:val="center"/>
              <w:rPr>
                <w:rFonts w:ascii="Times New Roman" w:hAnsi="Times New Roman" w:cs="Times New Roman"/>
                <w:sz w:val="24"/>
                <w:szCs w:val="24"/>
              </w:rPr>
            </w:pPr>
            <w:r w:rsidRPr="00ED611B">
              <w:rPr>
                <w:rFonts w:ascii="Times New Roman" w:hAnsi="Times New Roman" w:cs="Times New Roman"/>
                <w:sz w:val="24"/>
                <w:szCs w:val="24"/>
              </w:rPr>
              <w:lastRenderedPageBreak/>
              <w:t>ACTIVIDADES</w:t>
            </w:r>
          </w:p>
        </w:tc>
        <w:tc>
          <w:tcPr>
            <w:tcW w:w="2883" w:type="dxa"/>
          </w:tcPr>
          <w:p w14:paraId="40CEA0BA" w14:textId="733CA047" w:rsidR="009F05B0" w:rsidRPr="00ED611B" w:rsidRDefault="009F05B0" w:rsidP="00ED611B">
            <w:pPr>
              <w:spacing w:after="120" w:line="360" w:lineRule="auto"/>
              <w:jc w:val="both"/>
              <w:rPr>
                <w:rFonts w:ascii="Times New Roman" w:hAnsi="Times New Roman" w:cs="Times New Roman"/>
                <w:sz w:val="24"/>
                <w:szCs w:val="24"/>
                <w:u w:val="single"/>
              </w:rPr>
            </w:pPr>
            <w:r w:rsidRPr="00ED611B">
              <w:rPr>
                <w:rFonts w:ascii="Times New Roman" w:hAnsi="Times New Roman" w:cs="Times New Roman"/>
                <w:sz w:val="24"/>
                <w:szCs w:val="24"/>
                <w:u w:val="single"/>
              </w:rPr>
              <w:t>Medios</w:t>
            </w:r>
          </w:p>
          <w:p w14:paraId="37ACCA94" w14:textId="13F1D766" w:rsidR="009B6CD8" w:rsidRPr="00ED611B" w:rsidRDefault="00B8433A"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Para llevar a cabo el proyecto, se necesitan especialistas en la materia, que elaboren los cursos de capacitación y la currícula escolar, junto con las pruebas de entrada y salida. </w:t>
            </w:r>
            <w:r w:rsidR="001562B9" w:rsidRPr="00ED611B">
              <w:rPr>
                <w:rFonts w:ascii="Times New Roman" w:hAnsi="Times New Roman" w:cs="Times New Roman"/>
                <w:sz w:val="24"/>
                <w:szCs w:val="24"/>
              </w:rPr>
              <w:t>Además</w:t>
            </w:r>
            <w:r w:rsidRPr="00ED611B">
              <w:rPr>
                <w:rFonts w:ascii="Times New Roman" w:hAnsi="Times New Roman" w:cs="Times New Roman"/>
                <w:sz w:val="24"/>
                <w:szCs w:val="24"/>
              </w:rPr>
              <w:t>, se necesitan horas para capacitar</w:t>
            </w:r>
            <w:r w:rsidR="001562B9" w:rsidRPr="00ED611B">
              <w:rPr>
                <w:rFonts w:ascii="Times New Roman" w:hAnsi="Times New Roman" w:cs="Times New Roman"/>
                <w:sz w:val="24"/>
                <w:szCs w:val="24"/>
              </w:rPr>
              <w:t>,</w:t>
            </w:r>
            <w:r w:rsidRPr="00ED611B">
              <w:rPr>
                <w:rFonts w:ascii="Times New Roman" w:hAnsi="Times New Roman" w:cs="Times New Roman"/>
                <w:sz w:val="24"/>
                <w:szCs w:val="24"/>
              </w:rPr>
              <w:t xml:space="preserve"> </w:t>
            </w:r>
            <w:r w:rsidR="001562B9" w:rsidRPr="00ED611B">
              <w:rPr>
                <w:rFonts w:ascii="Times New Roman" w:hAnsi="Times New Roman" w:cs="Times New Roman"/>
                <w:sz w:val="24"/>
                <w:szCs w:val="24"/>
              </w:rPr>
              <w:t>así</w:t>
            </w:r>
            <w:r w:rsidRPr="00ED611B">
              <w:rPr>
                <w:rFonts w:ascii="Times New Roman" w:hAnsi="Times New Roman" w:cs="Times New Roman"/>
                <w:sz w:val="24"/>
                <w:szCs w:val="24"/>
              </w:rPr>
              <w:t xml:space="preserve"> como para enseñar en el aula. </w:t>
            </w:r>
            <w:r w:rsidR="002E233F">
              <w:rPr>
                <w:rFonts w:ascii="Times New Roman" w:hAnsi="Times New Roman" w:cs="Times New Roman"/>
                <w:sz w:val="24"/>
                <w:szCs w:val="24"/>
              </w:rPr>
              <w:t xml:space="preserve">Se </w:t>
            </w:r>
            <w:r w:rsidR="002E233F">
              <w:rPr>
                <w:rFonts w:ascii="Times New Roman" w:hAnsi="Times New Roman" w:cs="Times New Roman"/>
                <w:sz w:val="24"/>
                <w:szCs w:val="24"/>
              </w:rPr>
              <w:lastRenderedPageBreak/>
              <w:t xml:space="preserve">debe contemplar además los recursos y útiles necesarios para la enseñanza dentro de las aulas. </w:t>
            </w:r>
            <w:r w:rsidR="00E74374">
              <w:rPr>
                <w:rFonts w:ascii="Times New Roman" w:hAnsi="Times New Roman" w:cs="Times New Roman"/>
                <w:sz w:val="24"/>
                <w:szCs w:val="24"/>
              </w:rPr>
              <w:t xml:space="preserve">Por otra parte, recursos para la coordinación y realización de </w:t>
            </w:r>
            <w:r w:rsidR="008F5075" w:rsidRPr="00ED611B">
              <w:rPr>
                <w:rFonts w:ascii="Times New Roman" w:hAnsi="Times New Roman" w:cs="Times New Roman"/>
                <w:sz w:val="24"/>
                <w:szCs w:val="24"/>
              </w:rPr>
              <w:t xml:space="preserve">reuniones </w:t>
            </w:r>
            <w:r w:rsidRPr="00ED611B">
              <w:rPr>
                <w:rFonts w:ascii="Times New Roman" w:hAnsi="Times New Roman" w:cs="Times New Roman"/>
                <w:sz w:val="24"/>
                <w:szCs w:val="24"/>
              </w:rPr>
              <w:t xml:space="preserve">entre las instituciones educativas, el gobierno, las instituciones financieras y las familias. Se necesitan </w:t>
            </w:r>
            <w:r w:rsidR="001562B9" w:rsidRPr="00ED611B">
              <w:rPr>
                <w:rFonts w:ascii="Times New Roman" w:hAnsi="Times New Roman" w:cs="Times New Roman"/>
                <w:sz w:val="24"/>
                <w:szCs w:val="24"/>
              </w:rPr>
              <w:t>además</w:t>
            </w:r>
            <w:r w:rsidRPr="00ED611B">
              <w:rPr>
                <w:rFonts w:ascii="Times New Roman" w:hAnsi="Times New Roman" w:cs="Times New Roman"/>
                <w:sz w:val="24"/>
                <w:szCs w:val="24"/>
              </w:rPr>
              <w:t xml:space="preserve"> recursos para el desarrollo de</w:t>
            </w:r>
            <w:r w:rsidR="001562B9" w:rsidRPr="00ED611B">
              <w:rPr>
                <w:rFonts w:ascii="Times New Roman" w:hAnsi="Times New Roman" w:cs="Times New Roman"/>
                <w:sz w:val="24"/>
                <w:szCs w:val="24"/>
              </w:rPr>
              <w:t xml:space="preserve"> las encuestas y publicaciones estadísticas, y programadores para que desarrollen las plataformas digitales.</w:t>
            </w:r>
          </w:p>
        </w:tc>
        <w:tc>
          <w:tcPr>
            <w:tcW w:w="2787" w:type="dxa"/>
          </w:tcPr>
          <w:p w14:paraId="0B4E3B6B" w14:textId="5B78208D" w:rsidR="00E74374" w:rsidRPr="00E74374" w:rsidRDefault="00E74374" w:rsidP="00ED611B">
            <w:pPr>
              <w:spacing w:after="120" w:line="360" w:lineRule="auto"/>
              <w:jc w:val="both"/>
              <w:rPr>
                <w:rFonts w:ascii="Times New Roman" w:hAnsi="Times New Roman" w:cs="Times New Roman"/>
                <w:sz w:val="24"/>
                <w:szCs w:val="24"/>
              </w:rPr>
            </w:pPr>
            <w:r w:rsidRPr="00E74374">
              <w:rPr>
                <w:rFonts w:ascii="Times New Roman" w:hAnsi="Times New Roman" w:cs="Times New Roman"/>
                <w:sz w:val="24"/>
                <w:szCs w:val="24"/>
              </w:rPr>
              <w:lastRenderedPageBreak/>
              <w:t>Costos</w:t>
            </w:r>
          </w:p>
          <w:p w14:paraId="2F954C11" w14:textId="74F237A9" w:rsidR="00E74374" w:rsidRPr="00E74374" w:rsidRDefault="00E74374" w:rsidP="00ED611B">
            <w:pPr>
              <w:spacing w:after="120" w:line="360" w:lineRule="auto"/>
              <w:jc w:val="both"/>
              <w:rPr>
                <w:rFonts w:ascii="Times New Roman" w:hAnsi="Times New Roman" w:cs="Times New Roman"/>
                <w:sz w:val="24"/>
                <w:szCs w:val="24"/>
              </w:rPr>
            </w:pPr>
            <w:r w:rsidRPr="00E74374">
              <w:rPr>
                <w:rFonts w:ascii="Times New Roman" w:hAnsi="Times New Roman" w:cs="Times New Roman"/>
                <w:sz w:val="24"/>
                <w:szCs w:val="24"/>
              </w:rPr>
              <w:t xml:space="preserve">Pendiente a ser investigado. Se considerarán los costos en materia de sueldos a docentes, y a todos aquellos que participen en el diseño de la política. Además, el presupuesto provincial destinado a educación.  </w:t>
            </w:r>
          </w:p>
          <w:p w14:paraId="7EBA0C2E" w14:textId="77777777" w:rsidR="00E74374" w:rsidRPr="00E74374" w:rsidRDefault="00E74374" w:rsidP="00ED611B">
            <w:pPr>
              <w:spacing w:after="120" w:line="360" w:lineRule="auto"/>
              <w:jc w:val="both"/>
              <w:rPr>
                <w:rFonts w:ascii="Times New Roman" w:hAnsi="Times New Roman" w:cs="Times New Roman"/>
                <w:sz w:val="24"/>
                <w:szCs w:val="24"/>
              </w:rPr>
            </w:pPr>
          </w:p>
          <w:p w14:paraId="7AE46D93" w14:textId="728BB6D6" w:rsidR="009B6CD8" w:rsidRPr="00E74374" w:rsidRDefault="009B6CD8" w:rsidP="00ED611B">
            <w:pPr>
              <w:spacing w:after="120" w:line="360" w:lineRule="auto"/>
              <w:jc w:val="both"/>
              <w:rPr>
                <w:rFonts w:ascii="Times New Roman" w:hAnsi="Times New Roman" w:cs="Times New Roman"/>
                <w:sz w:val="24"/>
                <w:szCs w:val="24"/>
              </w:rPr>
            </w:pPr>
          </w:p>
        </w:tc>
        <w:tc>
          <w:tcPr>
            <w:tcW w:w="2126" w:type="dxa"/>
          </w:tcPr>
          <w:p w14:paraId="17347A46" w14:textId="122BF3B4" w:rsidR="009B6CD8" w:rsidRPr="00ED611B" w:rsidRDefault="009F05B0"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lastRenderedPageBreak/>
              <w:t xml:space="preserve">Recursos insuficientes para lograr la política. </w:t>
            </w:r>
          </w:p>
          <w:p w14:paraId="284C8A21" w14:textId="685F6B48" w:rsidR="009F05B0" w:rsidRPr="00ED611B" w:rsidRDefault="009F05B0"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Inflación</w:t>
            </w:r>
          </w:p>
        </w:tc>
      </w:tr>
    </w:tbl>
    <w:p w14:paraId="74EE6AEE" w14:textId="77777777" w:rsidR="009D3F4C" w:rsidRPr="005C0A0F" w:rsidRDefault="009D3F4C" w:rsidP="009D3F4C">
      <w:pPr>
        <w:pStyle w:val="Descripcin"/>
        <w:spacing w:line="360" w:lineRule="auto"/>
        <w:rPr>
          <w:rFonts w:ascii="Times New Roman" w:hAnsi="Times New Roman" w:cs="Times New Roman"/>
          <w:sz w:val="24"/>
          <w:szCs w:val="24"/>
        </w:rPr>
      </w:pPr>
      <w:r>
        <w:rPr>
          <w:rFonts w:ascii="Times New Roman" w:hAnsi="Times New Roman" w:cs="Times New Roman"/>
          <w:sz w:val="24"/>
          <w:szCs w:val="24"/>
        </w:rPr>
        <w:t>Fuente: elaboración propia</w:t>
      </w:r>
    </w:p>
    <w:p w14:paraId="1BFC84AE" w14:textId="77777777" w:rsidR="009D3F4C" w:rsidRDefault="009D3F4C" w:rsidP="00ED611B">
      <w:pPr>
        <w:spacing w:after="120" w:line="360" w:lineRule="auto"/>
        <w:jc w:val="both"/>
        <w:rPr>
          <w:rFonts w:ascii="Times New Roman" w:hAnsi="Times New Roman" w:cs="Times New Roman"/>
          <w:sz w:val="24"/>
          <w:szCs w:val="24"/>
        </w:rPr>
      </w:pPr>
    </w:p>
    <w:p w14:paraId="67B84131" w14:textId="79891BCD" w:rsidR="003136B1" w:rsidRPr="00ED611B" w:rsidRDefault="005D4A5F" w:rsidP="00ED611B">
      <w:pPr>
        <w:spacing w:after="120" w:line="360" w:lineRule="auto"/>
        <w:jc w:val="both"/>
        <w:rPr>
          <w:rFonts w:ascii="Times New Roman" w:hAnsi="Times New Roman" w:cs="Times New Roman"/>
          <w:b/>
          <w:bCs/>
          <w:sz w:val="24"/>
          <w:szCs w:val="24"/>
        </w:rPr>
      </w:pPr>
      <w:r w:rsidRPr="00ED611B">
        <w:rPr>
          <w:rFonts w:ascii="Times New Roman" w:hAnsi="Times New Roman" w:cs="Times New Roman"/>
          <w:b/>
          <w:bCs/>
          <w:sz w:val="24"/>
          <w:szCs w:val="24"/>
        </w:rPr>
        <w:t>Conclusión</w:t>
      </w:r>
    </w:p>
    <w:p w14:paraId="2B04D5B2" w14:textId="1C0574FB" w:rsidR="00B16BDF" w:rsidRPr="00ED611B" w:rsidRDefault="00B16BDF"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lang w:val="es-ES"/>
        </w:rPr>
        <w:t>La educación financiera es un medio para lograr la inclusión financiera, que permite el desarrollo económico y el aumento de la calidad de vida de la sociedad. Sin embargo, no hay que dejar de recalcar que existen problemas estructurales en el país que</w:t>
      </w:r>
      <w:r w:rsidR="005D4A8B">
        <w:rPr>
          <w:rFonts w:ascii="Times New Roman" w:hAnsi="Times New Roman" w:cs="Times New Roman"/>
          <w:sz w:val="24"/>
          <w:szCs w:val="24"/>
          <w:lang w:val="es-ES"/>
        </w:rPr>
        <w:t xml:space="preserve"> generan que el diseño de esta política implique llegar a resultados subóptimos, </w:t>
      </w:r>
      <w:r w:rsidRPr="00ED611B">
        <w:rPr>
          <w:rFonts w:ascii="Times New Roman" w:hAnsi="Times New Roman" w:cs="Times New Roman"/>
          <w:sz w:val="24"/>
          <w:szCs w:val="24"/>
          <w:lang w:val="es-ES"/>
        </w:rPr>
        <w:t xml:space="preserve">por lo que es necesario </w:t>
      </w:r>
      <w:r w:rsidR="005D4A8B">
        <w:rPr>
          <w:rFonts w:ascii="Times New Roman" w:hAnsi="Times New Roman" w:cs="Times New Roman"/>
          <w:sz w:val="24"/>
          <w:szCs w:val="24"/>
          <w:lang w:val="es-ES"/>
        </w:rPr>
        <w:t xml:space="preserve">previamente desarrollar </w:t>
      </w:r>
      <w:r w:rsidRPr="00ED611B">
        <w:rPr>
          <w:rFonts w:ascii="Times New Roman" w:hAnsi="Times New Roman" w:cs="Times New Roman"/>
          <w:sz w:val="24"/>
          <w:szCs w:val="24"/>
          <w:lang w:val="es-ES"/>
        </w:rPr>
        <w:t xml:space="preserve">políticas que ataquen </w:t>
      </w:r>
      <w:r w:rsidR="005D4A8B">
        <w:rPr>
          <w:rFonts w:ascii="Times New Roman" w:hAnsi="Times New Roman" w:cs="Times New Roman"/>
          <w:sz w:val="24"/>
          <w:szCs w:val="24"/>
          <w:lang w:val="es-ES"/>
        </w:rPr>
        <w:t xml:space="preserve">a </w:t>
      </w:r>
      <w:r w:rsidRPr="00ED611B">
        <w:rPr>
          <w:rFonts w:ascii="Times New Roman" w:hAnsi="Times New Roman" w:cs="Times New Roman"/>
          <w:sz w:val="24"/>
          <w:szCs w:val="24"/>
          <w:lang w:val="es-ES"/>
        </w:rPr>
        <w:t>la informalidad del mercado, y logren la estabilidad económica.</w:t>
      </w:r>
      <w:r w:rsidR="003B12F1">
        <w:rPr>
          <w:rFonts w:ascii="Times New Roman" w:hAnsi="Times New Roman" w:cs="Times New Roman"/>
          <w:sz w:val="24"/>
          <w:szCs w:val="24"/>
          <w:lang w:val="es-ES"/>
        </w:rPr>
        <w:t xml:space="preserve">  </w:t>
      </w:r>
    </w:p>
    <w:p w14:paraId="0034C97B" w14:textId="79E411D3" w:rsidR="00B16BDF" w:rsidRPr="00ED611B" w:rsidRDefault="00F56EA0" w:rsidP="00ED611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E</w:t>
      </w:r>
      <w:r w:rsidR="00EC0535" w:rsidRPr="00ED611B">
        <w:rPr>
          <w:rFonts w:ascii="Times New Roman" w:hAnsi="Times New Roman" w:cs="Times New Roman"/>
          <w:sz w:val="24"/>
          <w:szCs w:val="24"/>
        </w:rPr>
        <w:t xml:space="preserve">l </w:t>
      </w:r>
      <w:r w:rsidR="00B16BDF" w:rsidRPr="00ED611B">
        <w:rPr>
          <w:rFonts w:ascii="Times New Roman" w:hAnsi="Times New Roman" w:cs="Times New Roman"/>
          <w:sz w:val="24"/>
          <w:szCs w:val="24"/>
        </w:rPr>
        <w:t xml:space="preserve">contexto de inestabilidad, no solo macroeconómica y financiera, sino también cambiaria, genera impactos directos </w:t>
      </w:r>
      <w:r w:rsidR="00EC0535" w:rsidRPr="00ED611B">
        <w:rPr>
          <w:rFonts w:ascii="Times New Roman" w:hAnsi="Times New Roman" w:cs="Times New Roman"/>
          <w:sz w:val="24"/>
          <w:szCs w:val="24"/>
        </w:rPr>
        <w:t>en el</w:t>
      </w:r>
      <w:r w:rsidR="00B16BDF" w:rsidRPr="00ED611B">
        <w:rPr>
          <w:rFonts w:ascii="Times New Roman" w:hAnsi="Times New Roman" w:cs="Times New Roman"/>
          <w:sz w:val="24"/>
          <w:szCs w:val="24"/>
        </w:rPr>
        <w:t xml:space="preserve"> uso de instrumentos financieros de largo plazo, y genera una aversión al riesgo y desconfianza en la moneda local que induce a la </w:t>
      </w:r>
      <w:r w:rsidR="00B16BDF" w:rsidRPr="00ED611B">
        <w:rPr>
          <w:rFonts w:ascii="Times New Roman" w:hAnsi="Times New Roman" w:cs="Times New Roman"/>
          <w:sz w:val="24"/>
          <w:szCs w:val="24"/>
        </w:rPr>
        <w:lastRenderedPageBreak/>
        <w:t xml:space="preserve">utilización de formas de ahorro de baja rentabilidad, así como un desaliento en la inversión. En adición a todo esto, la alta inflación a su vez desalienta el desarrollo del sistema financiero y junto con ello de la inclusión financiera. En este contexto, hasta los más efectivos programas de educación e inclusión financiera están destinados a fracasar. </w:t>
      </w:r>
    </w:p>
    <w:p w14:paraId="71553DCE" w14:textId="5596495B" w:rsidR="00B16BDF" w:rsidRPr="00ED611B" w:rsidRDefault="00B16BDF"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Es por eso </w:t>
      </w:r>
      <w:r w:rsidR="00D36B40" w:rsidRPr="00ED611B">
        <w:rPr>
          <w:rFonts w:ascii="Times New Roman" w:hAnsi="Times New Roman" w:cs="Times New Roman"/>
          <w:sz w:val="24"/>
          <w:szCs w:val="24"/>
        </w:rPr>
        <w:t>que,</w:t>
      </w:r>
      <w:r w:rsidRPr="00ED611B">
        <w:rPr>
          <w:rFonts w:ascii="Times New Roman" w:hAnsi="Times New Roman" w:cs="Times New Roman"/>
          <w:sz w:val="24"/>
          <w:szCs w:val="24"/>
        </w:rPr>
        <w:t xml:space="preserve"> si bien </w:t>
      </w:r>
      <w:r w:rsidR="003B12F1">
        <w:rPr>
          <w:rFonts w:ascii="Times New Roman" w:hAnsi="Times New Roman" w:cs="Times New Roman"/>
          <w:sz w:val="24"/>
          <w:szCs w:val="24"/>
        </w:rPr>
        <w:t>se considera</w:t>
      </w:r>
      <w:r w:rsidRPr="00ED611B">
        <w:rPr>
          <w:rFonts w:ascii="Times New Roman" w:hAnsi="Times New Roman" w:cs="Times New Roman"/>
          <w:sz w:val="24"/>
          <w:szCs w:val="24"/>
        </w:rPr>
        <w:t xml:space="preserve"> muy importante y valioso llevar a cabo este programa, </w:t>
      </w:r>
      <w:r w:rsidR="002C3C76">
        <w:rPr>
          <w:rFonts w:ascii="Times New Roman" w:hAnsi="Times New Roman" w:cs="Times New Roman"/>
          <w:sz w:val="24"/>
          <w:szCs w:val="24"/>
        </w:rPr>
        <w:t xml:space="preserve">este debe ser acompañado de una política macroeconomía eficiente que siente las bases para </w:t>
      </w:r>
      <w:r w:rsidRPr="00ED611B">
        <w:rPr>
          <w:rFonts w:ascii="Times New Roman" w:hAnsi="Times New Roman" w:cs="Times New Roman"/>
          <w:sz w:val="24"/>
          <w:szCs w:val="24"/>
        </w:rPr>
        <w:t xml:space="preserve">que este programa luego tenga éxito. </w:t>
      </w:r>
      <w:r w:rsidR="002C3C76">
        <w:rPr>
          <w:rFonts w:ascii="Times New Roman" w:hAnsi="Times New Roman" w:cs="Times New Roman"/>
          <w:sz w:val="24"/>
          <w:szCs w:val="24"/>
        </w:rPr>
        <w:t>Al día de la fecha, una política de esta índole no podrá extraer al máximo sus beneficios debido a la necesidad previa de</w:t>
      </w:r>
      <w:r w:rsidRPr="00ED611B">
        <w:rPr>
          <w:rFonts w:ascii="Times New Roman" w:hAnsi="Times New Roman" w:cs="Times New Roman"/>
          <w:sz w:val="24"/>
          <w:szCs w:val="24"/>
        </w:rPr>
        <w:t xml:space="preserve"> políticas de mejoras en la calidad educativa, políticas de estabilidad macroeconómica y que ataquen la informalidad. El sistema tanto financiero como educativo necesita revolucionar, para que luego se pueda sacar el máximo provecho.</w:t>
      </w:r>
    </w:p>
    <w:p w14:paraId="64176333" w14:textId="26839D0A" w:rsidR="00DD232B" w:rsidRPr="00ED611B" w:rsidRDefault="00B16BDF"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Por otra part</w:t>
      </w:r>
      <w:r w:rsidR="00E8566B" w:rsidRPr="00ED611B">
        <w:rPr>
          <w:rFonts w:ascii="Times New Roman" w:hAnsi="Times New Roman" w:cs="Times New Roman"/>
          <w:sz w:val="24"/>
          <w:szCs w:val="24"/>
        </w:rPr>
        <w:t>e</w:t>
      </w:r>
      <w:r w:rsidRPr="00ED611B">
        <w:rPr>
          <w:rFonts w:ascii="Times New Roman" w:hAnsi="Times New Roman" w:cs="Times New Roman"/>
          <w:sz w:val="24"/>
          <w:szCs w:val="24"/>
        </w:rPr>
        <w:t>, se</w:t>
      </w:r>
      <w:r w:rsidR="00E8566B" w:rsidRPr="00ED611B">
        <w:rPr>
          <w:rFonts w:ascii="Times New Roman" w:hAnsi="Times New Roman" w:cs="Times New Roman"/>
          <w:sz w:val="24"/>
          <w:szCs w:val="24"/>
        </w:rPr>
        <w:t xml:space="preserve"> es consciente que es un proyecto </w:t>
      </w:r>
      <w:r w:rsidR="002C3C76">
        <w:rPr>
          <w:rFonts w:ascii="Times New Roman" w:hAnsi="Times New Roman" w:cs="Times New Roman"/>
          <w:sz w:val="24"/>
          <w:szCs w:val="24"/>
        </w:rPr>
        <w:t>a</w:t>
      </w:r>
      <w:r w:rsidR="00E8566B" w:rsidRPr="00ED611B">
        <w:rPr>
          <w:rFonts w:ascii="Times New Roman" w:hAnsi="Times New Roman" w:cs="Times New Roman"/>
          <w:sz w:val="24"/>
          <w:szCs w:val="24"/>
        </w:rPr>
        <w:t>mbicioso de llevar a cabo, sobre todo si se busca una cobertura integral</w:t>
      </w:r>
      <w:r w:rsidR="00EC0535" w:rsidRPr="00ED611B">
        <w:rPr>
          <w:rFonts w:ascii="Times New Roman" w:hAnsi="Times New Roman" w:cs="Times New Roman"/>
          <w:sz w:val="24"/>
          <w:szCs w:val="24"/>
        </w:rPr>
        <w:t xml:space="preserve"> en la provincia.</w:t>
      </w:r>
      <w:r w:rsidR="00D36B40" w:rsidRPr="00ED611B">
        <w:rPr>
          <w:rFonts w:ascii="Times New Roman" w:hAnsi="Times New Roman" w:cs="Times New Roman"/>
          <w:sz w:val="24"/>
          <w:szCs w:val="24"/>
        </w:rPr>
        <w:t xml:space="preserve"> </w:t>
      </w:r>
      <w:r w:rsidR="00E8566B" w:rsidRPr="00ED611B">
        <w:rPr>
          <w:rFonts w:ascii="Times New Roman" w:hAnsi="Times New Roman" w:cs="Times New Roman"/>
          <w:sz w:val="24"/>
          <w:szCs w:val="24"/>
        </w:rPr>
        <w:t xml:space="preserve">Hay algunas </w:t>
      </w:r>
      <w:r w:rsidR="00DD232B" w:rsidRPr="00ED611B">
        <w:rPr>
          <w:rFonts w:ascii="Times New Roman" w:hAnsi="Times New Roman" w:cs="Times New Roman"/>
          <w:sz w:val="24"/>
          <w:szCs w:val="24"/>
        </w:rPr>
        <w:t xml:space="preserve">causas </w:t>
      </w:r>
      <w:r w:rsidR="00E8566B" w:rsidRPr="00ED611B">
        <w:rPr>
          <w:rFonts w:ascii="Times New Roman" w:hAnsi="Times New Roman" w:cs="Times New Roman"/>
          <w:sz w:val="24"/>
          <w:szCs w:val="24"/>
        </w:rPr>
        <w:t xml:space="preserve">que son difíciles de </w:t>
      </w:r>
      <w:r w:rsidR="00DD232B" w:rsidRPr="00ED611B">
        <w:rPr>
          <w:rFonts w:ascii="Times New Roman" w:hAnsi="Times New Roman" w:cs="Times New Roman"/>
          <w:sz w:val="24"/>
          <w:szCs w:val="24"/>
        </w:rPr>
        <w:t xml:space="preserve">resolver, </w:t>
      </w:r>
      <w:r w:rsidR="002C3C76">
        <w:rPr>
          <w:rFonts w:ascii="Times New Roman" w:hAnsi="Times New Roman" w:cs="Times New Roman"/>
          <w:sz w:val="24"/>
          <w:szCs w:val="24"/>
        </w:rPr>
        <w:t>como por ejemplo</w:t>
      </w:r>
      <w:r w:rsidR="00DD232B" w:rsidRPr="00ED611B">
        <w:rPr>
          <w:rFonts w:ascii="Times New Roman" w:hAnsi="Times New Roman" w:cs="Times New Roman"/>
          <w:sz w:val="24"/>
          <w:szCs w:val="24"/>
        </w:rPr>
        <w:t xml:space="preserve"> la abundancia de recursos didácticos</w:t>
      </w:r>
      <w:r w:rsidR="002C3C76">
        <w:rPr>
          <w:rFonts w:ascii="Times New Roman" w:hAnsi="Times New Roman" w:cs="Times New Roman"/>
          <w:sz w:val="24"/>
          <w:szCs w:val="24"/>
        </w:rPr>
        <w:t xml:space="preserve"> -</w:t>
      </w:r>
      <w:r w:rsidR="00DD232B" w:rsidRPr="00ED611B">
        <w:rPr>
          <w:rFonts w:ascii="Times New Roman" w:hAnsi="Times New Roman" w:cs="Times New Roman"/>
          <w:sz w:val="24"/>
          <w:szCs w:val="24"/>
        </w:rPr>
        <w:t>sobre todo en aquellas zonas de</w:t>
      </w:r>
      <w:r w:rsidR="00EC0535" w:rsidRPr="00ED611B">
        <w:rPr>
          <w:rFonts w:ascii="Times New Roman" w:hAnsi="Times New Roman" w:cs="Times New Roman"/>
          <w:sz w:val="24"/>
          <w:szCs w:val="24"/>
        </w:rPr>
        <w:t xml:space="preserve"> la provincia</w:t>
      </w:r>
      <w:r w:rsidR="00DD232B" w:rsidRPr="00ED611B">
        <w:rPr>
          <w:rFonts w:ascii="Times New Roman" w:hAnsi="Times New Roman" w:cs="Times New Roman"/>
          <w:sz w:val="24"/>
          <w:szCs w:val="24"/>
        </w:rPr>
        <w:t xml:space="preserve"> donde las escuelas se encuentran en condiciones precarias</w:t>
      </w:r>
      <w:r w:rsidR="002C3C76">
        <w:rPr>
          <w:rFonts w:ascii="Times New Roman" w:hAnsi="Times New Roman" w:cs="Times New Roman"/>
          <w:sz w:val="24"/>
          <w:szCs w:val="24"/>
        </w:rPr>
        <w:t>-</w:t>
      </w:r>
      <w:r w:rsidR="00DD232B" w:rsidRPr="00ED611B">
        <w:rPr>
          <w:rFonts w:ascii="Times New Roman" w:hAnsi="Times New Roman" w:cs="Times New Roman"/>
          <w:sz w:val="24"/>
          <w:szCs w:val="24"/>
        </w:rPr>
        <w:t>, y el lograr que los familiares directos cuenten con conocimientos financieros. Hay problemas estructurales de trasfondo mucho más graves en estos casos, que involucran la pobreza y los bajos ingresos.</w:t>
      </w:r>
    </w:p>
    <w:p w14:paraId="0F057E86" w14:textId="48B85EBA" w:rsidR="00E8566B" w:rsidRPr="00ED611B" w:rsidRDefault="00DD232B" w:rsidP="00ED611B">
      <w:pPr>
        <w:spacing w:after="120" w:line="360" w:lineRule="auto"/>
        <w:jc w:val="both"/>
        <w:rPr>
          <w:rFonts w:ascii="Times New Roman" w:hAnsi="Times New Roman" w:cs="Times New Roman"/>
          <w:sz w:val="24"/>
          <w:szCs w:val="24"/>
        </w:rPr>
      </w:pPr>
      <w:r w:rsidRPr="00ED611B">
        <w:rPr>
          <w:rFonts w:ascii="Times New Roman" w:hAnsi="Times New Roman" w:cs="Times New Roman"/>
          <w:sz w:val="24"/>
          <w:szCs w:val="24"/>
        </w:rPr>
        <w:t xml:space="preserve">Sin embargo, es factible lograr a corto plazo, si se destinan los recursos para ello y se tiene la voluntad por parte del </w:t>
      </w:r>
      <w:r w:rsidR="00456384">
        <w:rPr>
          <w:rFonts w:ascii="Times New Roman" w:hAnsi="Times New Roman" w:cs="Times New Roman"/>
          <w:sz w:val="24"/>
          <w:szCs w:val="24"/>
        </w:rPr>
        <w:t>E</w:t>
      </w:r>
      <w:r w:rsidRPr="00ED611B">
        <w:rPr>
          <w:rFonts w:ascii="Times New Roman" w:hAnsi="Times New Roman" w:cs="Times New Roman"/>
          <w:sz w:val="24"/>
          <w:szCs w:val="24"/>
        </w:rPr>
        <w:t>stado, de lograr una correcta capacitación de los docentes, de tener pleno conocimiento de la problemática a través del diseño de estadísticas financieras eficientes, y</w:t>
      </w:r>
      <w:r w:rsidR="00456384">
        <w:rPr>
          <w:rFonts w:ascii="Times New Roman" w:hAnsi="Times New Roman" w:cs="Times New Roman"/>
          <w:sz w:val="24"/>
          <w:szCs w:val="24"/>
        </w:rPr>
        <w:t xml:space="preserve"> generar una difusión suficiente</w:t>
      </w:r>
      <w:r w:rsidRPr="00ED611B">
        <w:rPr>
          <w:rFonts w:ascii="Times New Roman" w:hAnsi="Times New Roman" w:cs="Times New Roman"/>
          <w:sz w:val="24"/>
          <w:szCs w:val="24"/>
        </w:rPr>
        <w:t xml:space="preserve"> difusión de la educación financiera</w:t>
      </w:r>
      <w:r w:rsidR="00456384">
        <w:rPr>
          <w:rFonts w:ascii="Times New Roman" w:hAnsi="Times New Roman" w:cs="Times New Roman"/>
          <w:sz w:val="24"/>
          <w:szCs w:val="24"/>
        </w:rPr>
        <w:t>. C</w:t>
      </w:r>
      <w:r w:rsidR="00456384" w:rsidRPr="00ED611B">
        <w:rPr>
          <w:rFonts w:ascii="Times New Roman" w:hAnsi="Times New Roman" w:cs="Times New Roman"/>
          <w:sz w:val="24"/>
          <w:szCs w:val="24"/>
        </w:rPr>
        <w:t xml:space="preserve">on los incentivos adecuados, se puede lograr un pleno involucramiento de las instituciones financieras en la política, de forma que participen activamente en la enseñanza de conocimientos financieros a estudiantes secundarios. </w:t>
      </w:r>
      <w:r w:rsidR="00456384">
        <w:rPr>
          <w:rFonts w:ascii="Times New Roman" w:hAnsi="Times New Roman" w:cs="Times New Roman"/>
          <w:sz w:val="24"/>
          <w:szCs w:val="24"/>
        </w:rPr>
        <w:t xml:space="preserve">La clave está en colocar a la </w:t>
      </w:r>
      <w:r w:rsidRPr="00ED611B">
        <w:rPr>
          <w:rFonts w:ascii="Times New Roman" w:hAnsi="Times New Roman" w:cs="Times New Roman"/>
          <w:sz w:val="24"/>
          <w:szCs w:val="24"/>
        </w:rPr>
        <w:t>educación y</w:t>
      </w:r>
      <w:r w:rsidR="00456384">
        <w:rPr>
          <w:rFonts w:ascii="Times New Roman" w:hAnsi="Times New Roman" w:cs="Times New Roman"/>
          <w:sz w:val="24"/>
          <w:szCs w:val="24"/>
        </w:rPr>
        <w:t xml:space="preserve"> a</w:t>
      </w:r>
      <w:r w:rsidRPr="00ED611B">
        <w:rPr>
          <w:rFonts w:ascii="Times New Roman" w:hAnsi="Times New Roman" w:cs="Times New Roman"/>
          <w:sz w:val="24"/>
          <w:szCs w:val="24"/>
        </w:rPr>
        <w:t xml:space="preserve"> la inclusión financiera como una prioridad de la agenda pública. </w:t>
      </w:r>
    </w:p>
    <w:p w14:paraId="486CD3D6" w14:textId="1207852C" w:rsidR="005D4A5F" w:rsidRPr="00ED611B" w:rsidRDefault="005D4A5F" w:rsidP="00ED611B">
      <w:pPr>
        <w:spacing w:after="120" w:line="360" w:lineRule="auto"/>
        <w:jc w:val="both"/>
        <w:rPr>
          <w:rFonts w:ascii="Times New Roman" w:hAnsi="Times New Roman" w:cs="Times New Roman"/>
          <w:sz w:val="24"/>
          <w:szCs w:val="24"/>
        </w:rPr>
      </w:pPr>
    </w:p>
    <w:p w14:paraId="060BEBC3" w14:textId="77777777" w:rsidR="009D3F4C" w:rsidRDefault="009D3F4C" w:rsidP="00ED611B">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458CA6F3" w14:textId="1F5B20F4" w:rsidR="005D4A5F" w:rsidRPr="00E74374" w:rsidRDefault="00D36B40" w:rsidP="00ED611B">
      <w:pPr>
        <w:spacing w:after="120" w:line="360" w:lineRule="auto"/>
        <w:jc w:val="both"/>
        <w:rPr>
          <w:rFonts w:ascii="Times New Roman" w:hAnsi="Times New Roman" w:cs="Times New Roman"/>
          <w:b/>
          <w:bCs/>
          <w:sz w:val="24"/>
          <w:szCs w:val="24"/>
        </w:rPr>
      </w:pPr>
      <w:r w:rsidRPr="00E74374">
        <w:rPr>
          <w:rFonts w:ascii="Times New Roman" w:hAnsi="Times New Roman" w:cs="Times New Roman"/>
          <w:b/>
          <w:bCs/>
          <w:sz w:val="24"/>
          <w:szCs w:val="24"/>
        </w:rPr>
        <w:lastRenderedPageBreak/>
        <w:t>Bibliografía</w:t>
      </w:r>
    </w:p>
    <w:p w14:paraId="10A26311" w14:textId="3FC4F7A7" w:rsidR="005D4A5F" w:rsidRPr="00E74374" w:rsidRDefault="005D4A5F" w:rsidP="00ED611B">
      <w:pPr>
        <w:spacing w:line="360" w:lineRule="auto"/>
        <w:jc w:val="both"/>
        <w:rPr>
          <w:rFonts w:ascii="Times New Roman" w:hAnsi="Times New Roman" w:cs="Times New Roman"/>
          <w:color w:val="222222"/>
          <w:sz w:val="24"/>
          <w:szCs w:val="24"/>
          <w:shd w:val="clear" w:color="auto" w:fill="FFFFFF"/>
        </w:rPr>
      </w:pPr>
      <w:r w:rsidRPr="00E74374">
        <w:rPr>
          <w:rFonts w:ascii="Times New Roman" w:hAnsi="Times New Roman" w:cs="Times New Roman"/>
          <w:color w:val="222222"/>
          <w:sz w:val="24"/>
          <w:szCs w:val="24"/>
          <w:shd w:val="clear" w:color="auto" w:fill="FFFFFF"/>
        </w:rPr>
        <w:t xml:space="preserve">Blas, R. V. (2013). Evaluación y reflexiones de la inclusión financiera en el perú, a través del mapa </w:t>
      </w:r>
      <w:r w:rsidR="00D36B40" w:rsidRPr="00E74374">
        <w:rPr>
          <w:rFonts w:ascii="Times New Roman" w:hAnsi="Times New Roman" w:cs="Times New Roman"/>
          <w:color w:val="222222"/>
          <w:sz w:val="24"/>
          <w:szCs w:val="24"/>
          <w:shd w:val="clear" w:color="auto" w:fill="FFFFFF"/>
        </w:rPr>
        <w:t>estratégico</w:t>
      </w:r>
      <w:r w:rsidRPr="00E74374">
        <w:rPr>
          <w:rFonts w:ascii="Times New Roman" w:hAnsi="Times New Roman" w:cs="Times New Roman"/>
          <w:color w:val="222222"/>
          <w:sz w:val="24"/>
          <w:szCs w:val="24"/>
          <w:shd w:val="clear" w:color="auto" w:fill="FFFFFF"/>
        </w:rPr>
        <w:t xml:space="preserve"> de heimann. </w:t>
      </w:r>
      <w:r w:rsidRPr="00E74374">
        <w:rPr>
          <w:rFonts w:ascii="Times New Roman" w:hAnsi="Times New Roman" w:cs="Times New Roman"/>
          <w:i/>
          <w:iCs/>
          <w:color w:val="222222"/>
          <w:sz w:val="24"/>
          <w:szCs w:val="24"/>
          <w:shd w:val="clear" w:color="auto" w:fill="FFFFFF"/>
        </w:rPr>
        <w:t>Pensamiento crítico</w:t>
      </w:r>
      <w:r w:rsidRPr="00E74374">
        <w:rPr>
          <w:rFonts w:ascii="Times New Roman" w:hAnsi="Times New Roman" w:cs="Times New Roman"/>
          <w:color w:val="222222"/>
          <w:sz w:val="24"/>
          <w:szCs w:val="24"/>
          <w:shd w:val="clear" w:color="auto" w:fill="FFFFFF"/>
        </w:rPr>
        <w:t>, </w:t>
      </w:r>
      <w:r w:rsidRPr="00E74374">
        <w:rPr>
          <w:rFonts w:ascii="Times New Roman" w:hAnsi="Times New Roman" w:cs="Times New Roman"/>
          <w:i/>
          <w:iCs/>
          <w:color w:val="222222"/>
          <w:sz w:val="24"/>
          <w:szCs w:val="24"/>
          <w:shd w:val="clear" w:color="auto" w:fill="FFFFFF"/>
        </w:rPr>
        <w:t>18</w:t>
      </w:r>
      <w:r w:rsidRPr="00E74374">
        <w:rPr>
          <w:rFonts w:ascii="Times New Roman" w:hAnsi="Times New Roman" w:cs="Times New Roman"/>
          <w:color w:val="222222"/>
          <w:sz w:val="24"/>
          <w:szCs w:val="24"/>
          <w:shd w:val="clear" w:color="auto" w:fill="FFFFFF"/>
        </w:rPr>
        <w:t>(1), 143-158.</w:t>
      </w:r>
    </w:p>
    <w:p w14:paraId="5241BC79" w14:textId="77777777" w:rsidR="005D4A5F" w:rsidRPr="00E74374" w:rsidRDefault="005D4A5F" w:rsidP="00ED611B">
      <w:pPr>
        <w:spacing w:line="360" w:lineRule="auto"/>
        <w:jc w:val="both"/>
        <w:rPr>
          <w:rFonts w:ascii="Times New Roman" w:hAnsi="Times New Roman" w:cs="Times New Roman"/>
          <w:sz w:val="24"/>
          <w:szCs w:val="24"/>
        </w:rPr>
      </w:pPr>
      <w:r w:rsidRPr="00E74374">
        <w:rPr>
          <w:rFonts w:ascii="Times New Roman" w:hAnsi="Times New Roman" w:cs="Times New Roman"/>
          <w:sz w:val="24"/>
          <w:szCs w:val="24"/>
        </w:rPr>
        <w:t xml:space="preserve">Banco Central de la República Argentina (2020). </w:t>
      </w:r>
    </w:p>
    <w:p w14:paraId="40BF2F75" w14:textId="7E099FBB" w:rsidR="005D4A5F" w:rsidRPr="00E74374" w:rsidRDefault="005D4A5F" w:rsidP="00ED611B">
      <w:pPr>
        <w:spacing w:line="360" w:lineRule="auto"/>
        <w:jc w:val="both"/>
        <w:rPr>
          <w:rFonts w:ascii="Times New Roman" w:hAnsi="Times New Roman" w:cs="Times New Roman"/>
          <w:color w:val="222222"/>
          <w:sz w:val="24"/>
          <w:szCs w:val="24"/>
          <w:shd w:val="clear" w:color="auto" w:fill="FFFFFF"/>
        </w:rPr>
      </w:pPr>
      <w:r w:rsidRPr="00E74374">
        <w:rPr>
          <w:rFonts w:ascii="Times New Roman" w:hAnsi="Times New Roman" w:cs="Times New Roman"/>
          <w:sz w:val="24"/>
          <w:szCs w:val="24"/>
        </w:rPr>
        <w:t>Informe de Inclusión Financiera (IIF) Primer semestre 2020.</w:t>
      </w:r>
    </w:p>
    <w:p w14:paraId="018C82C2" w14:textId="77777777" w:rsidR="005D4A5F" w:rsidRPr="00E74374" w:rsidRDefault="005D4A5F" w:rsidP="00ED611B">
      <w:pPr>
        <w:spacing w:line="360" w:lineRule="auto"/>
        <w:jc w:val="both"/>
        <w:rPr>
          <w:rFonts w:ascii="Times New Roman" w:hAnsi="Times New Roman" w:cs="Times New Roman"/>
          <w:sz w:val="24"/>
          <w:szCs w:val="24"/>
        </w:rPr>
      </w:pPr>
      <w:r w:rsidRPr="00E74374">
        <w:rPr>
          <w:rFonts w:ascii="Times New Roman" w:hAnsi="Times New Roman" w:cs="Times New Roman"/>
          <w:sz w:val="24"/>
          <w:szCs w:val="24"/>
        </w:rPr>
        <w:t>Banco Central de la República Argentina y Banco de Desarrollo de América Latina (2017). Encuesta de Medición de Capacidades Financieras en Argentina</w:t>
      </w:r>
    </w:p>
    <w:p w14:paraId="06810B7F" w14:textId="77777777" w:rsidR="005D4A5F" w:rsidRPr="00E74374" w:rsidRDefault="005D4A5F" w:rsidP="00ED611B">
      <w:pPr>
        <w:spacing w:line="360" w:lineRule="auto"/>
        <w:jc w:val="both"/>
        <w:rPr>
          <w:rFonts w:ascii="Times New Roman" w:hAnsi="Times New Roman" w:cs="Times New Roman"/>
          <w:sz w:val="24"/>
          <w:szCs w:val="24"/>
        </w:rPr>
      </w:pPr>
      <w:r w:rsidRPr="00E74374">
        <w:rPr>
          <w:rFonts w:ascii="Times New Roman" w:hAnsi="Times New Roman" w:cs="Times New Roman"/>
          <w:sz w:val="24"/>
          <w:szCs w:val="24"/>
        </w:rPr>
        <w:t>Castillo, B. C. (2018). Inclusión financiera: política para el empoderamiento de la mujer rural.</w:t>
      </w:r>
    </w:p>
    <w:p w14:paraId="6BE7708E" w14:textId="77777777" w:rsidR="005D4A5F" w:rsidRPr="00E74374" w:rsidRDefault="005D4A5F" w:rsidP="00ED611B">
      <w:pPr>
        <w:spacing w:line="360" w:lineRule="auto"/>
        <w:jc w:val="both"/>
        <w:rPr>
          <w:rFonts w:ascii="Times New Roman" w:hAnsi="Times New Roman" w:cs="Times New Roman"/>
          <w:sz w:val="24"/>
          <w:szCs w:val="24"/>
        </w:rPr>
      </w:pPr>
      <w:r w:rsidRPr="00E74374">
        <w:rPr>
          <w:rFonts w:ascii="Times New Roman" w:hAnsi="Times New Roman" w:cs="Times New Roman"/>
          <w:color w:val="222222"/>
          <w:sz w:val="24"/>
          <w:szCs w:val="24"/>
          <w:shd w:val="clear" w:color="auto" w:fill="FFFFFF"/>
        </w:rPr>
        <w:t>Crespo, M. (2011). Guía de diseño de proyectos sociales comunitarios bajo el enfoque del marco lógico. </w:t>
      </w:r>
      <w:r w:rsidRPr="00E74374">
        <w:rPr>
          <w:rFonts w:ascii="Times New Roman" w:hAnsi="Times New Roman" w:cs="Times New Roman"/>
          <w:i/>
          <w:iCs/>
          <w:color w:val="222222"/>
          <w:sz w:val="24"/>
          <w:szCs w:val="24"/>
          <w:shd w:val="clear" w:color="auto" w:fill="FFFFFF"/>
        </w:rPr>
        <w:t>Caracas.[Internet]</w:t>
      </w:r>
      <w:r w:rsidRPr="00E74374">
        <w:rPr>
          <w:rFonts w:ascii="Times New Roman" w:hAnsi="Times New Roman" w:cs="Times New Roman"/>
          <w:color w:val="222222"/>
          <w:sz w:val="24"/>
          <w:szCs w:val="24"/>
          <w:shd w:val="clear" w:color="auto" w:fill="FFFFFF"/>
        </w:rPr>
        <w:t>.</w:t>
      </w:r>
    </w:p>
    <w:p w14:paraId="62309D26" w14:textId="77777777" w:rsidR="005D4A5F" w:rsidRPr="00E74374" w:rsidRDefault="005D4A5F" w:rsidP="00ED611B">
      <w:pPr>
        <w:spacing w:line="360" w:lineRule="auto"/>
        <w:jc w:val="both"/>
        <w:rPr>
          <w:rFonts w:ascii="Times New Roman" w:hAnsi="Times New Roman" w:cs="Times New Roman"/>
          <w:color w:val="222222"/>
          <w:sz w:val="24"/>
          <w:szCs w:val="24"/>
          <w:shd w:val="clear" w:color="auto" w:fill="FFFFFF"/>
        </w:rPr>
      </w:pPr>
      <w:r w:rsidRPr="00E74374">
        <w:rPr>
          <w:rFonts w:ascii="Times New Roman" w:hAnsi="Times New Roman" w:cs="Times New Roman"/>
          <w:color w:val="222222"/>
          <w:sz w:val="24"/>
          <w:szCs w:val="24"/>
          <w:shd w:val="clear" w:color="auto" w:fill="FFFFFF"/>
        </w:rPr>
        <w:t>de la Torre Cruz, T., Rico, M. I. L., Llamazares, M. C. E., Cámara, M. C. P., &amp; Eguizábal, J. A. J. (2016). La figura del profesor como agente de cambio en la configuración de la competencia emprendedora. </w:t>
      </w:r>
      <w:r w:rsidRPr="00E74374">
        <w:rPr>
          <w:rFonts w:ascii="Times New Roman" w:hAnsi="Times New Roman" w:cs="Times New Roman"/>
          <w:i/>
          <w:iCs/>
          <w:color w:val="222222"/>
          <w:sz w:val="24"/>
          <w:szCs w:val="24"/>
          <w:shd w:val="clear" w:color="auto" w:fill="FFFFFF"/>
        </w:rPr>
        <w:t>Revista interuniversitaria de formación del profesorado</w:t>
      </w:r>
      <w:r w:rsidRPr="00E74374">
        <w:rPr>
          <w:rFonts w:ascii="Times New Roman" w:hAnsi="Times New Roman" w:cs="Times New Roman"/>
          <w:color w:val="222222"/>
          <w:sz w:val="24"/>
          <w:szCs w:val="24"/>
          <w:shd w:val="clear" w:color="auto" w:fill="FFFFFF"/>
        </w:rPr>
        <w:t>, (86), 131-144.</w:t>
      </w:r>
    </w:p>
    <w:p w14:paraId="3F7C661C" w14:textId="725945CC" w:rsidR="005D4A5F" w:rsidRPr="00E74374" w:rsidRDefault="005D4A5F" w:rsidP="00ED611B">
      <w:pPr>
        <w:spacing w:line="360" w:lineRule="auto"/>
        <w:jc w:val="both"/>
        <w:rPr>
          <w:rFonts w:ascii="Times New Roman" w:hAnsi="Times New Roman" w:cs="Times New Roman"/>
          <w:sz w:val="24"/>
          <w:szCs w:val="24"/>
        </w:rPr>
      </w:pPr>
      <w:r w:rsidRPr="00E74374">
        <w:rPr>
          <w:rFonts w:ascii="Times New Roman" w:hAnsi="Times New Roman" w:cs="Times New Roman"/>
          <w:sz w:val="24"/>
          <w:szCs w:val="24"/>
        </w:rPr>
        <w:t>Ministerio de Hacienda (2019) Plan Nacional de Educación Financiera.</w:t>
      </w:r>
    </w:p>
    <w:p w14:paraId="65D7966D" w14:textId="6360839C" w:rsidR="000C42B1" w:rsidRPr="00E74374" w:rsidRDefault="000C42B1" w:rsidP="00ED611B">
      <w:pPr>
        <w:spacing w:line="360" w:lineRule="auto"/>
        <w:jc w:val="both"/>
        <w:rPr>
          <w:rFonts w:ascii="Times New Roman" w:hAnsi="Times New Roman" w:cs="Times New Roman"/>
          <w:sz w:val="24"/>
          <w:szCs w:val="24"/>
        </w:rPr>
      </w:pPr>
      <w:r w:rsidRPr="00E74374">
        <w:rPr>
          <w:rFonts w:ascii="Times New Roman" w:hAnsi="Times New Roman" w:cs="Times New Roman"/>
          <w:color w:val="222222"/>
          <w:sz w:val="24"/>
          <w:szCs w:val="24"/>
          <w:shd w:val="clear" w:color="auto" w:fill="FFFFFF"/>
        </w:rPr>
        <w:t>Mingorance Guerra, C. M. (2015). Economía y educación financiera en la educación secundaria obligatoria. Estudio de caso del IES Bahía de Almería.</w:t>
      </w:r>
    </w:p>
    <w:p w14:paraId="226628BD" w14:textId="77777777" w:rsidR="005D4A5F" w:rsidRPr="00E74374" w:rsidRDefault="005D4A5F" w:rsidP="00ED611B">
      <w:pPr>
        <w:spacing w:line="360" w:lineRule="auto"/>
        <w:jc w:val="both"/>
        <w:rPr>
          <w:rFonts w:ascii="Times New Roman" w:hAnsi="Times New Roman" w:cs="Times New Roman"/>
          <w:sz w:val="24"/>
          <w:szCs w:val="24"/>
        </w:rPr>
      </w:pPr>
      <w:r w:rsidRPr="00E74374">
        <w:rPr>
          <w:rFonts w:ascii="Times New Roman" w:hAnsi="Times New Roman" w:cs="Times New Roman"/>
          <w:color w:val="222222"/>
          <w:sz w:val="24"/>
          <w:szCs w:val="24"/>
          <w:shd w:val="clear" w:color="auto" w:fill="FFFFFF"/>
        </w:rPr>
        <w:t>Muñoz Díaz, E. A., &amp; Quinteros Porras, M. V. (2018). Evaluación de resultados de proyectos sociales, mediante el uso de la matriz del marco lógico, promovidos por el área de RSE del sector banca en Lima Metropolitana en el periodo 2015-2017: estudio de caso del proyecto “Contigo en tus finanzas en aula” del Banco de Crédito del Perú.</w:t>
      </w:r>
    </w:p>
    <w:p w14:paraId="2BDCF44B" w14:textId="2731CD3F" w:rsidR="000C42B1" w:rsidRPr="00E74374" w:rsidRDefault="000C42B1" w:rsidP="00E74374">
      <w:pPr>
        <w:spacing w:after="120" w:line="360" w:lineRule="auto"/>
        <w:jc w:val="both"/>
        <w:rPr>
          <w:rFonts w:ascii="Times New Roman" w:hAnsi="Times New Roman" w:cs="Times New Roman"/>
          <w:sz w:val="24"/>
          <w:szCs w:val="24"/>
        </w:rPr>
      </w:pPr>
    </w:p>
    <w:sectPr w:rsidR="000C42B1" w:rsidRPr="00E7437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A5316"/>
    <w:multiLevelType w:val="hybridMultilevel"/>
    <w:tmpl w:val="76AABF04"/>
    <w:lvl w:ilvl="0" w:tplc="7AD821F4">
      <w:start w:val="1"/>
      <w:numFmt w:val="bullet"/>
      <w:lvlText w:val=""/>
      <w:lvlJc w:val="left"/>
      <w:pPr>
        <w:tabs>
          <w:tab w:val="num" w:pos="720"/>
        </w:tabs>
        <w:ind w:left="720" w:hanging="360"/>
      </w:pPr>
      <w:rPr>
        <w:rFonts w:ascii="Wingdings" w:hAnsi="Wingdings" w:hint="default"/>
      </w:rPr>
    </w:lvl>
    <w:lvl w:ilvl="1" w:tplc="11C8AD9A" w:tentative="1">
      <w:start w:val="1"/>
      <w:numFmt w:val="bullet"/>
      <w:lvlText w:val=""/>
      <w:lvlJc w:val="left"/>
      <w:pPr>
        <w:tabs>
          <w:tab w:val="num" w:pos="1440"/>
        </w:tabs>
        <w:ind w:left="1440" w:hanging="360"/>
      </w:pPr>
      <w:rPr>
        <w:rFonts w:ascii="Wingdings" w:hAnsi="Wingdings" w:hint="default"/>
      </w:rPr>
    </w:lvl>
    <w:lvl w:ilvl="2" w:tplc="6A5A6CF0" w:tentative="1">
      <w:start w:val="1"/>
      <w:numFmt w:val="bullet"/>
      <w:lvlText w:val=""/>
      <w:lvlJc w:val="left"/>
      <w:pPr>
        <w:tabs>
          <w:tab w:val="num" w:pos="2160"/>
        </w:tabs>
        <w:ind w:left="2160" w:hanging="360"/>
      </w:pPr>
      <w:rPr>
        <w:rFonts w:ascii="Wingdings" w:hAnsi="Wingdings" w:hint="default"/>
      </w:rPr>
    </w:lvl>
    <w:lvl w:ilvl="3" w:tplc="BB0ADFEA" w:tentative="1">
      <w:start w:val="1"/>
      <w:numFmt w:val="bullet"/>
      <w:lvlText w:val=""/>
      <w:lvlJc w:val="left"/>
      <w:pPr>
        <w:tabs>
          <w:tab w:val="num" w:pos="2880"/>
        </w:tabs>
        <w:ind w:left="2880" w:hanging="360"/>
      </w:pPr>
      <w:rPr>
        <w:rFonts w:ascii="Wingdings" w:hAnsi="Wingdings" w:hint="default"/>
      </w:rPr>
    </w:lvl>
    <w:lvl w:ilvl="4" w:tplc="9DD8EF3C" w:tentative="1">
      <w:start w:val="1"/>
      <w:numFmt w:val="bullet"/>
      <w:lvlText w:val=""/>
      <w:lvlJc w:val="left"/>
      <w:pPr>
        <w:tabs>
          <w:tab w:val="num" w:pos="3600"/>
        </w:tabs>
        <w:ind w:left="3600" w:hanging="360"/>
      </w:pPr>
      <w:rPr>
        <w:rFonts w:ascii="Wingdings" w:hAnsi="Wingdings" w:hint="default"/>
      </w:rPr>
    </w:lvl>
    <w:lvl w:ilvl="5" w:tplc="9B2EB28C" w:tentative="1">
      <w:start w:val="1"/>
      <w:numFmt w:val="bullet"/>
      <w:lvlText w:val=""/>
      <w:lvlJc w:val="left"/>
      <w:pPr>
        <w:tabs>
          <w:tab w:val="num" w:pos="4320"/>
        </w:tabs>
        <w:ind w:left="4320" w:hanging="360"/>
      </w:pPr>
      <w:rPr>
        <w:rFonts w:ascii="Wingdings" w:hAnsi="Wingdings" w:hint="default"/>
      </w:rPr>
    </w:lvl>
    <w:lvl w:ilvl="6" w:tplc="11844760" w:tentative="1">
      <w:start w:val="1"/>
      <w:numFmt w:val="bullet"/>
      <w:lvlText w:val=""/>
      <w:lvlJc w:val="left"/>
      <w:pPr>
        <w:tabs>
          <w:tab w:val="num" w:pos="5040"/>
        </w:tabs>
        <w:ind w:left="5040" w:hanging="360"/>
      </w:pPr>
      <w:rPr>
        <w:rFonts w:ascii="Wingdings" w:hAnsi="Wingdings" w:hint="default"/>
      </w:rPr>
    </w:lvl>
    <w:lvl w:ilvl="7" w:tplc="AECE938C" w:tentative="1">
      <w:start w:val="1"/>
      <w:numFmt w:val="bullet"/>
      <w:lvlText w:val=""/>
      <w:lvlJc w:val="left"/>
      <w:pPr>
        <w:tabs>
          <w:tab w:val="num" w:pos="5760"/>
        </w:tabs>
        <w:ind w:left="5760" w:hanging="360"/>
      </w:pPr>
      <w:rPr>
        <w:rFonts w:ascii="Wingdings" w:hAnsi="Wingdings" w:hint="default"/>
      </w:rPr>
    </w:lvl>
    <w:lvl w:ilvl="8" w:tplc="D32012B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5D6FF1"/>
    <w:multiLevelType w:val="hybridMultilevel"/>
    <w:tmpl w:val="6AE8E404"/>
    <w:lvl w:ilvl="0" w:tplc="4BD45D0E">
      <w:start w:val="1"/>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 w15:restartNumberingAfterBreak="0">
    <w:nsid w:val="16BA0E0C"/>
    <w:multiLevelType w:val="hybridMultilevel"/>
    <w:tmpl w:val="21645D3C"/>
    <w:lvl w:ilvl="0" w:tplc="1E1A432A">
      <w:start w:val="1"/>
      <w:numFmt w:val="decimal"/>
      <w:lvlText w:val="%1."/>
      <w:lvlJc w:val="left"/>
      <w:pPr>
        <w:ind w:left="0" w:hanging="360"/>
      </w:pPr>
      <w:rPr>
        <w:rFonts w:ascii="Arial" w:eastAsiaTheme="minorEastAsia" w:hAnsi="Arial" w:cs="Arial"/>
      </w:rPr>
    </w:lvl>
    <w:lvl w:ilvl="1" w:tplc="2C0A0019" w:tentative="1">
      <w:start w:val="1"/>
      <w:numFmt w:val="lowerLetter"/>
      <w:lvlText w:val="%2."/>
      <w:lvlJc w:val="left"/>
      <w:pPr>
        <w:ind w:left="720" w:hanging="360"/>
      </w:pPr>
    </w:lvl>
    <w:lvl w:ilvl="2" w:tplc="2C0A001B" w:tentative="1">
      <w:start w:val="1"/>
      <w:numFmt w:val="lowerRoman"/>
      <w:lvlText w:val="%3."/>
      <w:lvlJc w:val="right"/>
      <w:pPr>
        <w:ind w:left="1440" w:hanging="180"/>
      </w:pPr>
    </w:lvl>
    <w:lvl w:ilvl="3" w:tplc="2C0A000F" w:tentative="1">
      <w:start w:val="1"/>
      <w:numFmt w:val="decimal"/>
      <w:lvlText w:val="%4."/>
      <w:lvlJc w:val="left"/>
      <w:pPr>
        <w:ind w:left="2160" w:hanging="360"/>
      </w:pPr>
    </w:lvl>
    <w:lvl w:ilvl="4" w:tplc="2C0A0019" w:tentative="1">
      <w:start w:val="1"/>
      <w:numFmt w:val="lowerLetter"/>
      <w:lvlText w:val="%5."/>
      <w:lvlJc w:val="left"/>
      <w:pPr>
        <w:ind w:left="2880" w:hanging="360"/>
      </w:pPr>
    </w:lvl>
    <w:lvl w:ilvl="5" w:tplc="2C0A001B" w:tentative="1">
      <w:start w:val="1"/>
      <w:numFmt w:val="lowerRoman"/>
      <w:lvlText w:val="%6."/>
      <w:lvlJc w:val="right"/>
      <w:pPr>
        <w:ind w:left="3600" w:hanging="180"/>
      </w:pPr>
    </w:lvl>
    <w:lvl w:ilvl="6" w:tplc="2C0A000F" w:tentative="1">
      <w:start w:val="1"/>
      <w:numFmt w:val="decimal"/>
      <w:lvlText w:val="%7."/>
      <w:lvlJc w:val="left"/>
      <w:pPr>
        <w:ind w:left="4320" w:hanging="360"/>
      </w:pPr>
    </w:lvl>
    <w:lvl w:ilvl="7" w:tplc="2C0A0019" w:tentative="1">
      <w:start w:val="1"/>
      <w:numFmt w:val="lowerLetter"/>
      <w:lvlText w:val="%8."/>
      <w:lvlJc w:val="left"/>
      <w:pPr>
        <w:ind w:left="5040" w:hanging="360"/>
      </w:pPr>
    </w:lvl>
    <w:lvl w:ilvl="8" w:tplc="2C0A001B" w:tentative="1">
      <w:start w:val="1"/>
      <w:numFmt w:val="lowerRoman"/>
      <w:lvlText w:val="%9."/>
      <w:lvlJc w:val="right"/>
      <w:pPr>
        <w:ind w:left="5760" w:hanging="180"/>
      </w:pPr>
    </w:lvl>
  </w:abstractNum>
  <w:abstractNum w:abstractNumId="3" w15:restartNumberingAfterBreak="0">
    <w:nsid w:val="1A5C7237"/>
    <w:multiLevelType w:val="hybridMultilevel"/>
    <w:tmpl w:val="04BC22B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0366469"/>
    <w:multiLevelType w:val="hybridMultilevel"/>
    <w:tmpl w:val="AE4AF92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21044923"/>
    <w:multiLevelType w:val="hybridMultilevel"/>
    <w:tmpl w:val="35C0774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22AD0BE6"/>
    <w:multiLevelType w:val="hybridMultilevel"/>
    <w:tmpl w:val="4DC25EA8"/>
    <w:lvl w:ilvl="0" w:tplc="D11A65B2">
      <w:start w:val="1"/>
      <w:numFmt w:val="bullet"/>
      <w:lvlText w:val=""/>
      <w:lvlJc w:val="left"/>
      <w:pPr>
        <w:tabs>
          <w:tab w:val="num" w:pos="720"/>
        </w:tabs>
        <w:ind w:left="720" w:hanging="360"/>
      </w:pPr>
      <w:rPr>
        <w:rFonts w:ascii="Wingdings" w:hAnsi="Wingdings" w:hint="default"/>
      </w:rPr>
    </w:lvl>
    <w:lvl w:ilvl="1" w:tplc="EBDE5D38" w:tentative="1">
      <w:start w:val="1"/>
      <w:numFmt w:val="bullet"/>
      <w:lvlText w:val=""/>
      <w:lvlJc w:val="left"/>
      <w:pPr>
        <w:tabs>
          <w:tab w:val="num" w:pos="1440"/>
        </w:tabs>
        <w:ind w:left="1440" w:hanging="360"/>
      </w:pPr>
      <w:rPr>
        <w:rFonts w:ascii="Wingdings" w:hAnsi="Wingdings" w:hint="default"/>
      </w:rPr>
    </w:lvl>
    <w:lvl w:ilvl="2" w:tplc="A5203C76" w:tentative="1">
      <w:start w:val="1"/>
      <w:numFmt w:val="bullet"/>
      <w:lvlText w:val=""/>
      <w:lvlJc w:val="left"/>
      <w:pPr>
        <w:tabs>
          <w:tab w:val="num" w:pos="2160"/>
        </w:tabs>
        <w:ind w:left="2160" w:hanging="360"/>
      </w:pPr>
      <w:rPr>
        <w:rFonts w:ascii="Wingdings" w:hAnsi="Wingdings" w:hint="default"/>
      </w:rPr>
    </w:lvl>
    <w:lvl w:ilvl="3" w:tplc="D834E544" w:tentative="1">
      <w:start w:val="1"/>
      <w:numFmt w:val="bullet"/>
      <w:lvlText w:val=""/>
      <w:lvlJc w:val="left"/>
      <w:pPr>
        <w:tabs>
          <w:tab w:val="num" w:pos="2880"/>
        </w:tabs>
        <w:ind w:left="2880" w:hanging="360"/>
      </w:pPr>
      <w:rPr>
        <w:rFonts w:ascii="Wingdings" w:hAnsi="Wingdings" w:hint="default"/>
      </w:rPr>
    </w:lvl>
    <w:lvl w:ilvl="4" w:tplc="E2E06630" w:tentative="1">
      <w:start w:val="1"/>
      <w:numFmt w:val="bullet"/>
      <w:lvlText w:val=""/>
      <w:lvlJc w:val="left"/>
      <w:pPr>
        <w:tabs>
          <w:tab w:val="num" w:pos="3600"/>
        </w:tabs>
        <w:ind w:left="3600" w:hanging="360"/>
      </w:pPr>
      <w:rPr>
        <w:rFonts w:ascii="Wingdings" w:hAnsi="Wingdings" w:hint="default"/>
      </w:rPr>
    </w:lvl>
    <w:lvl w:ilvl="5" w:tplc="C538921A" w:tentative="1">
      <w:start w:val="1"/>
      <w:numFmt w:val="bullet"/>
      <w:lvlText w:val=""/>
      <w:lvlJc w:val="left"/>
      <w:pPr>
        <w:tabs>
          <w:tab w:val="num" w:pos="4320"/>
        </w:tabs>
        <w:ind w:left="4320" w:hanging="360"/>
      </w:pPr>
      <w:rPr>
        <w:rFonts w:ascii="Wingdings" w:hAnsi="Wingdings" w:hint="default"/>
      </w:rPr>
    </w:lvl>
    <w:lvl w:ilvl="6" w:tplc="8F343006" w:tentative="1">
      <w:start w:val="1"/>
      <w:numFmt w:val="bullet"/>
      <w:lvlText w:val=""/>
      <w:lvlJc w:val="left"/>
      <w:pPr>
        <w:tabs>
          <w:tab w:val="num" w:pos="5040"/>
        </w:tabs>
        <w:ind w:left="5040" w:hanging="360"/>
      </w:pPr>
      <w:rPr>
        <w:rFonts w:ascii="Wingdings" w:hAnsi="Wingdings" w:hint="default"/>
      </w:rPr>
    </w:lvl>
    <w:lvl w:ilvl="7" w:tplc="E4A29A02" w:tentative="1">
      <w:start w:val="1"/>
      <w:numFmt w:val="bullet"/>
      <w:lvlText w:val=""/>
      <w:lvlJc w:val="left"/>
      <w:pPr>
        <w:tabs>
          <w:tab w:val="num" w:pos="5760"/>
        </w:tabs>
        <w:ind w:left="5760" w:hanging="360"/>
      </w:pPr>
      <w:rPr>
        <w:rFonts w:ascii="Wingdings" w:hAnsi="Wingdings" w:hint="default"/>
      </w:rPr>
    </w:lvl>
    <w:lvl w:ilvl="8" w:tplc="A9A24340"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7604EE7"/>
    <w:multiLevelType w:val="hybridMultilevel"/>
    <w:tmpl w:val="890E762E"/>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2D902FC6"/>
    <w:multiLevelType w:val="hybridMultilevel"/>
    <w:tmpl w:val="5F304EAE"/>
    <w:lvl w:ilvl="0" w:tplc="B68EDF70">
      <w:start w:val="1"/>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468026D"/>
    <w:multiLevelType w:val="hybridMultilevel"/>
    <w:tmpl w:val="74F8C6F0"/>
    <w:lvl w:ilvl="0" w:tplc="29643160">
      <w:start w:val="12"/>
      <w:numFmt w:val="bullet"/>
      <w:lvlText w:val="-"/>
      <w:lvlJc w:val="left"/>
      <w:pPr>
        <w:ind w:left="720" w:hanging="360"/>
      </w:pPr>
      <w:rPr>
        <w:rFonts w:ascii="Arial" w:eastAsiaTheme="minorEastAsia"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E5F6761"/>
    <w:multiLevelType w:val="hybridMultilevel"/>
    <w:tmpl w:val="E0E67540"/>
    <w:lvl w:ilvl="0" w:tplc="76F04BA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507D1F6E"/>
    <w:multiLevelType w:val="hybridMultilevel"/>
    <w:tmpl w:val="4246CBAA"/>
    <w:lvl w:ilvl="0" w:tplc="2C0A0019">
      <w:start w:val="1"/>
      <w:numFmt w:val="low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2" w15:restartNumberingAfterBreak="0">
    <w:nsid w:val="52C16A8A"/>
    <w:multiLevelType w:val="hybridMultilevel"/>
    <w:tmpl w:val="221CE13C"/>
    <w:lvl w:ilvl="0" w:tplc="1E1A432A">
      <w:start w:val="1"/>
      <w:numFmt w:val="decimal"/>
      <w:lvlText w:val="%1."/>
      <w:lvlJc w:val="left"/>
      <w:pPr>
        <w:ind w:left="0" w:hanging="360"/>
      </w:pPr>
      <w:rPr>
        <w:rFonts w:ascii="Arial" w:eastAsiaTheme="minorEastAsia" w:hAnsi="Arial" w:cs="Arial"/>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61AB19F9"/>
    <w:multiLevelType w:val="hybridMultilevel"/>
    <w:tmpl w:val="EE8E723C"/>
    <w:lvl w:ilvl="0" w:tplc="045E0DC8">
      <w:start w:val="1"/>
      <w:numFmt w:val="decimal"/>
      <w:lvlText w:val="%1."/>
      <w:lvlJc w:val="left"/>
      <w:pPr>
        <w:ind w:left="0" w:hanging="360"/>
      </w:pPr>
      <w:rPr>
        <w:rFonts w:ascii="Arial" w:eastAsiaTheme="minorEastAsia" w:hAnsi="Arial" w:cs="Arial"/>
      </w:rPr>
    </w:lvl>
    <w:lvl w:ilvl="1" w:tplc="2C0A0019" w:tentative="1">
      <w:start w:val="1"/>
      <w:numFmt w:val="lowerLetter"/>
      <w:lvlText w:val="%2."/>
      <w:lvlJc w:val="left"/>
      <w:pPr>
        <w:ind w:left="720" w:hanging="360"/>
      </w:pPr>
    </w:lvl>
    <w:lvl w:ilvl="2" w:tplc="2C0A001B" w:tentative="1">
      <w:start w:val="1"/>
      <w:numFmt w:val="lowerRoman"/>
      <w:lvlText w:val="%3."/>
      <w:lvlJc w:val="right"/>
      <w:pPr>
        <w:ind w:left="1440" w:hanging="180"/>
      </w:pPr>
    </w:lvl>
    <w:lvl w:ilvl="3" w:tplc="2C0A000F" w:tentative="1">
      <w:start w:val="1"/>
      <w:numFmt w:val="decimal"/>
      <w:lvlText w:val="%4."/>
      <w:lvlJc w:val="left"/>
      <w:pPr>
        <w:ind w:left="2160" w:hanging="360"/>
      </w:pPr>
    </w:lvl>
    <w:lvl w:ilvl="4" w:tplc="2C0A0019" w:tentative="1">
      <w:start w:val="1"/>
      <w:numFmt w:val="lowerLetter"/>
      <w:lvlText w:val="%5."/>
      <w:lvlJc w:val="left"/>
      <w:pPr>
        <w:ind w:left="2880" w:hanging="360"/>
      </w:pPr>
    </w:lvl>
    <w:lvl w:ilvl="5" w:tplc="2C0A001B" w:tentative="1">
      <w:start w:val="1"/>
      <w:numFmt w:val="lowerRoman"/>
      <w:lvlText w:val="%6."/>
      <w:lvlJc w:val="right"/>
      <w:pPr>
        <w:ind w:left="3600" w:hanging="180"/>
      </w:pPr>
    </w:lvl>
    <w:lvl w:ilvl="6" w:tplc="2C0A000F" w:tentative="1">
      <w:start w:val="1"/>
      <w:numFmt w:val="decimal"/>
      <w:lvlText w:val="%7."/>
      <w:lvlJc w:val="left"/>
      <w:pPr>
        <w:ind w:left="4320" w:hanging="360"/>
      </w:pPr>
    </w:lvl>
    <w:lvl w:ilvl="7" w:tplc="2C0A0019" w:tentative="1">
      <w:start w:val="1"/>
      <w:numFmt w:val="lowerLetter"/>
      <w:lvlText w:val="%8."/>
      <w:lvlJc w:val="left"/>
      <w:pPr>
        <w:ind w:left="5040" w:hanging="360"/>
      </w:pPr>
    </w:lvl>
    <w:lvl w:ilvl="8" w:tplc="2C0A001B" w:tentative="1">
      <w:start w:val="1"/>
      <w:numFmt w:val="lowerRoman"/>
      <w:lvlText w:val="%9."/>
      <w:lvlJc w:val="right"/>
      <w:pPr>
        <w:ind w:left="5760" w:hanging="180"/>
      </w:pPr>
    </w:lvl>
  </w:abstractNum>
  <w:abstractNum w:abstractNumId="14" w15:restartNumberingAfterBreak="0">
    <w:nsid w:val="61FD7B9C"/>
    <w:multiLevelType w:val="hybridMultilevel"/>
    <w:tmpl w:val="A106D68E"/>
    <w:lvl w:ilvl="0" w:tplc="1E1A432A">
      <w:start w:val="1"/>
      <w:numFmt w:val="decimal"/>
      <w:lvlText w:val="%1."/>
      <w:lvlJc w:val="left"/>
      <w:pPr>
        <w:ind w:left="0" w:hanging="360"/>
      </w:pPr>
      <w:rPr>
        <w:rFonts w:ascii="Arial" w:eastAsiaTheme="minorEastAsia" w:hAnsi="Arial" w:cs="Arial"/>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74360C32"/>
    <w:multiLevelType w:val="hybridMultilevel"/>
    <w:tmpl w:val="0A98B9CC"/>
    <w:lvl w:ilvl="0" w:tplc="2C0A0009">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11"/>
  </w:num>
  <w:num w:numId="4">
    <w:abstractNumId w:val="4"/>
  </w:num>
  <w:num w:numId="5">
    <w:abstractNumId w:val="7"/>
  </w:num>
  <w:num w:numId="6">
    <w:abstractNumId w:val="2"/>
  </w:num>
  <w:num w:numId="7">
    <w:abstractNumId w:val="8"/>
  </w:num>
  <w:num w:numId="8">
    <w:abstractNumId w:val="1"/>
  </w:num>
  <w:num w:numId="9">
    <w:abstractNumId w:val="13"/>
  </w:num>
  <w:num w:numId="10">
    <w:abstractNumId w:val="12"/>
  </w:num>
  <w:num w:numId="11">
    <w:abstractNumId w:val="14"/>
  </w:num>
  <w:num w:numId="12">
    <w:abstractNumId w:val="10"/>
  </w:num>
  <w:num w:numId="13">
    <w:abstractNumId w:val="0"/>
  </w:num>
  <w:num w:numId="14">
    <w:abstractNumId w:val="6"/>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4DB1"/>
    <w:rsid w:val="0004599A"/>
    <w:rsid w:val="00051EDB"/>
    <w:rsid w:val="0005335D"/>
    <w:rsid w:val="00061F53"/>
    <w:rsid w:val="000829B4"/>
    <w:rsid w:val="000A7F44"/>
    <w:rsid w:val="000B032D"/>
    <w:rsid w:val="000B17BB"/>
    <w:rsid w:val="000C42B1"/>
    <w:rsid w:val="000D0539"/>
    <w:rsid w:val="000F68FC"/>
    <w:rsid w:val="001562B9"/>
    <w:rsid w:val="00156BD3"/>
    <w:rsid w:val="0018060A"/>
    <w:rsid w:val="0018158D"/>
    <w:rsid w:val="001841F1"/>
    <w:rsid w:val="001C2A14"/>
    <w:rsid w:val="001D1F70"/>
    <w:rsid w:val="00213358"/>
    <w:rsid w:val="00240011"/>
    <w:rsid w:val="002C3C76"/>
    <w:rsid w:val="002D1B94"/>
    <w:rsid w:val="002E233F"/>
    <w:rsid w:val="00300694"/>
    <w:rsid w:val="003136B1"/>
    <w:rsid w:val="003B12F1"/>
    <w:rsid w:val="003E1046"/>
    <w:rsid w:val="00404DB1"/>
    <w:rsid w:val="004159B8"/>
    <w:rsid w:val="00435429"/>
    <w:rsid w:val="00446CB2"/>
    <w:rsid w:val="00456384"/>
    <w:rsid w:val="004635F1"/>
    <w:rsid w:val="00467DF6"/>
    <w:rsid w:val="00481506"/>
    <w:rsid w:val="004A19C1"/>
    <w:rsid w:val="004B2741"/>
    <w:rsid w:val="004B5AB8"/>
    <w:rsid w:val="004C70F5"/>
    <w:rsid w:val="00517F16"/>
    <w:rsid w:val="00530982"/>
    <w:rsid w:val="005A500E"/>
    <w:rsid w:val="005C0A0F"/>
    <w:rsid w:val="005D4A5F"/>
    <w:rsid w:val="005D4A8B"/>
    <w:rsid w:val="005D57C5"/>
    <w:rsid w:val="006132F0"/>
    <w:rsid w:val="00627454"/>
    <w:rsid w:val="00636BAF"/>
    <w:rsid w:val="00661F67"/>
    <w:rsid w:val="006C0CA0"/>
    <w:rsid w:val="00754436"/>
    <w:rsid w:val="008471B9"/>
    <w:rsid w:val="00852080"/>
    <w:rsid w:val="008A2B44"/>
    <w:rsid w:val="008F5075"/>
    <w:rsid w:val="0092561C"/>
    <w:rsid w:val="00925F2D"/>
    <w:rsid w:val="00943F93"/>
    <w:rsid w:val="00990D7B"/>
    <w:rsid w:val="009B6CD8"/>
    <w:rsid w:val="009D3F4C"/>
    <w:rsid w:val="009D517F"/>
    <w:rsid w:val="009E769F"/>
    <w:rsid w:val="009F0440"/>
    <w:rsid w:val="009F05B0"/>
    <w:rsid w:val="00A14FEB"/>
    <w:rsid w:val="00A1791B"/>
    <w:rsid w:val="00A2247F"/>
    <w:rsid w:val="00A31AA7"/>
    <w:rsid w:val="00A65093"/>
    <w:rsid w:val="00A7692F"/>
    <w:rsid w:val="00AA0C2D"/>
    <w:rsid w:val="00AA12EB"/>
    <w:rsid w:val="00AB06E7"/>
    <w:rsid w:val="00AB6163"/>
    <w:rsid w:val="00AC65F3"/>
    <w:rsid w:val="00AF3292"/>
    <w:rsid w:val="00B16BDF"/>
    <w:rsid w:val="00B526ED"/>
    <w:rsid w:val="00B8433A"/>
    <w:rsid w:val="00B9268E"/>
    <w:rsid w:val="00B93640"/>
    <w:rsid w:val="00BA1BD0"/>
    <w:rsid w:val="00BE1593"/>
    <w:rsid w:val="00BF2C93"/>
    <w:rsid w:val="00CA0C83"/>
    <w:rsid w:val="00CC4CF3"/>
    <w:rsid w:val="00D06561"/>
    <w:rsid w:val="00D36B40"/>
    <w:rsid w:val="00D539E7"/>
    <w:rsid w:val="00D85710"/>
    <w:rsid w:val="00DA7E66"/>
    <w:rsid w:val="00DD232B"/>
    <w:rsid w:val="00DE1190"/>
    <w:rsid w:val="00DF00FA"/>
    <w:rsid w:val="00E04493"/>
    <w:rsid w:val="00E57358"/>
    <w:rsid w:val="00E74374"/>
    <w:rsid w:val="00E8566B"/>
    <w:rsid w:val="00EA1D83"/>
    <w:rsid w:val="00EB1948"/>
    <w:rsid w:val="00EC0535"/>
    <w:rsid w:val="00ED611B"/>
    <w:rsid w:val="00EF6CC1"/>
    <w:rsid w:val="00F27A5E"/>
    <w:rsid w:val="00F352BE"/>
    <w:rsid w:val="00F56EA0"/>
    <w:rsid w:val="00FC492D"/>
    <w:rsid w:val="00FF4096"/>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86B9C"/>
  <w15:chartTrackingRefBased/>
  <w15:docId w15:val="{1BCE3970-8E8C-4829-83C2-01D721E73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4DB1"/>
    <w:pPr>
      <w:spacing w:line="300" w:lineRule="auto"/>
    </w:pPr>
    <w:rPr>
      <w:rFonts w:eastAsiaTheme="minorEastAsia"/>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Descripcin">
    <w:name w:val="caption"/>
    <w:basedOn w:val="Normal"/>
    <w:next w:val="Normal"/>
    <w:uiPriority w:val="35"/>
    <w:unhideWhenUsed/>
    <w:qFormat/>
    <w:rsid w:val="00156BD3"/>
    <w:pPr>
      <w:spacing w:after="200" w:line="240" w:lineRule="auto"/>
    </w:pPr>
    <w:rPr>
      <w:i/>
      <w:iCs/>
      <w:color w:val="44546A" w:themeColor="text2"/>
      <w:sz w:val="18"/>
      <w:szCs w:val="18"/>
    </w:rPr>
  </w:style>
  <w:style w:type="table" w:styleId="Tablaconcuadrcula">
    <w:name w:val="Table Grid"/>
    <w:basedOn w:val="Tablanormal"/>
    <w:uiPriority w:val="39"/>
    <w:rsid w:val="00661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B17B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189909">
      <w:bodyDiv w:val="1"/>
      <w:marLeft w:val="0"/>
      <w:marRight w:val="0"/>
      <w:marTop w:val="0"/>
      <w:marBottom w:val="0"/>
      <w:divBdr>
        <w:top w:val="none" w:sz="0" w:space="0" w:color="auto"/>
        <w:left w:val="none" w:sz="0" w:space="0" w:color="auto"/>
        <w:bottom w:val="none" w:sz="0" w:space="0" w:color="auto"/>
        <w:right w:val="none" w:sz="0" w:space="0" w:color="auto"/>
      </w:divBdr>
      <w:divsChild>
        <w:div w:id="1963879201">
          <w:marLeft w:val="288"/>
          <w:marRight w:val="0"/>
          <w:marTop w:val="240"/>
          <w:marBottom w:val="0"/>
          <w:divBdr>
            <w:top w:val="none" w:sz="0" w:space="0" w:color="auto"/>
            <w:left w:val="none" w:sz="0" w:space="0" w:color="auto"/>
            <w:bottom w:val="none" w:sz="0" w:space="0" w:color="auto"/>
            <w:right w:val="none" w:sz="0" w:space="0" w:color="auto"/>
          </w:divBdr>
        </w:div>
      </w:divsChild>
    </w:div>
    <w:div w:id="1079133683">
      <w:bodyDiv w:val="1"/>
      <w:marLeft w:val="0"/>
      <w:marRight w:val="0"/>
      <w:marTop w:val="0"/>
      <w:marBottom w:val="0"/>
      <w:divBdr>
        <w:top w:val="none" w:sz="0" w:space="0" w:color="auto"/>
        <w:left w:val="none" w:sz="0" w:space="0" w:color="auto"/>
        <w:bottom w:val="none" w:sz="0" w:space="0" w:color="auto"/>
        <w:right w:val="none" w:sz="0" w:space="0" w:color="auto"/>
      </w:divBdr>
      <w:divsChild>
        <w:div w:id="1755474076">
          <w:marLeft w:val="288"/>
          <w:marRight w:val="0"/>
          <w:marTop w:val="2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142DC8-0AA9-4E1B-8F15-F50170EF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2439</TotalTime>
  <Pages>19</Pages>
  <Words>4962</Words>
  <Characters>27293</Characters>
  <Application>Microsoft Office Word</Application>
  <DocSecurity>0</DocSecurity>
  <Lines>227</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giachero</dc:creator>
  <cp:keywords/>
  <dc:description/>
  <cp:lastModifiedBy>PAMELA GIACHERO</cp:lastModifiedBy>
  <cp:revision>30</cp:revision>
  <dcterms:created xsi:type="dcterms:W3CDTF">2021-06-22T23:00:00Z</dcterms:created>
  <dcterms:modified xsi:type="dcterms:W3CDTF">2021-09-14T02:20:00Z</dcterms:modified>
</cp:coreProperties>
</file>