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08DC5" w14:textId="595F832F" w:rsidR="00E612F1" w:rsidRPr="004E5DD0" w:rsidRDefault="00E612F1" w:rsidP="00C34AF7">
      <w:pPr>
        <w:pStyle w:val="Textonotapie"/>
        <w:rPr>
          <w:rFonts w:ascii="Times New Roman" w:hAnsi="Times New Roman" w:cs="Times New Roman"/>
          <w:b/>
          <w:bCs/>
          <w:sz w:val="24"/>
          <w:szCs w:val="24"/>
          <w:lang w:val="es-ES"/>
        </w:rPr>
      </w:pPr>
      <w:r w:rsidRPr="004E5DD0">
        <w:rPr>
          <w:rFonts w:ascii="Times New Roman" w:hAnsi="Times New Roman" w:cs="Times New Roman"/>
          <w:b/>
          <w:bCs/>
          <w:sz w:val="24"/>
          <w:szCs w:val="24"/>
          <w:lang w:val="es-ES"/>
        </w:rPr>
        <w:t>El Plan argentino Austral de 1985: ¿estabilización o reformas estructurales?</w:t>
      </w:r>
    </w:p>
    <w:p w14:paraId="403879BE" w14:textId="3763E11D" w:rsidR="00E612F1" w:rsidRDefault="00E612F1" w:rsidP="00C34AF7">
      <w:pPr>
        <w:pStyle w:val="Textonotapie"/>
        <w:rPr>
          <w:rFonts w:ascii="Times New Roman" w:hAnsi="Times New Roman" w:cs="Times New Roman"/>
          <w:b/>
          <w:bCs/>
          <w:sz w:val="24"/>
          <w:szCs w:val="24"/>
          <w:lang w:val="es-ES"/>
        </w:rPr>
      </w:pPr>
      <w:r w:rsidRPr="004E5DD0">
        <w:rPr>
          <w:rFonts w:ascii="Times New Roman" w:hAnsi="Times New Roman" w:cs="Times New Roman"/>
          <w:b/>
          <w:bCs/>
          <w:sz w:val="24"/>
          <w:szCs w:val="24"/>
          <w:lang w:val="es-ES"/>
        </w:rPr>
        <w:t>La política económica en la encrucijada de reestructuración neoliberal durante los años ochenta</w:t>
      </w:r>
    </w:p>
    <w:p w14:paraId="0DBFE3C4" w14:textId="6FB26D31" w:rsidR="0098058E" w:rsidRDefault="0098058E" w:rsidP="00C34AF7">
      <w:pPr>
        <w:pStyle w:val="Textonotapie"/>
        <w:rPr>
          <w:rFonts w:ascii="Times New Roman" w:hAnsi="Times New Roman" w:cs="Times New Roman"/>
          <w:b/>
          <w:bCs/>
          <w:sz w:val="24"/>
          <w:szCs w:val="24"/>
          <w:lang w:val="es-ES"/>
        </w:rPr>
      </w:pPr>
      <w:r>
        <w:rPr>
          <w:rFonts w:ascii="Times New Roman" w:hAnsi="Times New Roman" w:cs="Times New Roman"/>
          <w:b/>
          <w:bCs/>
          <w:sz w:val="24"/>
          <w:szCs w:val="24"/>
          <w:lang w:val="es-ES"/>
        </w:rPr>
        <w:t>N. de línea: 16</w:t>
      </w:r>
    </w:p>
    <w:p w14:paraId="3E526A9E" w14:textId="4CF21A7A" w:rsidR="00E109FC" w:rsidRDefault="00E109FC" w:rsidP="00C34AF7">
      <w:pPr>
        <w:pStyle w:val="Textonotapie"/>
        <w:rPr>
          <w:rFonts w:ascii="Times New Roman" w:hAnsi="Times New Roman" w:cs="Times New Roman"/>
          <w:b/>
          <w:bCs/>
          <w:sz w:val="24"/>
          <w:szCs w:val="24"/>
          <w:lang w:val="es-ES"/>
        </w:rPr>
      </w:pPr>
      <w:r>
        <w:rPr>
          <w:rFonts w:ascii="Times New Roman" w:hAnsi="Times New Roman" w:cs="Times New Roman"/>
          <w:b/>
          <w:bCs/>
          <w:sz w:val="24"/>
          <w:szCs w:val="24"/>
          <w:lang w:val="es-ES"/>
        </w:rPr>
        <w:t>Ignacio Andrés Rossi Universidad Nacional de General Sarmiento</w:t>
      </w:r>
      <w:r w:rsidR="00F74D66">
        <w:rPr>
          <w:rFonts w:ascii="Times New Roman" w:hAnsi="Times New Roman" w:cs="Times New Roman"/>
          <w:b/>
          <w:bCs/>
          <w:sz w:val="24"/>
          <w:szCs w:val="24"/>
          <w:lang w:val="es-ES"/>
        </w:rPr>
        <w:t>, Juan María Gutiérrez 1150, CP: 1613, Los Polvorines, Buenos Aires.</w:t>
      </w:r>
    </w:p>
    <w:p w14:paraId="7EEEA0F8" w14:textId="6A5CA236" w:rsidR="00F74D66" w:rsidRDefault="00C75346" w:rsidP="00C34AF7">
      <w:pPr>
        <w:pStyle w:val="Textonotapie"/>
        <w:rPr>
          <w:rFonts w:ascii="Times New Roman" w:hAnsi="Times New Roman" w:cs="Times New Roman"/>
          <w:b/>
          <w:bCs/>
          <w:sz w:val="24"/>
          <w:szCs w:val="24"/>
          <w:lang w:val="es-ES"/>
        </w:rPr>
      </w:pPr>
      <w:hyperlink r:id="rId8" w:history="1">
        <w:r w:rsidR="008C3933" w:rsidRPr="00421C3B">
          <w:rPr>
            <w:rStyle w:val="Hipervnculo"/>
            <w:rFonts w:ascii="Times New Roman" w:hAnsi="Times New Roman" w:cs="Times New Roman"/>
            <w:b/>
            <w:bCs/>
            <w:sz w:val="24"/>
            <w:szCs w:val="24"/>
            <w:lang w:val="es-ES"/>
          </w:rPr>
          <w:t>ignacio.a.rossi@gmail.com</w:t>
        </w:r>
      </w:hyperlink>
    </w:p>
    <w:p w14:paraId="368B0B73" w14:textId="0B352193" w:rsidR="008C3933" w:rsidRDefault="008C3933" w:rsidP="00C34AF7">
      <w:pPr>
        <w:pStyle w:val="Textonotapie"/>
        <w:rPr>
          <w:rFonts w:ascii="Times New Roman" w:hAnsi="Times New Roman" w:cs="Times New Roman"/>
          <w:b/>
          <w:bCs/>
          <w:sz w:val="24"/>
          <w:szCs w:val="24"/>
          <w:lang w:val="es-ES"/>
        </w:rPr>
      </w:pPr>
      <w:r>
        <w:rPr>
          <w:rFonts w:ascii="Times New Roman" w:hAnsi="Times New Roman" w:cs="Times New Roman"/>
          <w:b/>
          <w:bCs/>
          <w:sz w:val="24"/>
          <w:szCs w:val="24"/>
          <w:lang w:val="es-ES"/>
        </w:rPr>
        <w:t>Palabras clave: Plan Austral, reforma económica, estabilización, democracia.</w:t>
      </w:r>
    </w:p>
    <w:p w14:paraId="7D6162A9" w14:textId="1F27B9C7" w:rsidR="00DD75A3" w:rsidRPr="004E5DD0" w:rsidRDefault="00DD75A3" w:rsidP="00AF401F">
      <w:pPr>
        <w:pStyle w:val="Textonotapie"/>
        <w:numPr>
          <w:ilvl w:val="0"/>
          <w:numId w:val="1"/>
        </w:numPr>
        <w:spacing w:line="360" w:lineRule="auto"/>
        <w:jc w:val="both"/>
        <w:rPr>
          <w:rFonts w:ascii="Times New Roman" w:hAnsi="Times New Roman" w:cs="Times New Roman"/>
          <w:b/>
          <w:bCs/>
          <w:sz w:val="24"/>
          <w:szCs w:val="24"/>
          <w:lang w:val="es-ES"/>
        </w:rPr>
      </w:pPr>
      <w:r w:rsidRPr="004E5DD0">
        <w:rPr>
          <w:rFonts w:ascii="Times New Roman" w:hAnsi="Times New Roman" w:cs="Times New Roman"/>
          <w:b/>
          <w:bCs/>
          <w:sz w:val="24"/>
          <w:szCs w:val="24"/>
          <w:lang w:val="es-ES"/>
        </w:rPr>
        <w:t>Introducción</w:t>
      </w:r>
    </w:p>
    <w:p w14:paraId="4ADF12AE" w14:textId="015B7CD6" w:rsidR="00447019" w:rsidRPr="004E5DD0" w:rsidRDefault="00870F41" w:rsidP="004E5DD0">
      <w:pPr>
        <w:spacing w:after="0" w:line="360" w:lineRule="auto"/>
        <w:ind w:firstLine="709"/>
        <w:jc w:val="both"/>
        <w:rPr>
          <w:rFonts w:ascii="Times New Roman" w:hAnsi="Times New Roman" w:cs="Times New Roman"/>
          <w:sz w:val="24"/>
          <w:szCs w:val="24"/>
          <w:lang w:val="es-ES"/>
        </w:rPr>
      </w:pPr>
      <w:r w:rsidRPr="004E5DD0">
        <w:rPr>
          <w:rFonts w:ascii="Times New Roman" w:hAnsi="Times New Roman" w:cs="Times New Roman"/>
          <w:sz w:val="24"/>
          <w:szCs w:val="24"/>
          <w:lang w:val="es-ES"/>
        </w:rPr>
        <w:t xml:space="preserve">Este trabajo se enmarca en los debates en torno a la política económica en los años de la postdictadura o del alfonsinismo. Especialmente, proponemos centrarnos en el contexto de lanzamiento y formulación del denominado Plan Austral en 1985, entendiéndolo como un programa económico original y disruptivo, teniendo en cuenta la evolución de la </w:t>
      </w:r>
      <w:r w:rsidR="0092496C" w:rsidRPr="004E5DD0">
        <w:rPr>
          <w:rFonts w:ascii="Times New Roman" w:hAnsi="Times New Roman" w:cs="Times New Roman"/>
          <w:sz w:val="24"/>
          <w:szCs w:val="24"/>
          <w:lang w:val="es-ES"/>
        </w:rPr>
        <w:t>política</w:t>
      </w:r>
      <w:r w:rsidRPr="004E5DD0">
        <w:rPr>
          <w:rFonts w:ascii="Times New Roman" w:hAnsi="Times New Roman" w:cs="Times New Roman"/>
          <w:sz w:val="24"/>
          <w:szCs w:val="24"/>
          <w:lang w:val="es-ES"/>
        </w:rPr>
        <w:t xml:space="preserve"> económica hasta aquel momento y la primera propuesta económica del gobierno democrático.  </w:t>
      </w:r>
      <w:r w:rsidR="0092496C" w:rsidRPr="004E5DD0">
        <w:rPr>
          <w:rFonts w:ascii="Times New Roman" w:hAnsi="Times New Roman" w:cs="Times New Roman"/>
          <w:sz w:val="24"/>
          <w:szCs w:val="24"/>
          <w:lang w:val="es-ES"/>
        </w:rPr>
        <w:t>Como sostenemos que dicho Plan fue importante para comprender las posteriores iniciativas de reformas estructurales, desarrolladas en los años 1990</w:t>
      </w:r>
      <w:r w:rsidR="00506DF2">
        <w:rPr>
          <w:rFonts w:ascii="Times New Roman" w:hAnsi="Times New Roman" w:cs="Times New Roman"/>
          <w:sz w:val="24"/>
          <w:szCs w:val="24"/>
          <w:lang w:val="es-ES"/>
        </w:rPr>
        <w:t xml:space="preserve"> en la Argentina</w:t>
      </w:r>
      <w:r w:rsidR="0092496C" w:rsidRPr="004E5DD0">
        <w:rPr>
          <w:rFonts w:ascii="Times New Roman" w:hAnsi="Times New Roman" w:cs="Times New Roman"/>
          <w:sz w:val="24"/>
          <w:szCs w:val="24"/>
          <w:lang w:val="es-ES"/>
        </w:rPr>
        <w:t>, la hipótesis que guía nuestra investigación indaga en el vínculo entre estabilización y reformas. Es decir, si atendemos a que el Austral fue escasamente abordado por la historia económica reciente, excepto por los análisis de largo plazo centrados en el siglo XX argentino, es posible indagar en las discusiones que instalara sobre el devenir económico de largo plazo en la Argentina, sobre todo en un momento que se tornaba propicio</w:t>
      </w:r>
      <w:r w:rsidR="00506DF2">
        <w:rPr>
          <w:rFonts w:ascii="Times New Roman" w:hAnsi="Times New Roman" w:cs="Times New Roman"/>
          <w:sz w:val="24"/>
          <w:szCs w:val="24"/>
          <w:lang w:val="es-ES"/>
        </w:rPr>
        <w:t>,</w:t>
      </w:r>
      <w:r w:rsidR="0092496C" w:rsidRPr="004E5DD0">
        <w:rPr>
          <w:rFonts w:ascii="Times New Roman" w:hAnsi="Times New Roman" w:cs="Times New Roman"/>
          <w:sz w:val="24"/>
          <w:szCs w:val="24"/>
          <w:lang w:val="es-ES"/>
        </w:rPr>
        <w:t xml:space="preserve"> y quizás necesario</w:t>
      </w:r>
      <w:r w:rsidR="00506DF2">
        <w:rPr>
          <w:rFonts w:ascii="Times New Roman" w:hAnsi="Times New Roman" w:cs="Times New Roman"/>
          <w:sz w:val="24"/>
          <w:szCs w:val="24"/>
          <w:lang w:val="es-ES"/>
        </w:rPr>
        <w:t>,</w:t>
      </w:r>
      <w:r w:rsidR="0092496C" w:rsidRPr="004E5DD0">
        <w:rPr>
          <w:rFonts w:ascii="Times New Roman" w:hAnsi="Times New Roman" w:cs="Times New Roman"/>
          <w:sz w:val="24"/>
          <w:szCs w:val="24"/>
          <w:lang w:val="es-ES"/>
        </w:rPr>
        <w:t xml:space="preserve"> para emprender transformaciones que redimensionaran el capitalismo nacional. Básicamente, entendemos que el Austral fue mucho más que un Plan parcialmente </w:t>
      </w:r>
      <w:r w:rsidR="00506DF2">
        <w:rPr>
          <w:rFonts w:ascii="Times New Roman" w:hAnsi="Times New Roman" w:cs="Times New Roman"/>
          <w:sz w:val="24"/>
          <w:szCs w:val="24"/>
          <w:lang w:val="es-ES"/>
        </w:rPr>
        <w:t>anti</w:t>
      </w:r>
      <w:r w:rsidR="0092496C" w:rsidRPr="004E5DD0">
        <w:rPr>
          <w:rFonts w:ascii="Times New Roman" w:hAnsi="Times New Roman" w:cs="Times New Roman"/>
          <w:sz w:val="24"/>
          <w:szCs w:val="24"/>
          <w:lang w:val="es-ES"/>
        </w:rPr>
        <w:t xml:space="preserve">nflacionario, lo que habilitaría espacios para integrarlo a las discusiones reformistas de la época, su compromiso político con la democracia y las particularidades del gobierno de Alfonsín, generalmente marginadas en el debate económico del periodo. Aseguramos, así, que </w:t>
      </w:r>
      <w:r w:rsidR="003B5C40" w:rsidRPr="004E5DD0">
        <w:rPr>
          <w:rFonts w:ascii="Times New Roman" w:hAnsi="Times New Roman" w:cs="Times New Roman"/>
          <w:sz w:val="24"/>
          <w:szCs w:val="24"/>
          <w:lang w:val="es-ES"/>
        </w:rPr>
        <w:t xml:space="preserve">el Austral </w:t>
      </w:r>
      <w:r w:rsidR="0092496C" w:rsidRPr="004E5DD0">
        <w:rPr>
          <w:rFonts w:ascii="Times New Roman" w:hAnsi="Times New Roman" w:cs="Times New Roman"/>
          <w:sz w:val="24"/>
          <w:szCs w:val="24"/>
          <w:lang w:val="es-ES"/>
        </w:rPr>
        <w:t xml:space="preserve">trasciende su dimensión antiinflacionaria, en tanto, </w:t>
      </w:r>
      <w:r w:rsidR="003B5C40" w:rsidRPr="004E5DD0">
        <w:rPr>
          <w:rFonts w:ascii="Times New Roman" w:hAnsi="Times New Roman" w:cs="Times New Roman"/>
          <w:sz w:val="24"/>
          <w:szCs w:val="24"/>
          <w:lang w:val="es-ES"/>
        </w:rPr>
        <w:t>plante</w:t>
      </w:r>
      <w:r w:rsidR="0092496C" w:rsidRPr="004E5DD0">
        <w:rPr>
          <w:rFonts w:ascii="Times New Roman" w:hAnsi="Times New Roman" w:cs="Times New Roman"/>
          <w:sz w:val="24"/>
          <w:szCs w:val="24"/>
          <w:lang w:val="es-ES"/>
        </w:rPr>
        <w:t>ó</w:t>
      </w:r>
      <w:r w:rsidR="003B5C40" w:rsidRPr="004E5DD0">
        <w:rPr>
          <w:rFonts w:ascii="Times New Roman" w:hAnsi="Times New Roman" w:cs="Times New Roman"/>
          <w:sz w:val="24"/>
          <w:szCs w:val="24"/>
          <w:lang w:val="es-ES"/>
        </w:rPr>
        <w:t xml:space="preserve"> por primera vez en la argentina la posibilidad de reformas estructurales</w:t>
      </w:r>
      <w:r w:rsidR="0092496C" w:rsidRPr="004E5DD0">
        <w:rPr>
          <w:rFonts w:ascii="Times New Roman" w:hAnsi="Times New Roman" w:cs="Times New Roman"/>
          <w:sz w:val="24"/>
          <w:szCs w:val="24"/>
          <w:lang w:val="es-ES"/>
        </w:rPr>
        <w:t xml:space="preserve"> en un gobierno democrático</w:t>
      </w:r>
      <w:r w:rsidR="003B5C40" w:rsidRPr="004E5DD0">
        <w:rPr>
          <w:rFonts w:ascii="Times New Roman" w:hAnsi="Times New Roman" w:cs="Times New Roman"/>
          <w:sz w:val="24"/>
          <w:szCs w:val="24"/>
          <w:lang w:val="es-ES"/>
        </w:rPr>
        <w:t>, aunque quizás no se propusiera eso</w:t>
      </w:r>
      <w:r w:rsidR="00506DF2">
        <w:rPr>
          <w:rFonts w:ascii="Times New Roman" w:hAnsi="Times New Roman" w:cs="Times New Roman"/>
          <w:sz w:val="24"/>
          <w:szCs w:val="24"/>
          <w:lang w:val="es-ES"/>
        </w:rPr>
        <w:t xml:space="preserve"> explícitamente</w:t>
      </w:r>
      <w:r w:rsidR="003B5C40" w:rsidRPr="004E5DD0">
        <w:rPr>
          <w:rFonts w:ascii="Times New Roman" w:hAnsi="Times New Roman" w:cs="Times New Roman"/>
          <w:sz w:val="24"/>
          <w:szCs w:val="24"/>
          <w:lang w:val="es-ES"/>
        </w:rPr>
        <w:t xml:space="preserve">, </w:t>
      </w:r>
      <w:r w:rsidR="0092496C" w:rsidRPr="004E5DD0">
        <w:rPr>
          <w:rFonts w:ascii="Times New Roman" w:hAnsi="Times New Roman" w:cs="Times New Roman"/>
          <w:sz w:val="24"/>
          <w:szCs w:val="24"/>
          <w:lang w:val="es-ES"/>
        </w:rPr>
        <w:t xml:space="preserve">y </w:t>
      </w:r>
      <w:r w:rsidR="003B5C40" w:rsidRPr="004E5DD0">
        <w:rPr>
          <w:rFonts w:ascii="Times New Roman" w:hAnsi="Times New Roman" w:cs="Times New Roman"/>
          <w:sz w:val="24"/>
          <w:szCs w:val="24"/>
          <w:lang w:val="es-ES"/>
        </w:rPr>
        <w:t xml:space="preserve">la discusión </w:t>
      </w:r>
      <w:r w:rsidR="0092496C" w:rsidRPr="004E5DD0">
        <w:rPr>
          <w:rFonts w:ascii="Times New Roman" w:hAnsi="Times New Roman" w:cs="Times New Roman"/>
          <w:sz w:val="24"/>
          <w:szCs w:val="24"/>
          <w:lang w:val="es-ES"/>
        </w:rPr>
        <w:t>que</w:t>
      </w:r>
      <w:r w:rsidR="003B5C40" w:rsidRPr="004E5DD0">
        <w:rPr>
          <w:rFonts w:ascii="Times New Roman" w:hAnsi="Times New Roman" w:cs="Times New Roman"/>
          <w:sz w:val="24"/>
          <w:szCs w:val="24"/>
          <w:lang w:val="es-ES"/>
        </w:rPr>
        <w:t xml:space="preserve"> introdu</w:t>
      </w:r>
      <w:r w:rsidR="0092496C" w:rsidRPr="004E5DD0">
        <w:rPr>
          <w:rFonts w:ascii="Times New Roman" w:hAnsi="Times New Roman" w:cs="Times New Roman"/>
          <w:sz w:val="24"/>
          <w:szCs w:val="24"/>
          <w:lang w:val="es-ES"/>
        </w:rPr>
        <w:t>jo</w:t>
      </w:r>
      <w:r w:rsidR="003B5C40" w:rsidRPr="004E5DD0">
        <w:rPr>
          <w:rFonts w:ascii="Times New Roman" w:hAnsi="Times New Roman" w:cs="Times New Roman"/>
          <w:sz w:val="24"/>
          <w:szCs w:val="24"/>
          <w:lang w:val="es-ES"/>
        </w:rPr>
        <w:t xml:space="preserve"> a partir de los vacíos y contradicciones </w:t>
      </w:r>
      <w:r w:rsidR="0092496C" w:rsidRPr="004E5DD0">
        <w:rPr>
          <w:rFonts w:ascii="Times New Roman" w:hAnsi="Times New Roman" w:cs="Times New Roman"/>
          <w:sz w:val="24"/>
          <w:szCs w:val="24"/>
          <w:lang w:val="es-ES"/>
        </w:rPr>
        <w:t>movilizó a varios actores sociales.</w:t>
      </w:r>
    </w:p>
    <w:p w14:paraId="4F98A75D" w14:textId="04AECF89" w:rsidR="0002019F" w:rsidRPr="004E5DD0" w:rsidRDefault="00110388" w:rsidP="004E5DD0">
      <w:pPr>
        <w:spacing w:after="0" w:line="360" w:lineRule="auto"/>
        <w:ind w:firstLine="709"/>
        <w:jc w:val="both"/>
        <w:rPr>
          <w:rFonts w:ascii="Times New Roman" w:eastAsia="Arial" w:hAnsi="Times New Roman" w:cs="Times New Roman"/>
          <w:kern w:val="3"/>
          <w:sz w:val="24"/>
          <w:szCs w:val="24"/>
          <w:lang w:eastAsia="zh-CN" w:bidi="hi-IN"/>
        </w:rPr>
      </w:pPr>
      <w:r w:rsidRPr="004E5DD0">
        <w:rPr>
          <w:rFonts w:ascii="Times New Roman" w:eastAsia="Arial" w:hAnsi="Times New Roman" w:cs="Times New Roman"/>
          <w:kern w:val="3"/>
          <w:sz w:val="24"/>
          <w:szCs w:val="24"/>
          <w:lang w:eastAsia="zh-CN" w:bidi="hi-IN"/>
        </w:rPr>
        <w:t xml:space="preserve">De cara al nuevo siglo, el Plan Austral y sus </w:t>
      </w:r>
      <w:r w:rsidR="00D35835" w:rsidRPr="004E5DD0">
        <w:rPr>
          <w:rFonts w:ascii="Times New Roman" w:eastAsia="Arial" w:hAnsi="Times New Roman" w:cs="Times New Roman"/>
          <w:kern w:val="3"/>
          <w:sz w:val="24"/>
          <w:szCs w:val="24"/>
          <w:lang w:eastAsia="zh-CN" w:bidi="hi-IN"/>
        </w:rPr>
        <w:t>virtudes antiinflacionarias</w:t>
      </w:r>
      <w:r w:rsidRPr="004E5DD0">
        <w:rPr>
          <w:rFonts w:ascii="Times New Roman" w:eastAsia="Arial" w:hAnsi="Times New Roman" w:cs="Times New Roman"/>
          <w:kern w:val="3"/>
          <w:sz w:val="24"/>
          <w:szCs w:val="24"/>
          <w:lang w:eastAsia="zh-CN" w:bidi="hi-IN"/>
        </w:rPr>
        <w:t xml:space="preserve">, a pesar del éxito que tuvo en la materia, fue olvidado por los estudios </w:t>
      </w:r>
      <w:r w:rsidR="00D35835" w:rsidRPr="004E5DD0">
        <w:rPr>
          <w:rFonts w:ascii="Times New Roman" w:eastAsia="Arial" w:hAnsi="Times New Roman" w:cs="Times New Roman"/>
          <w:kern w:val="3"/>
          <w:sz w:val="24"/>
          <w:szCs w:val="24"/>
          <w:lang w:eastAsia="zh-CN" w:bidi="hi-IN"/>
        </w:rPr>
        <w:t>económicos</w:t>
      </w:r>
      <w:r w:rsidRPr="004E5DD0">
        <w:rPr>
          <w:rFonts w:ascii="Times New Roman" w:eastAsia="Arial" w:hAnsi="Times New Roman" w:cs="Times New Roman"/>
          <w:kern w:val="3"/>
          <w:sz w:val="24"/>
          <w:szCs w:val="24"/>
          <w:lang w:eastAsia="zh-CN" w:bidi="hi-IN"/>
        </w:rPr>
        <w:t xml:space="preserve">. </w:t>
      </w:r>
      <w:r w:rsidR="00D35835" w:rsidRPr="004E5DD0">
        <w:rPr>
          <w:rFonts w:ascii="Times New Roman" w:eastAsia="Arial" w:hAnsi="Times New Roman" w:cs="Times New Roman"/>
          <w:kern w:val="3"/>
          <w:sz w:val="24"/>
          <w:szCs w:val="24"/>
          <w:lang w:eastAsia="zh-CN" w:bidi="hi-IN"/>
        </w:rPr>
        <w:t>Resulta</w:t>
      </w:r>
      <w:r w:rsidRPr="004E5DD0">
        <w:rPr>
          <w:rFonts w:ascii="Times New Roman" w:eastAsia="Arial" w:hAnsi="Times New Roman" w:cs="Times New Roman"/>
          <w:kern w:val="3"/>
          <w:sz w:val="24"/>
          <w:szCs w:val="24"/>
          <w:lang w:eastAsia="zh-CN" w:bidi="hi-IN"/>
        </w:rPr>
        <w:t xml:space="preserve"> lógico, si consideramos que la Argentina eliminó momentáneamente el problema de la inflación en la era de Carlos Menem (1983-1989) con un régimen de convertibilidad fija entre el peso y el dólar. Quedando solo los estudios de historia económica como principal </w:t>
      </w:r>
      <w:r w:rsidRPr="004E5DD0">
        <w:rPr>
          <w:rFonts w:ascii="Times New Roman" w:eastAsia="Arial" w:hAnsi="Times New Roman" w:cs="Times New Roman"/>
          <w:kern w:val="3"/>
          <w:sz w:val="24"/>
          <w:szCs w:val="24"/>
          <w:lang w:eastAsia="zh-CN" w:bidi="hi-IN"/>
        </w:rPr>
        <w:lastRenderedPageBreak/>
        <w:t>iniciativa de revisar el pasado, los más clásicos estudios del siglo XXI, incluso reeditados actualmente,</w:t>
      </w:r>
      <w:r w:rsidR="0002019F" w:rsidRPr="004E5DD0">
        <w:rPr>
          <w:rFonts w:ascii="Times New Roman" w:eastAsia="Arial" w:hAnsi="Times New Roman" w:cs="Times New Roman"/>
          <w:kern w:val="3"/>
          <w:sz w:val="24"/>
          <w:szCs w:val="24"/>
          <w:lang w:eastAsia="zh-CN" w:bidi="hi-IN"/>
        </w:rPr>
        <w:t xml:space="preserve"> (P</w:t>
      </w:r>
      <w:r w:rsidR="004C7A70">
        <w:rPr>
          <w:rFonts w:ascii="Times New Roman" w:eastAsia="Arial" w:hAnsi="Times New Roman" w:cs="Times New Roman"/>
          <w:kern w:val="3"/>
          <w:sz w:val="24"/>
          <w:szCs w:val="24"/>
          <w:lang w:eastAsia="zh-CN" w:bidi="hi-IN"/>
        </w:rPr>
        <w:t>ETALTA RAMOS</w:t>
      </w:r>
      <w:r w:rsidR="0002019F" w:rsidRPr="004E5DD0">
        <w:rPr>
          <w:rFonts w:ascii="Times New Roman" w:eastAsia="Arial" w:hAnsi="Times New Roman" w:cs="Times New Roman"/>
          <w:kern w:val="3"/>
          <w:sz w:val="24"/>
          <w:szCs w:val="24"/>
          <w:lang w:eastAsia="zh-CN" w:bidi="hi-IN"/>
        </w:rPr>
        <w:t>, 2007;</w:t>
      </w:r>
      <w:r w:rsidR="004C7A70">
        <w:rPr>
          <w:rFonts w:ascii="Times New Roman" w:eastAsia="Arial" w:hAnsi="Times New Roman" w:cs="Times New Roman"/>
          <w:kern w:val="3"/>
          <w:sz w:val="24"/>
          <w:szCs w:val="24"/>
          <w:lang w:eastAsia="zh-CN" w:bidi="hi-IN"/>
        </w:rPr>
        <w:t xml:space="preserve"> GERCHUNOFF Y LLACH</w:t>
      </w:r>
      <w:r w:rsidR="0002019F" w:rsidRPr="004E5DD0">
        <w:rPr>
          <w:rFonts w:ascii="Times New Roman" w:eastAsia="Arial" w:hAnsi="Times New Roman" w:cs="Times New Roman"/>
          <w:kern w:val="3"/>
          <w:sz w:val="24"/>
          <w:szCs w:val="24"/>
          <w:lang w:eastAsia="zh-CN" w:bidi="hi-IN"/>
        </w:rPr>
        <w:t>, 2019; B</w:t>
      </w:r>
      <w:r w:rsidR="004C7A70">
        <w:rPr>
          <w:rFonts w:ascii="Times New Roman" w:eastAsia="Arial" w:hAnsi="Times New Roman" w:cs="Times New Roman"/>
          <w:kern w:val="3"/>
          <w:sz w:val="24"/>
          <w:szCs w:val="24"/>
          <w:lang w:eastAsia="zh-CN" w:bidi="hi-IN"/>
        </w:rPr>
        <w:t>ELINI Y KOROL</w:t>
      </w:r>
      <w:r w:rsidR="0002019F" w:rsidRPr="004E5DD0">
        <w:rPr>
          <w:rFonts w:ascii="Times New Roman" w:eastAsia="Arial" w:hAnsi="Times New Roman" w:cs="Times New Roman"/>
          <w:kern w:val="3"/>
          <w:sz w:val="24"/>
          <w:szCs w:val="24"/>
          <w:lang w:eastAsia="zh-CN" w:bidi="hi-IN"/>
        </w:rPr>
        <w:t>, 2020, R</w:t>
      </w:r>
      <w:r w:rsidR="004C7A70">
        <w:rPr>
          <w:rFonts w:ascii="Times New Roman" w:eastAsia="Arial" w:hAnsi="Times New Roman" w:cs="Times New Roman"/>
          <w:kern w:val="3"/>
          <w:sz w:val="24"/>
          <w:szCs w:val="24"/>
          <w:lang w:eastAsia="zh-CN" w:bidi="hi-IN"/>
        </w:rPr>
        <w:t>APOPORT</w:t>
      </w:r>
      <w:r w:rsidR="0002019F" w:rsidRPr="004E5DD0">
        <w:rPr>
          <w:rFonts w:ascii="Times New Roman" w:eastAsia="Arial" w:hAnsi="Times New Roman" w:cs="Times New Roman"/>
          <w:kern w:val="3"/>
          <w:sz w:val="24"/>
          <w:szCs w:val="24"/>
          <w:lang w:eastAsia="zh-CN" w:bidi="hi-IN"/>
        </w:rPr>
        <w:t>, 2020)</w:t>
      </w:r>
      <w:r w:rsidRPr="004E5DD0">
        <w:rPr>
          <w:rFonts w:ascii="Times New Roman" w:eastAsia="Arial" w:hAnsi="Times New Roman" w:cs="Times New Roman"/>
          <w:kern w:val="3"/>
          <w:sz w:val="24"/>
          <w:szCs w:val="24"/>
          <w:lang w:eastAsia="zh-CN" w:bidi="hi-IN"/>
        </w:rPr>
        <w:t xml:space="preserve"> lo analizan</w:t>
      </w:r>
      <w:r w:rsidR="00F90769">
        <w:rPr>
          <w:rFonts w:ascii="Times New Roman" w:eastAsia="Arial" w:hAnsi="Times New Roman" w:cs="Times New Roman"/>
          <w:kern w:val="3"/>
          <w:sz w:val="24"/>
          <w:szCs w:val="24"/>
          <w:lang w:eastAsia="zh-CN" w:bidi="hi-IN"/>
        </w:rPr>
        <w:t xml:space="preserve"> parcialmente</w:t>
      </w:r>
      <w:r w:rsidRPr="004E5DD0">
        <w:rPr>
          <w:rFonts w:ascii="Times New Roman" w:eastAsia="Arial" w:hAnsi="Times New Roman" w:cs="Times New Roman"/>
          <w:kern w:val="3"/>
          <w:sz w:val="24"/>
          <w:szCs w:val="24"/>
          <w:lang w:eastAsia="zh-CN" w:bidi="hi-IN"/>
        </w:rPr>
        <w:t>, como un proceso más dentro de una perspectiva de largo plazo</w:t>
      </w:r>
      <w:r w:rsidR="00F90769">
        <w:rPr>
          <w:rFonts w:ascii="Times New Roman" w:eastAsia="Arial" w:hAnsi="Times New Roman" w:cs="Times New Roman"/>
          <w:kern w:val="3"/>
          <w:sz w:val="24"/>
          <w:szCs w:val="24"/>
          <w:lang w:eastAsia="zh-CN" w:bidi="hi-IN"/>
        </w:rPr>
        <w:t xml:space="preserve">. Así, el Austral </w:t>
      </w:r>
      <w:r w:rsidRPr="004E5DD0">
        <w:rPr>
          <w:rFonts w:ascii="Times New Roman" w:eastAsia="Arial" w:hAnsi="Times New Roman" w:cs="Times New Roman"/>
          <w:kern w:val="3"/>
          <w:sz w:val="24"/>
          <w:szCs w:val="24"/>
          <w:lang w:eastAsia="zh-CN" w:bidi="hi-IN"/>
        </w:rPr>
        <w:t xml:space="preserve">ocupa </w:t>
      </w:r>
      <w:r w:rsidR="00F90769">
        <w:rPr>
          <w:rFonts w:ascii="Times New Roman" w:eastAsia="Arial" w:hAnsi="Times New Roman" w:cs="Times New Roman"/>
          <w:kern w:val="3"/>
          <w:sz w:val="24"/>
          <w:szCs w:val="24"/>
          <w:lang w:eastAsia="zh-CN" w:bidi="hi-IN"/>
        </w:rPr>
        <w:t>un menor</w:t>
      </w:r>
      <w:r w:rsidRPr="004E5DD0">
        <w:rPr>
          <w:rFonts w:ascii="Times New Roman" w:eastAsia="Arial" w:hAnsi="Times New Roman" w:cs="Times New Roman"/>
          <w:kern w:val="3"/>
          <w:sz w:val="24"/>
          <w:szCs w:val="24"/>
          <w:lang w:eastAsia="zh-CN" w:bidi="hi-IN"/>
        </w:rPr>
        <w:t xml:space="preserve"> espacio </w:t>
      </w:r>
      <w:r w:rsidR="00F90769">
        <w:rPr>
          <w:rFonts w:ascii="Times New Roman" w:eastAsia="Arial" w:hAnsi="Times New Roman" w:cs="Times New Roman"/>
          <w:kern w:val="3"/>
          <w:sz w:val="24"/>
          <w:szCs w:val="24"/>
          <w:lang w:eastAsia="zh-CN" w:bidi="hi-IN"/>
        </w:rPr>
        <w:t xml:space="preserve">frente a </w:t>
      </w:r>
      <w:r w:rsidRPr="004E5DD0">
        <w:rPr>
          <w:rFonts w:ascii="Times New Roman" w:eastAsia="Arial" w:hAnsi="Times New Roman" w:cs="Times New Roman"/>
          <w:kern w:val="3"/>
          <w:sz w:val="24"/>
          <w:szCs w:val="24"/>
          <w:lang w:eastAsia="zh-CN" w:bidi="hi-IN"/>
        </w:rPr>
        <w:t>otras etapas de la historia argentina, probablemente consideradas más disruptivas, como el Proceso de Reorganización Nacional (1976-1983) o los años de Menem</w:t>
      </w:r>
      <w:r w:rsidR="0002019F" w:rsidRPr="004E5DD0">
        <w:rPr>
          <w:rFonts w:ascii="Times New Roman" w:eastAsia="Arial" w:hAnsi="Times New Roman" w:cs="Times New Roman"/>
          <w:kern w:val="3"/>
          <w:sz w:val="24"/>
          <w:szCs w:val="24"/>
          <w:lang w:eastAsia="zh-CN" w:bidi="hi-IN"/>
        </w:rPr>
        <w:t>.</w:t>
      </w:r>
      <w:r w:rsidR="007C77EF">
        <w:rPr>
          <w:rStyle w:val="Refdenotaalpie"/>
          <w:rFonts w:ascii="Times New Roman" w:eastAsia="Arial" w:hAnsi="Times New Roman" w:cs="Times New Roman"/>
          <w:kern w:val="3"/>
          <w:sz w:val="24"/>
          <w:szCs w:val="24"/>
          <w:lang w:eastAsia="zh-CN" w:bidi="hi-IN"/>
        </w:rPr>
        <w:footnoteReference w:id="1"/>
      </w:r>
      <w:r w:rsidR="0002019F" w:rsidRPr="004E5DD0">
        <w:rPr>
          <w:rFonts w:ascii="Times New Roman" w:eastAsia="Arial" w:hAnsi="Times New Roman" w:cs="Times New Roman"/>
          <w:kern w:val="3"/>
          <w:sz w:val="24"/>
          <w:szCs w:val="24"/>
          <w:lang w:eastAsia="zh-CN" w:bidi="hi-IN"/>
        </w:rPr>
        <w:t xml:space="preserve"> </w:t>
      </w:r>
    </w:p>
    <w:p w14:paraId="64523CED" w14:textId="5FCC11E1" w:rsidR="00BE65C6" w:rsidRPr="004E5DD0" w:rsidRDefault="00BE65C6" w:rsidP="004E5DD0">
      <w:pPr>
        <w:spacing w:after="0" w:line="360" w:lineRule="auto"/>
        <w:ind w:firstLine="709"/>
        <w:jc w:val="both"/>
        <w:rPr>
          <w:rFonts w:ascii="Times New Roman" w:eastAsia="Arial" w:hAnsi="Times New Roman" w:cs="Times New Roman"/>
          <w:kern w:val="3"/>
          <w:sz w:val="24"/>
          <w:szCs w:val="24"/>
          <w:lang w:eastAsia="zh-CN" w:bidi="hi-IN"/>
        </w:rPr>
      </w:pPr>
      <w:r w:rsidRPr="004E5DD0">
        <w:rPr>
          <w:rFonts w:ascii="Times New Roman" w:eastAsia="Arial" w:hAnsi="Times New Roman" w:cs="Times New Roman"/>
          <w:kern w:val="3"/>
          <w:sz w:val="24"/>
          <w:szCs w:val="24"/>
          <w:lang w:eastAsia="zh-CN" w:bidi="hi-IN"/>
        </w:rPr>
        <w:t>Creo que se torna imprescindible emprender una revisión historiográfica de corte interpretativa</w:t>
      </w:r>
      <w:r w:rsidR="00F90769">
        <w:rPr>
          <w:rFonts w:ascii="Times New Roman" w:eastAsia="Arial" w:hAnsi="Times New Roman" w:cs="Times New Roman"/>
          <w:kern w:val="3"/>
          <w:sz w:val="24"/>
          <w:szCs w:val="24"/>
          <w:lang w:eastAsia="zh-CN" w:bidi="hi-IN"/>
        </w:rPr>
        <w:t>,</w:t>
      </w:r>
      <w:r w:rsidRPr="004E5DD0">
        <w:rPr>
          <w:rFonts w:ascii="Times New Roman" w:eastAsia="Arial" w:hAnsi="Times New Roman" w:cs="Times New Roman"/>
          <w:kern w:val="3"/>
          <w:sz w:val="24"/>
          <w:szCs w:val="24"/>
          <w:lang w:eastAsia="zh-CN" w:bidi="hi-IN"/>
        </w:rPr>
        <w:t xml:space="preserve"> que integre el análisis político y económico sobre el Plan Austral. Para ello, dividimos el trabajo de la siguiente manera</w:t>
      </w:r>
      <w:r w:rsidR="00BD0A85">
        <w:rPr>
          <w:rFonts w:ascii="Times New Roman" w:eastAsia="Arial" w:hAnsi="Times New Roman" w:cs="Times New Roman"/>
          <w:kern w:val="3"/>
          <w:sz w:val="24"/>
          <w:szCs w:val="24"/>
          <w:lang w:eastAsia="zh-CN" w:bidi="hi-IN"/>
        </w:rPr>
        <w:t xml:space="preserve">. En un primer apartado, realizamos un marco introductorio a los principales problemas económicos de aquellos años, y al marco de la política económica del gobierno de Alfonsín. En una segunda sección, abordamos el marco de formulación del Austral, las convicciones de sus impulsores y los debates que se introdujeron en la política económica a partir del mismo. Por último, abordamos </w:t>
      </w:r>
      <w:r w:rsidR="00C54D34">
        <w:rPr>
          <w:rFonts w:ascii="Times New Roman" w:eastAsia="Arial" w:hAnsi="Times New Roman" w:cs="Times New Roman"/>
          <w:kern w:val="3"/>
          <w:sz w:val="24"/>
          <w:szCs w:val="24"/>
          <w:lang w:eastAsia="zh-CN" w:bidi="hi-IN"/>
        </w:rPr>
        <w:t>las medidas puntuales</w:t>
      </w:r>
      <w:r w:rsidR="00BD0A85">
        <w:rPr>
          <w:rFonts w:ascii="Times New Roman" w:eastAsia="Arial" w:hAnsi="Times New Roman" w:cs="Times New Roman"/>
          <w:kern w:val="3"/>
          <w:sz w:val="24"/>
          <w:szCs w:val="24"/>
          <w:lang w:eastAsia="zh-CN" w:bidi="hi-IN"/>
        </w:rPr>
        <w:t xml:space="preserve"> del Plan antinflacionario, sus proyecciones y problemas originales que, como sostenemos, pudieron obstruir un posterior sendero reformista. </w:t>
      </w:r>
    </w:p>
    <w:p w14:paraId="58B71D18" w14:textId="5F898289" w:rsidR="00C45FBB" w:rsidRDefault="00C45FBB" w:rsidP="00D73702">
      <w:pPr>
        <w:pStyle w:val="Textonotapie"/>
        <w:numPr>
          <w:ilvl w:val="0"/>
          <w:numId w:val="1"/>
        </w:numPr>
        <w:jc w:val="both"/>
        <w:rPr>
          <w:rFonts w:ascii="Times New Roman" w:hAnsi="Times New Roman" w:cs="Times New Roman"/>
          <w:b/>
          <w:bCs/>
          <w:sz w:val="24"/>
          <w:szCs w:val="24"/>
          <w:lang w:val="es-ES"/>
        </w:rPr>
      </w:pPr>
      <w:r w:rsidRPr="004E5DD0">
        <w:rPr>
          <w:rFonts w:ascii="Times New Roman" w:hAnsi="Times New Roman" w:cs="Times New Roman"/>
          <w:b/>
          <w:bCs/>
          <w:sz w:val="24"/>
          <w:szCs w:val="24"/>
          <w:lang w:val="es-ES"/>
        </w:rPr>
        <w:t xml:space="preserve">El </w:t>
      </w:r>
      <w:r w:rsidR="009564A1" w:rsidRPr="004E5DD0">
        <w:rPr>
          <w:rFonts w:ascii="Times New Roman" w:hAnsi="Times New Roman" w:cs="Times New Roman"/>
          <w:b/>
          <w:bCs/>
          <w:sz w:val="24"/>
          <w:szCs w:val="24"/>
          <w:lang w:val="es-ES"/>
        </w:rPr>
        <w:t>Austral y su vínculo con las reformas estructurales</w:t>
      </w:r>
    </w:p>
    <w:p w14:paraId="3961B6E2" w14:textId="17B58E31" w:rsidR="007C12B3" w:rsidRPr="007C12B3" w:rsidRDefault="007C12B3" w:rsidP="009F3448">
      <w:pPr>
        <w:spacing w:after="0" w:line="360" w:lineRule="auto"/>
        <w:ind w:firstLine="709"/>
        <w:jc w:val="both"/>
        <w:rPr>
          <w:rFonts w:ascii="Times New Roman" w:hAnsi="Times New Roman" w:cs="Times New Roman"/>
          <w:sz w:val="24"/>
          <w:szCs w:val="24"/>
          <w:lang w:val="es-ES"/>
        </w:rPr>
      </w:pPr>
      <w:r w:rsidRPr="007C12B3">
        <w:rPr>
          <w:rFonts w:ascii="Times New Roman" w:hAnsi="Times New Roman" w:cs="Times New Roman"/>
          <w:sz w:val="24"/>
          <w:szCs w:val="24"/>
          <w:lang w:val="es-ES"/>
        </w:rPr>
        <w:t xml:space="preserve">El gobierno de Raúl Alfonsín asumió luego de un periodo en la que se habían desarrollado importantes transformaciones en el régimen de acumulación (ZÍCARI, 2020) que, ahora, se encontraba en una especie de transición caótica entre un régimen de valorización financiera y las antiguas pautas de los Estados de bienestar de posguerra. El llamado Proceso de Reorganización Nacional (1976-1983) se sustentó, en lo económico, en un programa liberalizador y desregulador, articulado con las prescripciones asociadas al neoliberalismo internacional que se expandían desde la segunda mitad de los años 1970. Especialmente sus medidas, llevadas a cabo en el sector comercial, de precios, financiero, etc., sufrieron un golpe de gracia con la crisis de la deuda de 1982 como con la fallida incursión militar de las Islas Malvinas el mismo año, aunque para 1980 la economía ya mostraba importantes índices de inflación como la falta de control sobre esta (LAJER BARÓN, 2018). El panorama económico se tornaba en una herencia sombría para las autoridades constitucionales que asumirían en diciembre de 1983, dado que se acumulaba un endeudamiento externo de 46.200 millones de dólares (equivalente a casi el 70 % del PBI), un déficit público de casi 15 puntos del PBI, una economía en recesión, </w:t>
      </w:r>
      <w:r w:rsidRPr="007C12B3">
        <w:rPr>
          <w:rFonts w:ascii="Times New Roman" w:hAnsi="Times New Roman" w:cs="Times New Roman"/>
          <w:sz w:val="24"/>
          <w:szCs w:val="24"/>
          <w:lang w:val="es-ES"/>
        </w:rPr>
        <w:lastRenderedPageBreak/>
        <w:t>creciente desocupación, una inflación anual de más del 400% y endebles reservas internacionales (RAPOPORT, 2020).</w:t>
      </w:r>
    </w:p>
    <w:p w14:paraId="6EB50126" w14:textId="1E024C0E" w:rsidR="00640B51" w:rsidRPr="004E5DD0" w:rsidRDefault="003534FF" w:rsidP="004E5DD0">
      <w:pPr>
        <w:pStyle w:val="Textonotapie"/>
        <w:spacing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lang w:val="es-ES"/>
        </w:rPr>
        <w:t>Dado las transformaciones del capitalismo mundial</w:t>
      </w:r>
      <w:r w:rsidR="007C12B3">
        <w:rPr>
          <w:rFonts w:ascii="Times New Roman" w:hAnsi="Times New Roman" w:cs="Times New Roman"/>
          <w:sz w:val="24"/>
          <w:szCs w:val="24"/>
          <w:lang w:val="es-ES"/>
        </w:rPr>
        <w:t xml:space="preserve"> propia de los años 1970</w:t>
      </w:r>
      <w:r w:rsidRPr="004E5DD0">
        <w:rPr>
          <w:rFonts w:ascii="Times New Roman" w:hAnsi="Times New Roman" w:cs="Times New Roman"/>
          <w:sz w:val="24"/>
          <w:szCs w:val="24"/>
          <w:lang w:val="es-ES"/>
        </w:rPr>
        <w:t>, como su conjugación en América Latina con la crisis de la deuda y otros problemas en Argentina a nivel nacional, los inicios</w:t>
      </w:r>
      <w:r w:rsidR="00C45FBB" w:rsidRPr="004E5DD0">
        <w:rPr>
          <w:rFonts w:ascii="Times New Roman" w:hAnsi="Times New Roman" w:cs="Times New Roman"/>
          <w:sz w:val="24"/>
          <w:szCs w:val="24"/>
          <w:lang w:val="es-ES"/>
        </w:rPr>
        <w:t xml:space="preserve"> del Austral daban cuenta de que se abría</w:t>
      </w:r>
      <w:r w:rsidR="00C45FBB" w:rsidRPr="004E5DD0">
        <w:rPr>
          <w:rFonts w:ascii="Times New Roman" w:hAnsi="Times New Roman" w:cs="Times New Roman"/>
          <w:sz w:val="24"/>
          <w:szCs w:val="24"/>
        </w:rPr>
        <w:t xml:space="preserve"> una tensión entre la necesaria estabilización y la posibilidad de implementar reformas de fondo en la economía</w:t>
      </w:r>
      <w:r w:rsidR="004C740A" w:rsidRPr="004E5DD0">
        <w:rPr>
          <w:rFonts w:ascii="Times New Roman" w:hAnsi="Times New Roman" w:cs="Times New Roman"/>
          <w:sz w:val="24"/>
          <w:szCs w:val="24"/>
        </w:rPr>
        <w:t>. Este, era</w:t>
      </w:r>
      <w:r w:rsidR="00C45FBB" w:rsidRPr="004E5DD0">
        <w:rPr>
          <w:rFonts w:ascii="Times New Roman" w:hAnsi="Times New Roman" w:cs="Times New Roman"/>
          <w:sz w:val="24"/>
          <w:szCs w:val="24"/>
        </w:rPr>
        <w:t xml:space="preserve"> un debate que</w:t>
      </w:r>
      <w:r w:rsidR="004C740A" w:rsidRPr="004E5DD0">
        <w:rPr>
          <w:rFonts w:ascii="Times New Roman" w:hAnsi="Times New Roman" w:cs="Times New Roman"/>
          <w:sz w:val="24"/>
          <w:szCs w:val="24"/>
        </w:rPr>
        <w:t>,</w:t>
      </w:r>
      <w:r w:rsidR="00C45FBB" w:rsidRPr="004E5DD0">
        <w:rPr>
          <w:rFonts w:ascii="Times New Roman" w:hAnsi="Times New Roman" w:cs="Times New Roman"/>
          <w:sz w:val="24"/>
          <w:szCs w:val="24"/>
        </w:rPr>
        <w:t xml:space="preserve"> a pesar de </w:t>
      </w:r>
      <w:r w:rsidR="004C740A" w:rsidRPr="004E5DD0">
        <w:rPr>
          <w:rFonts w:ascii="Times New Roman" w:hAnsi="Times New Roman" w:cs="Times New Roman"/>
          <w:sz w:val="24"/>
          <w:szCs w:val="24"/>
        </w:rPr>
        <w:t xml:space="preserve">parecer </w:t>
      </w:r>
      <w:r w:rsidR="00C45FBB" w:rsidRPr="004E5DD0">
        <w:rPr>
          <w:rFonts w:ascii="Times New Roman" w:hAnsi="Times New Roman" w:cs="Times New Roman"/>
          <w:sz w:val="24"/>
          <w:szCs w:val="24"/>
        </w:rPr>
        <w:t>que sus impulsores no lo tuvieron en</w:t>
      </w:r>
      <w:r w:rsidR="004C740A" w:rsidRPr="004E5DD0">
        <w:rPr>
          <w:rFonts w:ascii="Times New Roman" w:hAnsi="Times New Roman" w:cs="Times New Roman"/>
          <w:sz w:val="24"/>
          <w:szCs w:val="24"/>
        </w:rPr>
        <w:t xml:space="preserve"> consideración inmediata durante la álgida elaboración del Austral</w:t>
      </w:r>
      <w:r w:rsidR="00A76A74">
        <w:rPr>
          <w:rFonts w:ascii="Times New Roman" w:hAnsi="Times New Roman" w:cs="Times New Roman"/>
          <w:sz w:val="24"/>
          <w:szCs w:val="24"/>
        </w:rPr>
        <w:t xml:space="preserve"> (ALFONSÍN, 1986: 418)</w:t>
      </w:r>
      <w:r w:rsidR="00C45FBB" w:rsidRPr="004E5DD0">
        <w:rPr>
          <w:rFonts w:ascii="Times New Roman" w:hAnsi="Times New Roman" w:cs="Times New Roman"/>
          <w:sz w:val="24"/>
          <w:szCs w:val="24"/>
        </w:rPr>
        <w:t>,</w:t>
      </w:r>
      <w:r w:rsidR="00A76A74" w:rsidRPr="004E5DD0">
        <w:rPr>
          <w:rFonts w:ascii="Times New Roman" w:hAnsi="Times New Roman" w:cs="Times New Roman"/>
          <w:sz w:val="24"/>
          <w:szCs w:val="24"/>
        </w:rPr>
        <w:t xml:space="preserve"> </w:t>
      </w:r>
      <w:r w:rsidR="00C45FBB" w:rsidRPr="004E5DD0">
        <w:rPr>
          <w:rFonts w:ascii="Times New Roman" w:hAnsi="Times New Roman" w:cs="Times New Roman"/>
          <w:sz w:val="24"/>
          <w:szCs w:val="24"/>
        </w:rPr>
        <w:t>en algunos ámbitos especializados</w:t>
      </w:r>
      <w:r w:rsidR="002B66A1" w:rsidRPr="004E5DD0">
        <w:rPr>
          <w:rFonts w:ascii="Times New Roman" w:hAnsi="Times New Roman" w:cs="Times New Roman"/>
          <w:sz w:val="24"/>
          <w:szCs w:val="24"/>
        </w:rPr>
        <w:t>, instituciones y foros mundiales</w:t>
      </w:r>
      <w:r w:rsidR="00C45FBB" w:rsidRPr="004E5DD0">
        <w:rPr>
          <w:rFonts w:ascii="Times New Roman" w:hAnsi="Times New Roman" w:cs="Times New Roman"/>
          <w:sz w:val="24"/>
          <w:szCs w:val="24"/>
        </w:rPr>
        <w:t xml:space="preserve"> habían cobrado interés</w:t>
      </w:r>
      <w:r w:rsidR="00655400">
        <w:rPr>
          <w:rFonts w:ascii="Times New Roman" w:hAnsi="Times New Roman" w:cs="Times New Roman"/>
          <w:sz w:val="24"/>
          <w:szCs w:val="24"/>
        </w:rPr>
        <w:t xml:space="preserve"> (LOZANO, 1985: 5; OTERO, 1985: 6)</w:t>
      </w:r>
      <w:r w:rsidR="00C45FBB" w:rsidRPr="004E5DD0">
        <w:rPr>
          <w:rFonts w:ascii="Times New Roman" w:hAnsi="Times New Roman" w:cs="Times New Roman"/>
          <w:sz w:val="24"/>
          <w:szCs w:val="24"/>
        </w:rPr>
        <w:t>.</w:t>
      </w:r>
      <w:r w:rsidR="006B2C76">
        <w:rPr>
          <w:rFonts w:ascii="Times New Roman" w:hAnsi="Times New Roman" w:cs="Times New Roman"/>
          <w:sz w:val="24"/>
          <w:szCs w:val="24"/>
        </w:rPr>
        <w:t xml:space="preserve"> Pues, había fracaso el plan económico de corte keynesiano del primer ministro Bernardo </w:t>
      </w:r>
      <w:proofErr w:type="spellStart"/>
      <w:r w:rsidR="006B2C76">
        <w:rPr>
          <w:rFonts w:ascii="Times New Roman" w:hAnsi="Times New Roman" w:cs="Times New Roman"/>
          <w:sz w:val="24"/>
          <w:szCs w:val="24"/>
        </w:rPr>
        <w:t>Grinspun</w:t>
      </w:r>
      <w:proofErr w:type="spellEnd"/>
      <w:r w:rsidR="006B2C76">
        <w:rPr>
          <w:rFonts w:ascii="Times New Roman" w:hAnsi="Times New Roman" w:cs="Times New Roman"/>
          <w:sz w:val="24"/>
          <w:szCs w:val="24"/>
        </w:rPr>
        <w:t xml:space="preserve"> (1983-1985) y una inflación de tres dígitos anuales se abalanzaba sobre una economía con una deuda externa estatizada de 45.000 millones de dólares, pronunciada caída salarial</w:t>
      </w:r>
      <w:r w:rsidR="00810E57">
        <w:rPr>
          <w:rFonts w:ascii="Times New Roman" w:hAnsi="Times New Roman" w:cs="Times New Roman"/>
          <w:sz w:val="24"/>
          <w:szCs w:val="24"/>
        </w:rPr>
        <w:t xml:space="preserve"> y</w:t>
      </w:r>
      <w:r w:rsidR="006B2C76">
        <w:rPr>
          <w:rFonts w:ascii="Times New Roman" w:hAnsi="Times New Roman" w:cs="Times New Roman"/>
          <w:sz w:val="24"/>
          <w:szCs w:val="24"/>
        </w:rPr>
        <w:t xml:space="preserve"> estancamiento productivo conjugado con un contexto externo sumamente desfavorable con la crisis de la deuda </w:t>
      </w:r>
      <w:r w:rsidR="00810E57">
        <w:rPr>
          <w:rFonts w:ascii="Times New Roman" w:hAnsi="Times New Roman" w:cs="Times New Roman"/>
          <w:sz w:val="24"/>
          <w:szCs w:val="24"/>
        </w:rPr>
        <w:t>latinoamericana como las altas tasas de interés y la caída de los términos de intercambio</w:t>
      </w:r>
      <w:r w:rsidR="007C12B3">
        <w:rPr>
          <w:rFonts w:ascii="Times New Roman" w:hAnsi="Times New Roman" w:cs="Times New Roman"/>
          <w:sz w:val="24"/>
          <w:szCs w:val="24"/>
        </w:rPr>
        <w:t xml:space="preserve"> (Pesce, 2006)</w:t>
      </w:r>
      <w:r w:rsidR="00810E57">
        <w:rPr>
          <w:rFonts w:ascii="Times New Roman" w:hAnsi="Times New Roman" w:cs="Times New Roman"/>
          <w:sz w:val="24"/>
          <w:szCs w:val="24"/>
        </w:rPr>
        <w:t>.</w:t>
      </w:r>
      <w:r w:rsidR="006B2C76">
        <w:rPr>
          <w:rFonts w:ascii="Times New Roman" w:hAnsi="Times New Roman" w:cs="Times New Roman"/>
          <w:sz w:val="24"/>
          <w:szCs w:val="24"/>
        </w:rPr>
        <w:t xml:space="preserve"> </w:t>
      </w:r>
      <w:r w:rsidR="00655400" w:rsidRPr="004E5DD0">
        <w:rPr>
          <w:rFonts w:ascii="Times New Roman" w:hAnsi="Times New Roman" w:cs="Times New Roman"/>
          <w:sz w:val="24"/>
          <w:szCs w:val="24"/>
        </w:rPr>
        <w:t xml:space="preserve"> </w:t>
      </w:r>
      <w:r w:rsidR="007C12B3">
        <w:rPr>
          <w:rFonts w:ascii="Times New Roman" w:hAnsi="Times New Roman" w:cs="Times New Roman"/>
          <w:sz w:val="24"/>
          <w:szCs w:val="24"/>
        </w:rPr>
        <w:t>A partir de entonces, el gobierno cambiaría su estrategia económica mediante un recambio ministerial que integraba a Juan Sourrouille y un conjunto de colaboradores al ministerio de economía</w:t>
      </w:r>
      <w:r w:rsidR="00342855">
        <w:rPr>
          <w:rFonts w:ascii="Times New Roman" w:hAnsi="Times New Roman" w:cs="Times New Roman"/>
          <w:sz w:val="24"/>
          <w:szCs w:val="24"/>
        </w:rPr>
        <w:t xml:space="preserve"> (José Luis </w:t>
      </w:r>
      <w:proofErr w:type="spellStart"/>
      <w:r w:rsidR="00342855">
        <w:rPr>
          <w:rFonts w:ascii="Times New Roman" w:hAnsi="Times New Roman" w:cs="Times New Roman"/>
          <w:sz w:val="24"/>
          <w:szCs w:val="24"/>
        </w:rPr>
        <w:t>Machinea</w:t>
      </w:r>
      <w:proofErr w:type="spellEnd"/>
      <w:r w:rsidR="00342855">
        <w:rPr>
          <w:rFonts w:ascii="Times New Roman" w:hAnsi="Times New Roman" w:cs="Times New Roman"/>
          <w:sz w:val="24"/>
          <w:szCs w:val="24"/>
        </w:rPr>
        <w:t xml:space="preserve">, Adolfo </w:t>
      </w:r>
      <w:proofErr w:type="spellStart"/>
      <w:r w:rsidR="00342855">
        <w:rPr>
          <w:rFonts w:ascii="Times New Roman" w:hAnsi="Times New Roman" w:cs="Times New Roman"/>
          <w:sz w:val="24"/>
          <w:szCs w:val="24"/>
        </w:rPr>
        <w:t>Canitrot</w:t>
      </w:r>
      <w:proofErr w:type="spellEnd"/>
      <w:r w:rsidR="00342855">
        <w:rPr>
          <w:rFonts w:ascii="Times New Roman" w:hAnsi="Times New Roman" w:cs="Times New Roman"/>
          <w:sz w:val="24"/>
          <w:szCs w:val="24"/>
        </w:rPr>
        <w:t xml:space="preserve">, Mario </w:t>
      </w:r>
      <w:proofErr w:type="spellStart"/>
      <w:r w:rsidR="00342855">
        <w:rPr>
          <w:rFonts w:ascii="Times New Roman" w:hAnsi="Times New Roman" w:cs="Times New Roman"/>
          <w:sz w:val="24"/>
          <w:szCs w:val="24"/>
        </w:rPr>
        <w:t>Brodersohn</w:t>
      </w:r>
      <w:proofErr w:type="spellEnd"/>
      <w:r w:rsidR="00342855">
        <w:rPr>
          <w:rFonts w:ascii="Times New Roman" w:hAnsi="Times New Roman" w:cs="Times New Roman"/>
          <w:sz w:val="24"/>
          <w:szCs w:val="24"/>
        </w:rPr>
        <w:t xml:space="preserve">, Daniel </w:t>
      </w:r>
      <w:proofErr w:type="spellStart"/>
      <w:r w:rsidR="00342855">
        <w:rPr>
          <w:rFonts w:ascii="Times New Roman" w:hAnsi="Times New Roman" w:cs="Times New Roman"/>
          <w:sz w:val="24"/>
          <w:szCs w:val="24"/>
        </w:rPr>
        <w:t>Heymann</w:t>
      </w:r>
      <w:proofErr w:type="spellEnd"/>
      <w:r w:rsidR="00342855">
        <w:rPr>
          <w:rFonts w:ascii="Times New Roman" w:hAnsi="Times New Roman" w:cs="Times New Roman"/>
          <w:sz w:val="24"/>
          <w:szCs w:val="24"/>
        </w:rPr>
        <w:t>, entre otros)</w:t>
      </w:r>
      <w:r w:rsidR="007C12B3">
        <w:rPr>
          <w:rFonts w:ascii="Times New Roman" w:hAnsi="Times New Roman" w:cs="Times New Roman"/>
          <w:sz w:val="24"/>
          <w:szCs w:val="24"/>
        </w:rPr>
        <w:t xml:space="preserve">. </w:t>
      </w:r>
      <w:r w:rsidR="00C45FBB" w:rsidRPr="004E5DD0">
        <w:rPr>
          <w:rFonts w:ascii="Times New Roman" w:hAnsi="Times New Roman" w:cs="Times New Roman"/>
          <w:sz w:val="24"/>
          <w:szCs w:val="24"/>
        </w:rPr>
        <w:t>En este sentido, el Plan Austral</w:t>
      </w:r>
      <w:r w:rsidR="00640B51" w:rsidRPr="004E5DD0">
        <w:rPr>
          <w:rFonts w:ascii="Times New Roman" w:hAnsi="Times New Roman" w:cs="Times New Roman"/>
          <w:sz w:val="24"/>
          <w:szCs w:val="24"/>
        </w:rPr>
        <w:t xml:space="preserve">, quizás sin desearlo explícitamente, </w:t>
      </w:r>
      <w:r w:rsidR="00C45FBB" w:rsidRPr="004E5DD0">
        <w:rPr>
          <w:rFonts w:ascii="Times New Roman" w:hAnsi="Times New Roman" w:cs="Times New Roman"/>
          <w:sz w:val="24"/>
          <w:szCs w:val="24"/>
        </w:rPr>
        <w:t>introducía tempranamente esta discusión en el plano político, aunque todavía no se daba cuenta de en qué dirección se debían orientar dichas reformas, teniendo en cuenta que el principal objetivo era “parar la inflación de la forma más neutral posible”</w:t>
      </w:r>
      <w:r w:rsidR="00DE0DA6">
        <w:rPr>
          <w:rFonts w:ascii="Times New Roman" w:hAnsi="Times New Roman" w:cs="Times New Roman"/>
          <w:sz w:val="24"/>
          <w:szCs w:val="24"/>
        </w:rPr>
        <w:t xml:space="preserve"> (FRENKEL, 1985)</w:t>
      </w:r>
      <w:r w:rsidR="00C45FBB" w:rsidRPr="004E5DD0">
        <w:rPr>
          <w:rFonts w:ascii="Times New Roman" w:hAnsi="Times New Roman" w:cs="Times New Roman"/>
          <w:sz w:val="24"/>
          <w:szCs w:val="24"/>
        </w:rPr>
        <w:t>.</w:t>
      </w:r>
      <w:r w:rsidR="00DE0DA6" w:rsidRPr="004E5DD0">
        <w:rPr>
          <w:rFonts w:ascii="Times New Roman" w:hAnsi="Times New Roman" w:cs="Times New Roman"/>
          <w:sz w:val="24"/>
          <w:szCs w:val="24"/>
        </w:rPr>
        <w:t xml:space="preserve"> </w:t>
      </w:r>
      <w:r w:rsidR="00C45FBB" w:rsidRPr="004E5DD0">
        <w:rPr>
          <w:rFonts w:ascii="Times New Roman" w:hAnsi="Times New Roman" w:cs="Times New Roman"/>
          <w:sz w:val="24"/>
          <w:szCs w:val="24"/>
        </w:rPr>
        <w:t xml:space="preserve">Además, resultaba lógico, el plan había sido elaborado en un lapso breve de no más de 20 días en el marco </w:t>
      </w:r>
      <w:r w:rsidR="00640B51" w:rsidRPr="004E5DD0">
        <w:rPr>
          <w:rFonts w:ascii="Times New Roman" w:hAnsi="Times New Roman" w:cs="Times New Roman"/>
          <w:sz w:val="24"/>
          <w:szCs w:val="24"/>
        </w:rPr>
        <w:t xml:space="preserve">por </w:t>
      </w:r>
      <w:r w:rsidR="00C45FBB" w:rsidRPr="004E5DD0">
        <w:rPr>
          <w:rFonts w:ascii="Times New Roman" w:hAnsi="Times New Roman" w:cs="Times New Roman"/>
          <w:sz w:val="24"/>
          <w:szCs w:val="24"/>
        </w:rPr>
        <w:t xml:space="preserve">el equipo económico nacional, sin referencias en el presente ni en el pasado, según relata </w:t>
      </w:r>
      <w:proofErr w:type="spellStart"/>
      <w:r w:rsidR="00C45FBB" w:rsidRPr="004E5DD0">
        <w:rPr>
          <w:rFonts w:ascii="Times New Roman" w:hAnsi="Times New Roman" w:cs="Times New Roman"/>
          <w:sz w:val="24"/>
          <w:szCs w:val="24"/>
        </w:rPr>
        <w:t>Machinea</w:t>
      </w:r>
      <w:proofErr w:type="spellEnd"/>
      <w:r w:rsidR="00DE0DA6">
        <w:rPr>
          <w:rFonts w:ascii="Times New Roman" w:hAnsi="Times New Roman" w:cs="Times New Roman"/>
          <w:sz w:val="24"/>
          <w:szCs w:val="24"/>
        </w:rPr>
        <w:t xml:space="preserve"> (MACHINEA, 2009</w:t>
      </w:r>
      <w:r w:rsidR="008C5DE5">
        <w:rPr>
          <w:rFonts w:ascii="Times New Roman" w:hAnsi="Times New Roman" w:cs="Times New Roman"/>
          <w:sz w:val="24"/>
          <w:szCs w:val="24"/>
        </w:rPr>
        <w:t>A</w:t>
      </w:r>
      <w:r w:rsidR="00DE0DA6">
        <w:rPr>
          <w:rFonts w:ascii="Times New Roman" w:hAnsi="Times New Roman" w:cs="Times New Roman"/>
          <w:sz w:val="24"/>
          <w:szCs w:val="24"/>
        </w:rPr>
        <w:t>)</w:t>
      </w:r>
      <w:r w:rsidR="00C45FBB" w:rsidRPr="004E5DD0">
        <w:rPr>
          <w:rFonts w:ascii="Times New Roman" w:hAnsi="Times New Roman" w:cs="Times New Roman"/>
          <w:sz w:val="24"/>
          <w:szCs w:val="24"/>
        </w:rPr>
        <w:t>.</w:t>
      </w:r>
    </w:p>
    <w:p w14:paraId="70AE18B4" w14:textId="4FE51FC6" w:rsidR="00171B59" w:rsidRPr="004E5DD0" w:rsidRDefault="00640B51" w:rsidP="004E5DD0">
      <w:pPr>
        <w:pStyle w:val="Textonotapie"/>
        <w:spacing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 xml:space="preserve">Quizás, a lo que remitía esto, era a que los problemas económicos de aquellos años eran inéditos en la historia económica mundial, por lo tanto, las referencias eran escasas, pero es posible pensar que las había en materia de congelamiento de precios, cambio de signo monetario, entre otros. Sin embargo, lo que seguramente era incierto, era la dirección en la que debían dirigirse las reformas económicas, que </w:t>
      </w:r>
      <w:r w:rsidR="00C37BEC">
        <w:rPr>
          <w:rFonts w:ascii="Times New Roman" w:hAnsi="Times New Roman" w:cs="Times New Roman"/>
          <w:sz w:val="24"/>
          <w:szCs w:val="24"/>
        </w:rPr>
        <w:t xml:space="preserve">comenzaban a ganar consensos amplios </w:t>
      </w:r>
      <w:r w:rsidRPr="004E5DD0">
        <w:rPr>
          <w:rFonts w:ascii="Times New Roman" w:hAnsi="Times New Roman" w:cs="Times New Roman"/>
          <w:sz w:val="24"/>
          <w:szCs w:val="24"/>
        </w:rPr>
        <w:t>(M</w:t>
      </w:r>
      <w:r w:rsidR="00DD6567">
        <w:rPr>
          <w:rFonts w:ascii="Times New Roman" w:hAnsi="Times New Roman" w:cs="Times New Roman"/>
          <w:sz w:val="24"/>
          <w:szCs w:val="24"/>
        </w:rPr>
        <w:t>ASSANOI</w:t>
      </w:r>
      <w:r w:rsidRPr="004E5DD0">
        <w:rPr>
          <w:rFonts w:ascii="Times New Roman" w:hAnsi="Times New Roman" w:cs="Times New Roman"/>
          <w:sz w:val="24"/>
          <w:szCs w:val="24"/>
        </w:rPr>
        <w:t xml:space="preserve">, 2018). Pero, este asunto, se tornaba conflictivo dado que el alfonsinismo había iniciado su mandato como un gobierno contrario a la indiscriminada apertura económica, la </w:t>
      </w:r>
      <w:proofErr w:type="spellStart"/>
      <w:r w:rsidRPr="004E5DD0">
        <w:rPr>
          <w:rFonts w:ascii="Times New Roman" w:hAnsi="Times New Roman" w:cs="Times New Roman"/>
          <w:sz w:val="24"/>
          <w:szCs w:val="24"/>
        </w:rPr>
        <w:t>financiarización</w:t>
      </w:r>
      <w:proofErr w:type="spellEnd"/>
      <w:r w:rsidRPr="004E5DD0">
        <w:rPr>
          <w:rFonts w:ascii="Times New Roman" w:hAnsi="Times New Roman" w:cs="Times New Roman"/>
          <w:sz w:val="24"/>
          <w:szCs w:val="24"/>
        </w:rPr>
        <w:t xml:space="preserve"> de la economía y los beneficios </w:t>
      </w:r>
      <w:r w:rsidRPr="004E5DD0">
        <w:rPr>
          <w:rFonts w:ascii="Times New Roman" w:hAnsi="Times New Roman" w:cs="Times New Roman"/>
          <w:sz w:val="24"/>
          <w:szCs w:val="24"/>
        </w:rPr>
        <w:lastRenderedPageBreak/>
        <w:t>ligados a estas últimas regulaciones (A</w:t>
      </w:r>
      <w:r w:rsidR="000206D2">
        <w:rPr>
          <w:rFonts w:ascii="Times New Roman" w:hAnsi="Times New Roman" w:cs="Times New Roman"/>
          <w:sz w:val="24"/>
          <w:szCs w:val="24"/>
        </w:rPr>
        <w:t>LFONSÍN</w:t>
      </w:r>
      <w:r w:rsidRPr="004E5DD0">
        <w:rPr>
          <w:rFonts w:ascii="Times New Roman" w:hAnsi="Times New Roman" w:cs="Times New Roman"/>
          <w:sz w:val="24"/>
          <w:szCs w:val="24"/>
        </w:rPr>
        <w:t>, 1994). Esto último caracterizó la ruptura del gobierno en materia económica con el régimen anterior, que era asociado a políticas de este tipo denominadas neoliberales y que apuntaban a sectores económicos que se abrían beneficiado de estas como “la patria financiera” o la “patria contratista” (C</w:t>
      </w:r>
      <w:r w:rsidR="000206D2">
        <w:rPr>
          <w:rFonts w:ascii="Times New Roman" w:hAnsi="Times New Roman" w:cs="Times New Roman"/>
          <w:sz w:val="24"/>
          <w:szCs w:val="24"/>
        </w:rPr>
        <w:t>ASTELLANI</w:t>
      </w:r>
      <w:r w:rsidRPr="004E5DD0">
        <w:rPr>
          <w:rFonts w:ascii="Times New Roman" w:hAnsi="Times New Roman" w:cs="Times New Roman"/>
          <w:sz w:val="24"/>
          <w:szCs w:val="24"/>
        </w:rPr>
        <w:t xml:space="preserve">, 2021). Sin embargo, al haber fracasado el Plan </w:t>
      </w:r>
      <w:proofErr w:type="spellStart"/>
      <w:r w:rsidRPr="004E5DD0">
        <w:rPr>
          <w:rFonts w:ascii="Times New Roman" w:hAnsi="Times New Roman" w:cs="Times New Roman"/>
          <w:sz w:val="24"/>
          <w:szCs w:val="24"/>
        </w:rPr>
        <w:t>Grinspun</w:t>
      </w:r>
      <w:proofErr w:type="spellEnd"/>
      <w:r w:rsidRPr="004E5DD0">
        <w:rPr>
          <w:rFonts w:ascii="Times New Roman" w:hAnsi="Times New Roman" w:cs="Times New Roman"/>
          <w:sz w:val="24"/>
          <w:szCs w:val="24"/>
        </w:rPr>
        <w:t>, el gobierno debía desembarazarse de esa imagen, dado que a partir del Austral se había encarado un rumbo donde se aceptaban, de forma algo contradictoria, las pautas internacionales de ajuste ortodoxo: quizás así se entienda que las reformas promercado (F</w:t>
      </w:r>
      <w:r w:rsidR="000206D2">
        <w:rPr>
          <w:rFonts w:ascii="Times New Roman" w:hAnsi="Times New Roman" w:cs="Times New Roman"/>
          <w:sz w:val="24"/>
          <w:szCs w:val="24"/>
        </w:rPr>
        <w:t>AIR</w:t>
      </w:r>
      <w:r w:rsidRPr="004E5DD0">
        <w:rPr>
          <w:rFonts w:ascii="Times New Roman" w:hAnsi="Times New Roman" w:cs="Times New Roman"/>
          <w:sz w:val="24"/>
          <w:szCs w:val="24"/>
        </w:rPr>
        <w:t>, 2014) que ganaban aceptación en el mundo económico</w:t>
      </w:r>
      <w:r w:rsidR="00666B15" w:rsidRPr="004E5DD0">
        <w:rPr>
          <w:rFonts w:ascii="Times New Roman" w:hAnsi="Times New Roman" w:cs="Times New Roman"/>
          <w:sz w:val="24"/>
          <w:szCs w:val="24"/>
        </w:rPr>
        <w:t>, no eran fácilmente aceptables para un gobierno, aún comprometido con la promesa democrática y el bienestar de la población a la que esta había remitido desde diciembre de 1983.</w:t>
      </w:r>
      <w:r w:rsidRPr="004E5DD0">
        <w:rPr>
          <w:rFonts w:ascii="Times New Roman" w:hAnsi="Times New Roman" w:cs="Times New Roman"/>
          <w:sz w:val="24"/>
          <w:szCs w:val="24"/>
        </w:rPr>
        <w:t xml:space="preserve"> </w:t>
      </w:r>
    </w:p>
    <w:p w14:paraId="03E414ED" w14:textId="66EFED0E" w:rsidR="00C45FBB" w:rsidRPr="004E5DD0" w:rsidRDefault="00171B59" w:rsidP="004E5DD0">
      <w:pPr>
        <w:pStyle w:val="Textonotapie"/>
        <w:spacing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Así y todo, y e</w:t>
      </w:r>
      <w:r w:rsidR="00C45FBB" w:rsidRPr="004E5DD0">
        <w:rPr>
          <w:rFonts w:ascii="Times New Roman" w:hAnsi="Times New Roman" w:cs="Times New Roman"/>
          <w:sz w:val="24"/>
          <w:szCs w:val="24"/>
        </w:rPr>
        <w:t>n el marco de la presentación definitiva del Plan Austral en junio de 1985, Alfonsín presentaba una política drástica de congelamiento de precios y salarios y aseguraba que “sabemos a la luz de la propia experiencia argentina que ella por sí sola no es suficiente”</w:t>
      </w:r>
      <w:r w:rsidR="00F25D98">
        <w:rPr>
          <w:rFonts w:ascii="Times New Roman" w:hAnsi="Times New Roman" w:cs="Times New Roman"/>
          <w:sz w:val="24"/>
          <w:szCs w:val="24"/>
        </w:rPr>
        <w:t xml:space="preserve"> (ALFONSÍN, 1985</w:t>
      </w:r>
      <w:r w:rsidR="001D5E07">
        <w:rPr>
          <w:rFonts w:ascii="Times New Roman" w:hAnsi="Times New Roman" w:cs="Times New Roman"/>
          <w:sz w:val="24"/>
          <w:szCs w:val="24"/>
        </w:rPr>
        <w:t>A</w:t>
      </w:r>
      <w:r w:rsidR="00F25D98">
        <w:rPr>
          <w:rFonts w:ascii="Times New Roman" w:hAnsi="Times New Roman" w:cs="Times New Roman"/>
          <w:sz w:val="24"/>
          <w:szCs w:val="24"/>
        </w:rPr>
        <w:t>: 1170)</w:t>
      </w:r>
      <w:r w:rsidR="00C45FBB" w:rsidRPr="004E5DD0">
        <w:rPr>
          <w:rFonts w:ascii="Times New Roman" w:hAnsi="Times New Roman" w:cs="Times New Roman"/>
          <w:sz w:val="24"/>
          <w:szCs w:val="24"/>
        </w:rPr>
        <w:t>.</w:t>
      </w:r>
      <w:r w:rsidR="00241FC8" w:rsidRPr="004E5DD0">
        <w:rPr>
          <w:rFonts w:ascii="Times New Roman" w:hAnsi="Times New Roman" w:cs="Times New Roman"/>
          <w:sz w:val="24"/>
          <w:szCs w:val="24"/>
        </w:rPr>
        <w:t xml:space="preserve"> </w:t>
      </w:r>
      <w:r w:rsidR="00C45FBB" w:rsidRPr="004E5DD0">
        <w:rPr>
          <w:rFonts w:ascii="Times New Roman" w:hAnsi="Times New Roman" w:cs="Times New Roman"/>
          <w:sz w:val="24"/>
          <w:szCs w:val="24"/>
        </w:rPr>
        <w:t>Por eso, el presidente aseguraba que se trataba de una medida transitoria que solo tenía sentido si se aplicaba una reforma de fondo que ataque sus causas profundas</w:t>
      </w:r>
      <w:r w:rsidR="00241FC8">
        <w:rPr>
          <w:rFonts w:ascii="Times New Roman" w:hAnsi="Times New Roman" w:cs="Times New Roman"/>
          <w:sz w:val="24"/>
          <w:szCs w:val="24"/>
        </w:rPr>
        <w:t xml:space="preserve"> (ALFONSÍN, 1985</w:t>
      </w:r>
      <w:r w:rsidR="001D5E07">
        <w:rPr>
          <w:rFonts w:ascii="Times New Roman" w:hAnsi="Times New Roman" w:cs="Times New Roman"/>
          <w:sz w:val="24"/>
          <w:szCs w:val="24"/>
        </w:rPr>
        <w:t>A</w:t>
      </w:r>
      <w:r w:rsidR="00241FC8">
        <w:rPr>
          <w:rFonts w:ascii="Times New Roman" w:hAnsi="Times New Roman" w:cs="Times New Roman"/>
          <w:sz w:val="24"/>
          <w:szCs w:val="24"/>
        </w:rPr>
        <w:t>: 1171</w:t>
      </w:r>
      <w:r w:rsidR="00F5327D">
        <w:rPr>
          <w:rFonts w:ascii="Times New Roman" w:hAnsi="Times New Roman" w:cs="Times New Roman"/>
          <w:sz w:val="24"/>
          <w:szCs w:val="24"/>
        </w:rPr>
        <w:t>)</w:t>
      </w:r>
      <w:r w:rsidR="00C45FBB" w:rsidRPr="004E5DD0">
        <w:rPr>
          <w:rFonts w:ascii="Times New Roman" w:hAnsi="Times New Roman" w:cs="Times New Roman"/>
          <w:sz w:val="24"/>
          <w:szCs w:val="24"/>
          <w:lang w:val="es-ES"/>
        </w:rPr>
        <w:t>.</w:t>
      </w:r>
    </w:p>
    <w:p w14:paraId="600372CE" w14:textId="77777777" w:rsidR="00C45FBB" w:rsidRPr="004E5DD0" w:rsidRDefault="00C45FBB" w:rsidP="004E5DD0">
      <w:pPr>
        <w:pStyle w:val="Textonotapie"/>
        <w:spacing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Al respecto, el ministro Sourrouille, quien lo escoltaba en la misma cadena, aseguraba que la política que se adoptaba tenía el doble objetivo de atacar la inercia inflacionaria como sus causas estructurales:</w:t>
      </w:r>
    </w:p>
    <w:p w14:paraId="7F583734" w14:textId="5904A0E3" w:rsidR="00C45FBB" w:rsidRPr="004E5DD0" w:rsidRDefault="00C45FBB" w:rsidP="004E5DD0">
      <w:pPr>
        <w:spacing w:after="0" w:line="240" w:lineRule="auto"/>
        <w:ind w:left="284" w:right="284" w:firstLine="709"/>
        <w:jc w:val="both"/>
        <w:rPr>
          <w:rFonts w:ascii="Times New Roman" w:hAnsi="Times New Roman" w:cs="Times New Roman"/>
          <w:sz w:val="20"/>
          <w:szCs w:val="20"/>
          <w:lang w:val="es-ES"/>
        </w:rPr>
      </w:pPr>
      <w:r w:rsidRPr="004E5DD0">
        <w:rPr>
          <w:rFonts w:ascii="Times New Roman" w:hAnsi="Times New Roman" w:cs="Times New Roman"/>
          <w:sz w:val="20"/>
          <w:szCs w:val="20"/>
          <w:lang w:val="es-ES"/>
        </w:rPr>
        <w:t>Hay que producir un cambio en las expectativas de precios de la sociedad y en las cláusulas de indexación de los contratos. Pero esta medida no arrojaría resultados exitosos sino se acompaña por la eliminación de los desequilibrios estructurales que alimentan, en su origen, al fenómeno inflacionario</w:t>
      </w:r>
      <w:r w:rsidR="00AE2842">
        <w:rPr>
          <w:rFonts w:ascii="Times New Roman" w:hAnsi="Times New Roman" w:cs="Times New Roman"/>
          <w:sz w:val="20"/>
          <w:szCs w:val="20"/>
          <w:lang w:val="es-ES"/>
        </w:rPr>
        <w:t xml:space="preserve"> (ALFONSÍN Y SOURROUILLE, 1985</w:t>
      </w:r>
      <w:r w:rsidR="00FC053F">
        <w:rPr>
          <w:rFonts w:ascii="Times New Roman" w:hAnsi="Times New Roman" w:cs="Times New Roman"/>
          <w:sz w:val="20"/>
          <w:szCs w:val="20"/>
          <w:lang w:val="es-ES"/>
        </w:rPr>
        <w:t>A</w:t>
      </w:r>
      <w:r w:rsidR="00AE2842">
        <w:rPr>
          <w:rFonts w:ascii="Times New Roman" w:hAnsi="Times New Roman" w:cs="Times New Roman"/>
          <w:sz w:val="20"/>
          <w:szCs w:val="20"/>
          <w:lang w:val="es-ES"/>
        </w:rPr>
        <w:t>: 1169)</w:t>
      </w:r>
      <w:r w:rsidRPr="004E5DD0">
        <w:rPr>
          <w:rFonts w:ascii="Times New Roman" w:hAnsi="Times New Roman" w:cs="Times New Roman"/>
          <w:sz w:val="20"/>
          <w:szCs w:val="20"/>
          <w:lang w:val="es-ES"/>
        </w:rPr>
        <w:t xml:space="preserve">. </w:t>
      </w:r>
    </w:p>
    <w:p w14:paraId="764AB515" w14:textId="731A4445" w:rsidR="00C45FBB" w:rsidRPr="004E5DD0" w:rsidRDefault="00C45FBB" w:rsidP="004E5DD0">
      <w:pPr>
        <w:pStyle w:val="Textonotapie"/>
        <w:spacing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Puede observarse c</w:t>
      </w:r>
      <w:r w:rsidR="00C11675" w:rsidRPr="004E5DD0">
        <w:rPr>
          <w:rFonts w:ascii="Times New Roman" w:hAnsi="Times New Roman" w:cs="Times New Roman"/>
          <w:sz w:val="24"/>
          <w:szCs w:val="24"/>
        </w:rPr>
        <w:t>ó</w:t>
      </w:r>
      <w:r w:rsidRPr="004E5DD0">
        <w:rPr>
          <w:rFonts w:ascii="Times New Roman" w:hAnsi="Times New Roman" w:cs="Times New Roman"/>
          <w:sz w:val="24"/>
          <w:szCs w:val="24"/>
        </w:rPr>
        <w:t>mo el Austral no solo buscaba combatir radicalmente la inflación, sino que también se entendía que debía ser acompañado de reformas modernizadoras que encaminaran a la Argentina en el siglo XXI</w:t>
      </w:r>
      <w:r w:rsidR="000227BE">
        <w:rPr>
          <w:rFonts w:ascii="Times New Roman" w:hAnsi="Times New Roman" w:cs="Times New Roman"/>
          <w:sz w:val="24"/>
          <w:szCs w:val="24"/>
        </w:rPr>
        <w:t xml:space="preserve"> (ALFONSÍN,1986: 419)</w:t>
      </w:r>
      <w:r w:rsidRPr="004E5DD0">
        <w:rPr>
          <w:rFonts w:ascii="Times New Roman" w:hAnsi="Times New Roman" w:cs="Times New Roman"/>
          <w:sz w:val="24"/>
          <w:szCs w:val="24"/>
        </w:rPr>
        <w:t>,</w:t>
      </w:r>
      <w:r w:rsidR="00F5327D" w:rsidRPr="004E5DD0">
        <w:rPr>
          <w:rFonts w:ascii="Times New Roman" w:hAnsi="Times New Roman" w:cs="Times New Roman"/>
          <w:sz w:val="24"/>
          <w:szCs w:val="24"/>
        </w:rPr>
        <w:t xml:space="preserve"> </w:t>
      </w:r>
      <w:r w:rsidRPr="004E5DD0">
        <w:rPr>
          <w:rFonts w:ascii="Times New Roman" w:hAnsi="Times New Roman" w:cs="Times New Roman"/>
          <w:sz w:val="24"/>
          <w:szCs w:val="24"/>
        </w:rPr>
        <w:t>en tanto “no se trata de un conjunto de medidas para resistir la crisis actual. Es mucho más, es un plan de reforma profundo de nuestro sistema económico”</w:t>
      </w:r>
      <w:r w:rsidR="00443780">
        <w:rPr>
          <w:rFonts w:ascii="Times New Roman" w:hAnsi="Times New Roman" w:cs="Times New Roman"/>
          <w:sz w:val="24"/>
          <w:szCs w:val="24"/>
        </w:rPr>
        <w:t xml:space="preserve"> (ALFONSÍN, 1985</w:t>
      </w:r>
      <w:r w:rsidR="001D5E07">
        <w:rPr>
          <w:rFonts w:ascii="Times New Roman" w:hAnsi="Times New Roman" w:cs="Times New Roman"/>
          <w:sz w:val="24"/>
          <w:szCs w:val="24"/>
        </w:rPr>
        <w:t>A</w:t>
      </w:r>
      <w:r w:rsidR="00443780">
        <w:rPr>
          <w:rFonts w:ascii="Times New Roman" w:hAnsi="Times New Roman" w:cs="Times New Roman"/>
          <w:sz w:val="24"/>
          <w:szCs w:val="24"/>
        </w:rPr>
        <w:t>: 1171)</w:t>
      </w:r>
      <w:r w:rsidRPr="004E5DD0">
        <w:rPr>
          <w:rFonts w:ascii="Times New Roman" w:hAnsi="Times New Roman" w:cs="Times New Roman"/>
          <w:sz w:val="24"/>
          <w:szCs w:val="24"/>
        </w:rPr>
        <w:t>.</w:t>
      </w:r>
      <w:r w:rsidR="00443780" w:rsidRPr="004E5DD0">
        <w:rPr>
          <w:rFonts w:ascii="Times New Roman" w:hAnsi="Times New Roman" w:cs="Times New Roman"/>
          <w:sz w:val="24"/>
          <w:szCs w:val="24"/>
        </w:rPr>
        <w:t xml:space="preserve"> </w:t>
      </w:r>
      <w:r w:rsidRPr="004E5DD0">
        <w:rPr>
          <w:rFonts w:ascii="Times New Roman" w:hAnsi="Times New Roman" w:cs="Times New Roman"/>
          <w:sz w:val="24"/>
          <w:szCs w:val="24"/>
        </w:rPr>
        <w:t>De lo poco que se aludió a estas últimas, puede decirse que se encontraban asociadas al problema fiscal del Estado en tanto se anunciaba reducir el déficit público y aumentar la recaudación impositiva instrumentados en proyectos de leyes de reforma tributaria y ahorro obligatorio</w:t>
      </w:r>
      <w:r w:rsidR="00DF4D96">
        <w:rPr>
          <w:rFonts w:ascii="Times New Roman" w:hAnsi="Times New Roman" w:cs="Times New Roman"/>
          <w:sz w:val="24"/>
          <w:szCs w:val="24"/>
        </w:rPr>
        <w:t xml:space="preserve"> (ALFONSÍN, 1985</w:t>
      </w:r>
      <w:r w:rsidR="001D5E07">
        <w:rPr>
          <w:rFonts w:ascii="Times New Roman" w:hAnsi="Times New Roman" w:cs="Times New Roman"/>
          <w:sz w:val="24"/>
          <w:szCs w:val="24"/>
        </w:rPr>
        <w:t>A</w:t>
      </w:r>
      <w:r w:rsidR="00DF4D96">
        <w:rPr>
          <w:rFonts w:ascii="Times New Roman" w:hAnsi="Times New Roman" w:cs="Times New Roman"/>
          <w:sz w:val="24"/>
          <w:szCs w:val="24"/>
        </w:rPr>
        <w:t>: 1172)</w:t>
      </w:r>
      <w:r w:rsidRPr="004E5DD0">
        <w:rPr>
          <w:rFonts w:ascii="Times New Roman" w:hAnsi="Times New Roman" w:cs="Times New Roman"/>
          <w:sz w:val="24"/>
          <w:szCs w:val="24"/>
          <w:lang w:val="es-ES"/>
        </w:rPr>
        <w:t>.</w:t>
      </w:r>
    </w:p>
    <w:p w14:paraId="2B11D5C0" w14:textId="219D008E" w:rsidR="00C45FBB" w:rsidRPr="004E5DD0" w:rsidRDefault="00C45FBB" w:rsidP="004E5DD0">
      <w:pPr>
        <w:pStyle w:val="Textonotapie"/>
        <w:spacing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Con anterioridad</w:t>
      </w:r>
      <w:r w:rsidR="00C11675" w:rsidRPr="004E5DD0">
        <w:rPr>
          <w:rFonts w:ascii="Times New Roman" w:hAnsi="Times New Roman" w:cs="Times New Roman"/>
          <w:sz w:val="24"/>
          <w:szCs w:val="24"/>
        </w:rPr>
        <w:t>, el alfonsinismo</w:t>
      </w:r>
      <w:r w:rsidRPr="004E5DD0">
        <w:rPr>
          <w:rFonts w:ascii="Times New Roman" w:hAnsi="Times New Roman" w:cs="Times New Roman"/>
          <w:sz w:val="24"/>
          <w:szCs w:val="24"/>
        </w:rPr>
        <w:t xml:space="preserve"> </w:t>
      </w:r>
      <w:r w:rsidR="00C11675" w:rsidRPr="004E5DD0">
        <w:rPr>
          <w:rFonts w:ascii="Times New Roman" w:hAnsi="Times New Roman" w:cs="Times New Roman"/>
          <w:sz w:val="24"/>
          <w:szCs w:val="24"/>
        </w:rPr>
        <w:t>había</w:t>
      </w:r>
      <w:r w:rsidRPr="004E5DD0">
        <w:rPr>
          <w:rFonts w:ascii="Times New Roman" w:hAnsi="Times New Roman" w:cs="Times New Roman"/>
          <w:sz w:val="24"/>
          <w:szCs w:val="24"/>
        </w:rPr>
        <w:t xml:space="preserve"> </w:t>
      </w:r>
      <w:r w:rsidR="003B700F" w:rsidRPr="004E5DD0">
        <w:rPr>
          <w:rFonts w:ascii="Times New Roman" w:hAnsi="Times New Roman" w:cs="Times New Roman"/>
          <w:sz w:val="24"/>
          <w:szCs w:val="24"/>
        </w:rPr>
        <w:t>anunciado</w:t>
      </w:r>
      <w:r w:rsidRPr="004E5DD0">
        <w:rPr>
          <w:rFonts w:ascii="Times New Roman" w:hAnsi="Times New Roman" w:cs="Times New Roman"/>
          <w:sz w:val="24"/>
          <w:szCs w:val="24"/>
        </w:rPr>
        <w:t xml:space="preserve"> una reforma tributaria que posibilitara el incremento de la inversión pública y la reducción del déficit fiscal cerrando </w:t>
      </w:r>
      <w:r w:rsidRPr="004E5DD0">
        <w:rPr>
          <w:rFonts w:ascii="Times New Roman" w:hAnsi="Times New Roman" w:cs="Times New Roman"/>
          <w:sz w:val="24"/>
          <w:szCs w:val="24"/>
        </w:rPr>
        <w:lastRenderedPageBreak/>
        <w:t>caminos a la evasión y transfiriendo la carga tributaria desde las empresas hacia los ingresos personales en una escala progresiva</w:t>
      </w:r>
      <w:r w:rsidR="00DC4F0F">
        <w:rPr>
          <w:rFonts w:ascii="Times New Roman" w:hAnsi="Times New Roman" w:cs="Times New Roman"/>
          <w:sz w:val="24"/>
          <w:szCs w:val="24"/>
        </w:rPr>
        <w:t xml:space="preserve"> (SOURROUILLE, 1985</w:t>
      </w:r>
      <w:r w:rsidR="00FC053F">
        <w:rPr>
          <w:rFonts w:ascii="Times New Roman" w:hAnsi="Times New Roman" w:cs="Times New Roman"/>
          <w:sz w:val="24"/>
          <w:szCs w:val="24"/>
        </w:rPr>
        <w:t>A</w:t>
      </w:r>
      <w:r w:rsidR="001E6385">
        <w:rPr>
          <w:rFonts w:ascii="Times New Roman" w:hAnsi="Times New Roman" w:cs="Times New Roman"/>
          <w:sz w:val="24"/>
          <w:szCs w:val="24"/>
        </w:rPr>
        <w:t>: 1173</w:t>
      </w:r>
      <w:r w:rsidR="00DC4F0F">
        <w:rPr>
          <w:rFonts w:ascii="Times New Roman" w:hAnsi="Times New Roman" w:cs="Times New Roman"/>
          <w:sz w:val="24"/>
          <w:szCs w:val="24"/>
        </w:rPr>
        <w:t>)</w:t>
      </w:r>
      <w:r w:rsidRPr="004E5DD0">
        <w:rPr>
          <w:rFonts w:ascii="Times New Roman" w:hAnsi="Times New Roman" w:cs="Times New Roman"/>
          <w:sz w:val="24"/>
          <w:szCs w:val="24"/>
        </w:rPr>
        <w:t>. Especialmente</w:t>
      </w:r>
      <w:r w:rsidR="00C11675" w:rsidRPr="004E5DD0">
        <w:rPr>
          <w:rFonts w:ascii="Times New Roman" w:hAnsi="Times New Roman" w:cs="Times New Roman"/>
          <w:sz w:val="24"/>
          <w:szCs w:val="24"/>
        </w:rPr>
        <w:t>,</w:t>
      </w:r>
      <w:r w:rsidRPr="004E5DD0">
        <w:rPr>
          <w:rFonts w:ascii="Times New Roman" w:hAnsi="Times New Roman" w:cs="Times New Roman"/>
          <w:sz w:val="24"/>
          <w:szCs w:val="24"/>
        </w:rPr>
        <w:t xml:space="preserve"> se habían dado a conocer algunos elementos como la ampliación de la base imponible del impuesto a las ganancias y el control al sector bursátil y cambiario desde un proyecto presentado por el diputado radical Marcelo </w:t>
      </w:r>
      <w:proofErr w:type="spellStart"/>
      <w:r w:rsidRPr="004E5DD0">
        <w:rPr>
          <w:rFonts w:ascii="Times New Roman" w:hAnsi="Times New Roman" w:cs="Times New Roman"/>
          <w:sz w:val="24"/>
          <w:szCs w:val="24"/>
        </w:rPr>
        <w:t>Stubrin</w:t>
      </w:r>
      <w:proofErr w:type="spellEnd"/>
      <w:r w:rsidR="005644FA">
        <w:rPr>
          <w:rFonts w:ascii="Times New Roman" w:hAnsi="Times New Roman" w:cs="Times New Roman"/>
          <w:sz w:val="24"/>
          <w:szCs w:val="24"/>
        </w:rPr>
        <w:t xml:space="preserve"> (PAZ, 1985: 12)</w:t>
      </w:r>
      <w:r w:rsidRPr="004E5DD0">
        <w:rPr>
          <w:rFonts w:ascii="Times New Roman" w:hAnsi="Times New Roman" w:cs="Times New Roman"/>
          <w:sz w:val="24"/>
          <w:szCs w:val="24"/>
        </w:rPr>
        <w:t>.</w:t>
      </w:r>
      <w:r w:rsidR="005644FA" w:rsidRPr="004E5DD0">
        <w:rPr>
          <w:rFonts w:ascii="Times New Roman" w:hAnsi="Times New Roman" w:cs="Times New Roman"/>
          <w:sz w:val="24"/>
          <w:szCs w:val="24"/>
        </w:rPr>
        <w:t xml:space="preserve"> </w:t>
      </w:r>
      <w:r w:rsidRPr="004E5DD0">
        <w:rPr>
          <w:rFonts w:ascii="Times New Roman" w:hAnsi="Times New Roman" w:cs="Times New Roman"/>
          <w:sz w:val="24"/>
          <w:szCs w:val="24"/>
        </w:rPr>
        <w:t>Ahora, se aseguraba que esto era una necesidad de primer orden dado las restricciones impuestas “por los acreedores y los organismos internacionales que controlan el crédito de nuestro país”</w:t>
      </w:r>
      <w:r w:rsidR="005644FA">
        <w:rPr>
          <w:rFonts w:ascii="Times New Roman" w:hAnsi="Times New Roman" w:cs="Times New Roman"/>
          <w:sz w:val="24"/>
          <w:szCs w:val="24"/>
        </w:rPr>
        <w:t xml:space="preserve"> (SECRETARÍA DE PLANIFICACIÓN ECONÓMICA, 1985)</w:t>
      </w:r>
      <w:r w:rsidRPr="004E5DD0">
        <w:rPr>
          <w:rFonts w:ascii="Times New Roman" w:hAnsi="Times New Roman" w:cs="Times New Roman"/>
          <w:sz w:val="24"/>
          <w:szCs w:val="24"/>
        </w:rPr>
        <w:t>.</w:t>
      </w:r>
      <w:r w:rsidRPr="004E5DD0">
        <w:rPr>
          <w:rFonts w:ascii="Times New Roman" w:hAnsi="Times New Roman" w:cs="Times New Roman"/>
          <w:sz w:val="24"/>
          <w:szCs w:val="24"/>
          <w:vertAlign w:val="superscript"/>
          <w:lang w:val="es-ES"/>
        </w:rPr>
        <w:t xml:space="preserve"> </w:t>
      </w:r>
    </w:p>
    <w:p w14:paraId="6641E89C" w14:textId="77777777" w:rsidR="00C45FBB" w:rsidRPr="004E5DD0" w:rsidRDefault="00C45FBB" w:rsidP="004E5DD0">
      <w:pPr>
        <w:pStyle w:val="Textonotapie"/>
        <w:spacing w:line="360" w:lineRule="auto"/>
        <w:ind w:left="284" w:right="284" w:firstLine="709"/>
        <w:jc w:val="both"/>
        <w:rPr>
          <w:rFonts w:ascii="Times New Roman" w:hAnsi="Times New Roman" w:cs="Times New Roman"/>
          <w:i/>
          <w:sz w:val="24"/>
          <w:szCs w:val="24"/>
          <w:vertAlign w:val="superscript"/>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932"/>
        <w:gridCol w:w="924"/>
        <w:gridCol w:w="924"/>
        <w:gridCol w:w="924"/>
        <w:gridCol w:w="925"/>
        <w:gridCol w:w="925"/>
        <w:gridCol w:w="925"/>
        <w:gridCol w:w="926"/>
      </w:tblGrid>
      <w:tr w:rsidR="00C45FBB" w:rsidRPr="004E5DD0" w14:paraId="65BB216B" w14:textId="77777777" w:rsidTr="00250C00">
        <w:tc>
          <w:tcPr>
            <w:tcW w:w="8720" w:type="dxa"/>
            <w:gridSpan w:val="9"/>
            <w:vAlign w:val="center"/>
          </w:tcPr>
          <w:p w14:paraId="09859BEA" w14:textId="77777777" w:rsidR="00C45FBB" w:rsidRPr="004E5DD0" w:rsidRDefault="00C45FBB" w:rsidP="004E5DD0">
            <w:pPr>
              <w:spacing w:line="240" w:lineRule="auto"/>
              <w:jc w:val="both"/>
              <w:rPr>
                <w:rFonts w:ascii="Times New Roman" w:hAnsi="Times New Roman" w:cs="Times New Roman"/>
                <w:b/>
                <w:i/>
                <w:sz w:val="20"/>
                <w:szCs w:val="20"/>
              </w:rPr>
            </w:pPr>
            <w:r w:rsidRPr="004E5DD0">
              <w:rPr>
                <w:rFonts w:ascii="Times New Roman" w:hAnsi="Times New Roman" w:cs="Times New Roman"/>
                <w:b/>
                <w:i/>
                <w:sz w:val="20"/>
                <w:szCs w:val="20"/>
              </w:rPr>
              <w:t>Cuadro 6</w:t>
            </w:r>
          </w:p>
        </w:tc>
      </w:tr>
      <w:tr w:rsidR="00C45FBB" w:rsidRPr="004E5DD0" w14:paraId="67C654E5" w14:textId="77777777" w:rsidTr="00250C00">
        <w:tc>
          <w:tcPr>
            <w:tcW w:w="8720" w:type="dxa"/>
            <w:gridSpan w:val="9"/>
            <w:tcBorders>
              <w:bottom w:val="single" w:sz="4" w:space="0" w:color="auto"/>
            </w:tcBorders>
            <w:vAlign w:val="center"/>
          </w:tcPr>
          <w:p w14:paraId="56FDF5AA" w14:textId="77777777" w:rsidR="00C45FBB" w:rsidRPr="004E5DD0" w:rsidRDefault="00C45FBB" w:rsidP="004E5DD0">
            <w:pPr>
              <w:spacing w:line="240" w:lineRule="auto"/>
              <w:jc w:val="both"/>
              <w:rPr>
                <w:rFonts w:ascii="Times New Roman" w:hAnsi="Times New Roman" w:cs="Times New Roman"/>
                <w:i/>
                <w:sz w:val="20"/>
                <w:szCs w:val="20"/>
              </w:rPr>
            </w:pPr>
            <w:r w:rsidRPr="004E5DD0">
              <w:rPr>
                <w:rFonts w:ascii="Times New Roman" w:hAnsi="Times New Roman" w:cs="Times New Roman"/>
                <w:i/>
                <w:sz w:val="20"/>
                <w:szCs w:val="20"/>
              </w:rPr>
              <w:t>Estructura tributaria (en porcentaje sobre el total de la recaudación impositiva)</w:t>
            </w:r>
          </w:p>
        </w:tc>
      </w:tr>
      <w:tr w:rsidR="00C45FBB" w:rsidRPr="004E5DD0" w14:paraId="73304B5A" w14:textId="77777777" w:rsidTr="00250C00">
        <w:tc>
          <w:tcPr>
            <w:tcW w:w="1109" w:type="dxa"/>
            <w:tcBorders>
              <w:top w:val="single" w:sz="4" w:space="0" w:color="auto"/>
            </w:tcBorders>
            <w:vAlign w:val="center"/>
          </w:tcPr>
          <w:p w14:paraId="3EB3C2BD"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Sector</w:t>
            </w:r>
          </w:p>
        </w:tc>
        <w:tc>
          <w:tcPr>
            <w:tcW w:w="957" w:type="dxa"/>
            <w:tcBorders>
              <w:top w:val="single" w:sz="4" w:space="0" w:color="auto"/>
            </w:tcBorders>
            <w:vAlign w:val="center"/>
          </w:tcPr>
          <w:p w14:paraId="11429592"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1973-1975</w:t>
            </w:r>
          </w:p>
        </w:tc>
        <w:tc>
          <w:tcPr>
            <w:tcW w:w="950" w:type="dxa"/>
            <w:tcBorders>
              <w:top w:val="single" w:sz="4" w:space="0" w:color="auto"/>
            </w:tcBorders>
            <w:vAlign w:val="center"/>
          </w:tcPr>
          <w:p w14:paraId="4270AB66"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1976</w:t>
            </w:r>
          </w:p>
        </w:tc>
        <w:tc>
          <w:tcPr>
            <w:tcW w:w="950" w:type="dxa"/>
            <w:tcBorders>
              <w:top w:val="single" w:sz="4" w:space="0" w:color="auto"/>
            </w:tcBorders>
            <w:vAlign w:val="center"/>
          </w:tcPr>
          <w:p w14:paraId="776C4C15"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1977</w:t>
            </w:r>
          </w:p>
        </w:tc>
        <w:tc>
          <w:tcPr>
            <w:tcW w:w="950" w:type="dxa"/>
            <w:tcBorders>
              <w:top w:val="single" w:sz="4" w:space="0" w:color="auto"/>
            </w:tcBorders>
            <w:vAlign w:val="center"/>
          </w:tcPr>
          <w:p w14:paraId="10AFAE47"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1978</w:t>
            </w:r>
          </w:p>
        </w:tc>
        <w:tc>
          <w:tcPr>
            <w:tcW w:w="951" w:type="dxa"/>
            <w:tcBorders>
              <w:top w:val="single" w:sz="4" w:space="0" w:color="auto"/>
            </w:tcBorders>
            <w:vAlign w:val="center"/>
          </w:tcPr>
          <w:p w14:paraId="3EBD9BF4"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1979</w:t>
            </w:r>
          </w:p>
        </w:tc>
        <w:tc>
          <w:tcPr>
            <w:tcW w:w="951" w:type="dxa"/>
            <w:tcBorders>
              <w:top w:val="single" w:sz="4" w:space="0" w:color="auto"/>
            </w:tcBorders>
            <w:vAlign w:val="center"/>
          </w:tcPr>
          <w:p w14:paraId="0B14C865"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1980</w:t>
            </w:r>
          </w:p>
        </w:tc>
        <w:tc>
          <w:tcPr>
            <w:tcW w:w="951" w:type="dxa"/>
            <w:tcBorders>
              <w:top w:val="single" w:sz="4" w:space="0" w:color="auto"/>
            </w:tcBorders>
            <w:vAlign w:val="center"/>
          </w:tcPr>
          <w:p w14:paraId="37587B9F"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1981</w:t>
            </w:r>
          </w:p>
        </w:tc>
        <w:tc>
          <w:tcPr>
            <w:tcW w:w="951" w:type="dxa"/>
            <w:tcBorders>
              <w:top w:val="single" w:sz="4" w:space="0" w:color="auto"/>
            </w:tcBorders>
            <w:vAlign w:val="center"/>
          </w:tcPr>
          <w:p w14:paraId="588B4DB0"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1981-1983</w:t>
            </w:r>
          </w:p>
        </w:tc>
      </w:tr>
      <w:tr w:rsidR="00C45FBB" w:rsidRPr="004E5DD0" w14:paraId="23705961" w14:textId="77777777" w:rsidTr="00250C00">
        <w:tc>
          <w:tcPr>
            <w:tcW w:w="1109" w:type="dxa"/>
            <w:vAlign w:val="center"/>
          </w:tcPr>
          <w:p w14:paraId="1EC7A38C"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Capital</w:t>
            </w:r>
          </w:p>
        </w:tc>
        <w:tc>
          <w:tcPr>
            <w:tcW w:w="957" w:type="dxa"/>
            <w:vAlign w:val="center"/>
          </w:tcPr>
          <w:p w14:paraId="6BDA0268"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16.63</w:t>
            </w:r>
          </w:p>
        </w:tc>
        <w:tc>
          <w:tcPr>
            <w:tcW w:w="950" w:type="dxa"/>
            <w:vAlign w:val="center"/>
          </w:tcPr>
          <w:p w14:paraId="259B33BD"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11.99</w:t>
            </w:r>
          </w:p>
        </w:tc>
        <w:tc>
          <w:tcPr>
            <w:tcW w:w="950" w:type="dxa"/>
          </w:tcPr>
          <w:p w14:paraId="4E1C9920"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17.08</w:t>
            </w:r>
          </w:p>
        </w:tc>
        <w:tc>
          <w:tcPr>
            <w:tcW w:w="950" w:type="dxa"/>
          </w:tcPr>
          <w:p w14:paraId="3A2B34B2"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17.72</w:t>
            </w:r>
          </w:p>
        </w:tc>
        <w:tc>
          <w:tcPr>
            <w:tcW w:w="951" w:type="dxa"/>
          </w:tcPr>
          <w:p w14:paraId="269162DD"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15.07</w:t>
            </w:r>
          </w:p>
        </w:tc>
        <w:tc>
          <w:tcPr>
            <w:tcW w:w="951" w:type="dxa"/>
          </w:tcPr>
          <w:p w14:paraId="328A75BA"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16.51</w:t>
            </w:r>
          </w:p>
        </w:tc>
        <w:tc>
          <w:tcPr>
            <w:tcW w:w="951" w:type="dxa"/>
          </w:tcPr>
          <w:p w14:paraId="04D33851"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15.18</w:t>
            </w:r>
          </w:p>
        </w:tc>
        <w:tc>
          <w:tcPr>
            <w:tcW w:w="951" w:type="dxa"/>
          </w:tcPr>
          <w:p w14:paraId="36242370"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14.92</w:t>
            </w:r>
          </w:p>
        </w:tc>
      </w:tr>
      <w:tr w:rsidR="00C45FBB" w:rsidRPr="004E5DD0" w14:paraId="65747632" w14:textId="77777777" w:rsidTr="00250C00">
        <w:tc>
          <w:tcPr>
            <w:tcW w:w="1109" w:type="dxa"/>
            <w:vAlign w:val="center"/>
          </w:tcPr>
          <w:p w14:paraId="2821A1FA"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Consumo</w:t>
            </w:r>
          </w:p>
        </w:tc>
        <w:tc>
          <w:tcPr>
            <w:tcW w:w="957" w:type="dxa"/>
            <w:vAlign w:val="center"/>
          </w:tcPr>
          <w:p w14:paraId="2D4FAF17"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34.53</w:t>
            </w:r>
          </w:p>
        </w:tc>
        <w:tc>
          <w:tcPr>
            <w:tcW w:w="950" w:type="dxa"/>
            <w:vAlign w:val="center"/>
          </w:tcPr>
          <w:p w14:paraId="64FCD2D4"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35.29</w:t>
            </w:r>
          </w:p>
        </w:tc>
        <w:tc>
          <w:tcPr>
            <w:tcW w:w="950" w:type="dxa"/>
          </w:tcPr>
          <w:p w14:paraId="5231082D"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44.95</w:t>
            </w:r>
          </w:p>
        </w:tc>
        <w:tc>
          <w:tcPr>
            <w:tcW w:w="950" w:type="dxa"/>
          </w:tcPr>
          <w:p w14:paraId="3E13752C"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44.88</w:t>
            </w:r>
          </w:p>
        </w:tc>
        <w:tc>
          <w:tcPr>
            <w:tcW w:w="951" w:type="dxa"/>
          </w:tcPr>
          <w:p w14:paraId="0B82F620"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48.08</w:t>
            </w:r>
          </w:p>
        </w:tc>
        <w:tc>
          <w:tcPr>
            <w:tcW w:w="951" w:type="dxa"/>
          </w:tcPr>
          <w:p w14:paraId="3A28D4A2"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44.15</w:t>
            </w:r>
          </w:p>
        </w:tc>
        <w:tc>
          <w:tcPr>
            <w:tcW w:w="951" w:type="dxa"/>
          </w:tcPr>
          <w:p w14:paraId="4B722EBB"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47.27</w:t>
            </w:r>
          </w:p>
        </w:tc>
        <w:tc>
          <w:tcPr>
            <w:tcW w:w="951" w:type="dxa"/>
          </w:tcPr>
          <w:p w14:paraId="76779AA4"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46.22</w:t>
            </w:r>
          </w:p>
        </w:tc>
      </w:tr>
      <w:tr w:rsidR="00C45FBB" w:rsidRPr="004E5DD0" w14:paraId="454E7D11" w14:textId="77777777" w:rsidTr="00250C00">
        <w:tc>
          <w:tcPr>
            <w:tcW w:w="1109" w:type="dxa"/>
            <w:vAlign w:val="center"/>
          </w:tcPr>
          <w:p w14:paraId="3FE7364E"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Comercio exterior</w:t>
            </w:r>
          </w:p>
        </w:tc>
        <w:tc>
          <w:tcPr>
            <w:tcW w:w="957" w:type="dxa"/>
            <w:vAlign w:val="center"/>
          </w:tcPr>
          <w:p w14:paraId="241B1585"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11.32</w:t>
            </w:r>
          </w:p>
        </w:tc>
        <w:tc>
          <w:tcPr>
            <w:tcW w:w="950" w:type="dxa"/>
            <w:vAlign w:val="center"/>
          </w:tcPr>
          <w:p w14:paraId="3E155839"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15.66</w:t>
            </w:r>
          </w:p>
        </w:tc>
        <w:tc>
          <w:tcPr>
            <w:tcW w:w="950" w:type="dxa"/>
          </w:tcPr>
          <w:p w14:paraId="53E6526E"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7.55</w:t>
            </w:r>
          </w:p>
        </w:tc>
        <w:tc>
          <w:tcPr>
            <w:tcW w:w="950" w:type="dxa"/>
          </w:tcPr>
          <w:p w14:paraId="45F529FD"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5.08</w:t>
            </w:r>
          </w:p>
        </w:tc>
        <w:tc>
          <w:tcPr>
            <w:tcW w:w="951" w:type="dxa"/>
          </w:tcPr>
          <w:p w14:paraId="6958BB8E"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5.54</w:t>
            </w:r>
          </w:p>
        </w:tc>
        <w:tc>
          <w:tcPr>
            <w:tcW w:w="951" w:type="dxa"/>
          </w:tcPr>
          <w:p w14:paraId="0C201EF7"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7.52</w:t>
            </w:r>
          </w:p>
        </w:tc>
        <w:tc>
          <w:tcPr>
            <w:tcW w:w="951" w:type="dxa"/>
          </w:tcPr>
          <w:p w14:paraId="47509E2E"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7.67</w:t>
            </w:r>
          </w:p>
        </w:tc>
        <w:tc>
          <w:tcPr>
            <w:tcW w:w="951" w:type="dxa"/>
          </w:tcPr>
          <w:p w14:paraId="7AD12A3E"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9.50</w:t>
            </w:r>
          </w:p>
        </w:tc>
      </w:tr>
      <w:tr w:rsidR="00C45FBB" w:rsidRPr="004E5DD0" w14:paraId="4B975F74" w14:textId="77777777" w:rsidTr="00250C00">
        <w:tc>
          <w:tcPr>
            <w:tcW w:w="1109" w:type="dxa"/>
            <w:vAlign w:val="center"/>
          </w:tcPr>
          <w:p w14:paraId="6F20C86B"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Trabajo</w:t>
            </w:r>
          </w:p>
        </w:tc>
        <w:tc>
          <w:tcPr>
            <w:tcW w:w="957" w:type="dxa"/>
            <w:vAlign w:val="center"/>
          </w:tcPr>
          <w:p w14:paraId="57B5A981"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33.00</w:t>
            </w:r>
          </w:p>
        </w:tc>
        <w:tc>
          <w:tcPr>
            <w:tcW w:w="950" w:type="dxa"/>
            <w:vAlign w:val="center"/>
          </w:tcPr>
          <w:p w14:paraId="6F34A4C9"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29.36</w:t>
            </w:r>
          </w:p>
        </w:tc>
        <w:tc>
          <w:tcPr>
            <w:tcW w:w="950" w:type="dxa"/>
          </w:tcPr>
          <w:p w14:paraId="51A29493"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22.40</w:t>
            </w:r>
          </w:p>
        </w:tc>
        <w:tc>
          <w:tcPr>
            <w:tcW w:w="950" w:type="dxa"/>
          </w:tcPr>
          <w:p w14:paraId="652AB86C"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24.47</w:t>
            </w:r>
          </w:p>
        </w:tc>
        <w:tc>
          <w:tcPr>
            <w:tcW w:w="951" w:type="dxa"/>
          </w:tcPr>
          <w:p w14:paraId="32F1EC17"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27.66</w:t>
            </w:r>
          </w:p>
        </w:tc>
        <w:tc>
          <w:tcPr>
            <w:tcW w:w="951" w:type="dxa"/>
          </w:tcPr>
          <w:p w14:paraId="05FAF491"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29.02</w:t>
            </w:r>
          </w:p>
        </w:tc>
        <w:tc>
          <w:tcPr>
            <w:tcW w:w="951" w:type="dxa"/>
          </w:tcPr>
          <w:p w14:paraId="078519B9"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26.93</w:t>
            </w:r>
          </w:p>
        </w:tc>
        <w:tc>
          <w:tcPr>
            <w:tcW w:w="951" w:type="dxa"/>
          </w:tcPr>
          <w:p w14:paraId="183886C8"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25.83</w:t>
            </w:r>
          </w:p>
        </w:tc>
      </w:tr>
      <w:tr w:rsidR="00C45FBB" w:rsidRPr="004E5DD0" w14:paraId="38144893" w14:textId="77777777" w:rsidTr="00250C00">
        <w:tc>
          <w:tcPr>
            <w:tcW w:w="1109" w:type="dxa"/>
            <w:vAlign w:val="center"/>
          </w:tcPr>
          <w:p w14:paraId="0935B2D8"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Directos</w:t>
            </w:r>
          </w:p>
        </w:tc>
        <w:tc>
          <w:tcPr>
            <w:tcW w:w="957" w:type="dxa"/>
            <w:vAlign w:val="center"/>
          </w:tcPr>
          <w:p w14:paraId="6C1AC9CE"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46.63</w:t>
            </w:r>
          </w:p>
        </w:tc>
        <w:tc>
          <w:tcPr>
            <w:tcW w:w="950" w:type="dxa"/>
            <w:vAlign w:val="center"/>
          </w:tcPr>
          <w:p w14:paraId="5ABCCCA9"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40.09</w:t>
            </w:r>
          </w:p>
        </w:tc>
        <w:tc>
          <w:tcPr>
            <w:tcW w:w="950" w:type="dxa"/>
          </w:tcPr>
          <w:p w14:paraId="18044DBB"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39.48</w:t>
            </w:r>
          </w:p>
        </w:tc>
        <w:tc>
          <w:tcPr>
            <w:tcW w:w="950" w:type="dxa"/>
          </w:tcPr>
          <w:p w14:paraId="7826CCB5"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42.19</w:t>
            </w:r>
          </w:p>
        </w:tc>
        <w:tc>
          <w:tcPr>
            <w:tcW w:w="951" w:type="dxa"/>
          </w:tcPr>
          <w:p w14:paraId="03882A6D"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42.73</w:t>
            </w:r>
          </w:p>
        </w:tc>
        <w:tc>
          <w:tcPr>
            <w:tcW w:w="951" w:type="dxa"/>
          </w:tcPr>
          <w:p w14:paraId="19D05604"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45.53</w:t>
            </w:r>
          </w:p>
        </w:tc>
        <w:tc>
          <w:tcPr>
            <w:tcW w:w="951" w:type="dxa"/>
          </w:tcPr>
          <w:p w14:paraId="688096B1"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42.11</w:t>
            </w:r>
          </w:p>
        </w:tc>
        <w:tc>
          <w:tcPr>
            <w:tcW w:w="951" w:type="dxa"/>
          </w:tcPr>
          <w:p w14:paraId="2821E9D5"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40.75</w:t>
            </w:r>
          </w:p>
        </w:tc>
      </w:tr>
      <w:tr w:rsidR="00C45FBB" w:rsidRPr="004E5DD0" w14:paraId="1606E80D" w14:textId="77777777" w:rsidTr="00250C00">
        <w:tc>
          <w:tcPr>
            <w:tcW w:w="1109" w:type="dxa"/>
            <w:tcBorders>
              <w:bottom w:val="single" w:sz="4" w:space="0" w:color="auto"/>
            </w:tcBorders>
            <w:vAlign w:val="center"/>
          </w:tcPr>
          <w:p w14:paraId="7D311214"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Indirectos</w:t>
            </w:r>
          </w:p>
        </w:tc>
        <w:tc>
          <w:tcPr>
            <w:tcW w:w="957" w:type="dxa"/>
            <w:tcBorders>
              <w:bottom w:val="single" w:sz="4" w:space="0" w:color="auto"/>
            </w:tcBorders>
            <w:vAlign w:val="center"/>
          </w:tcPr>
          <w:p w14:paraId="5E8F91EF"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53.37</w:t>
            </w:r>
          </w:p>
        </w:tc>
        <w:tc>
          <w:tcPr>
            <w:tcW w:w="950" w:type="dxa"/>
            <w:tcBorders>
              <w:bottom w:val="single" w:sz="4" w:space="0" w:color="auto"/>
            </w:tcBorders>
            <w:vAlign w:val="center"/>
          </w:tcPr>
          <w:p w14:paraId="44DE63A7"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58.65</w:t>
            </w:r>
          </w:p>
        </w:tc>
        <w:tc>
          <w:tcPr>
            <w:tcW w:w="950" w:type="dxa"/>
            <w:tcBorders>
              <w:bottom w:val="single" w:sz="4" w:space="0" w:color="auto"/>
            </w:tcBorders>
          </w:tcPr>
          <w:p w14:paraId="22A1D1BD"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60.52</w:t>
            </w:r>
          </w:p>
        </w:tc>
        <w:tc>
          <w:tcPr>
            <w:tcW w:w="950" w:type="dxa"/>
            <w:tcBorders>
              <w:bottom w:val="single" w:sz="4" w:space="0" w:color="auto"/>
            </w:tcBorders>
          </w:tcPr>
          <w:p w14:paraId="34F811DC"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57.81</w:t>
            </w:r>
          </w:p>
        </w:tc>
        <w:tc>
          <w:tcPr>
            <w:tcW w:w="951" w:type="dxa"/>
            <w:tcBorders>
              <w:bottom w:val="single" w:sz="4" w:space="0" w:color="auto"/>
            </w:tcBorders>
          </w:tcPr>
          <w:p w14:paraId="2BD1E25D"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57.27</w:t>
            </w:r>
          </w:p>
        </w:tc>
        <w:tc>
          <w:tcPr>
            <w:tcW w:w="951" w:type="dxa"/>
            <w:tcBorders>
              <w:bottom w:val="single" w:sz="4" w:space="0" w:color="auto"/>
            </w:tcBorders>
          </w:tcPr>
          <w:p w14:paraId="2DE5E187"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54.47</w:t>
            </w:r>
          </w:p>
        </w:tc>
        <w:tc>
          <w:tcPr>
            <w:tcW w:w="951" w:type="dxa"/>
            <w:tcBorders>
              <w:bottom w:val="single" w:sz="4" w:space="0" w:color="auto"/>
            </w:tcBorders>
          </w:tcPr>
          <w:p w14:paraId="6709C66A"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57.89</w:t>
            </w:r>
          </w:p>
        </w:tc>
        <w:tc>
          <w:tcPr>
            <w:tcW w:w="951" w:type="dxa"/>
            <w:tcBorders>
              <w:bottom w:val="single" w:sz="4" w:space="0" w:color="auto"/>
            </w:tcBorders>
          </w:tcPr>
          <w:p w14:paraId="7D0DD08F"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59.25</w:t>
            </w:r>
          </w:p>
        </w:tc>
      </w:tr>
      <w:tr w:rsidR="00C45FBB" w:rsidRPr="004E5DD0" w14:paraId="19E9DEC0" w14:textId="77777777" w:rsidTr="00250C00">
        <w:tc>
          <w:tcPr>
            <w:tcW w:w="8720" w:type="dxa"/>
            <w:gridSpan w:val="9"/>
            <w:tcBorders>
              <w:top w:val="single" w:sz="4" w:space="0" w:color="auto"/>
              <w:bottom w:val="single" w:sz="4" w:space="0" w:color="auto"/>
            </w:tcBorders>
            <w:vAlign w:val="center"/>
          </w:tcPr>
          <w:p w14:paraId="2200F5FE" w14:textId="6316539D" w:rsidR="00C45FBB" w:rsidRPr="00F23768" w:rsidRDefault="00C45FBB" w:rsidP="004E5DD0">
            <w:pPr>
              <w:spacing w:line="240" w:lineRule="auto"/>
              <w:jc w:val="both"/>
              <w:rPr>
                <w:rFonts w:ascii="Times New Roman" w:hAnsi="Times New Roman" w:cs="Times New Roman"/>
                <w:iCs/>
                <w:sz w:val="20"/>
                <w:szCs w:val="20"/>
              </w:rPr>
            </w:pPr>
            <w:r w:rsidRPr="00F23768">
              <w:rPr>
                <w:rFonts w:ascii="Times New Roman" w:hAnsi="Times New Roman" w:cs="Times New Roman"/>
                <w:b/>
                <w:iCs/>
                <w:sz w:val="20"/>
                <w:szCs w:val="20"/>
              </w:rPr>
              <w:t>Fuente</w:t>
            </w:r>
            <w:r w:rsidRPr="00F23768">
              <w:rPr>
                <w:rFonts w:ascii="Times New Roman" w:hAnsi="Times New Roman" w:cs="Times New Roman"/>
                <w:iCs/>
                <w:sz w:val="20"/>
                <w:szCs w:val="20"/>
              </w:rPr>
              <w:t xml:space="preserve">: elaborado en base </w:t>
            </w:r>
            <w:r w:rsidR="00B70153" w:rsidRPr="00F23768">
              <w:rPr>
                <w:rFonts w:ascii="Times New Roman" w:hAnsi="Times New Roman" w:cs="Times New Roman"/>
                <w:iCs/>
                <w:sz w:val="20"/>
                <w:szCs w:val="20"/>
              </w:rPr>
              <w:t>Memoria de la secretaría de Hacienda.  Ministerio de Economía, Buenos Aires, 1985: 225.</w:t>
            </w:r>
          </w:p>
        </w:tc>
      </w:tr>
    </w:tbl>
    <w:p w14:paraId="3C133E8C" w14:textId="77777777" w:rsidR="00C45FBB" w:rsidRPr="004E5DD0" w:rsidRDefault="00C45FBB" w:rsidP="004E5DD0">
      <w:pPr>
        <w:pStyle w:val="Textonotapie"/>
        <w:spacing w:line="360" w:lineRule="auto"/>
        <w:ind w:left="284" w:right="284" w:firstLine="709"/>
        <w:jc w:val="both"/>
        <w:rPr>
          <w:rFonts w:ascii="Times New Roman" w:hAnsi="Times New Roman" w:cs="Times New Roman"/>
          <w:sz w:val="24"/>
          <w:szCs w:val="24"/>
          <w:vertAlign w:val="superscript"/>
          <w:lang w:val="es-ES"/>
        </w:rPr>
      </w:pPr>
    </w:p>
    <w:p w14:paraId="49534FAF" w14:textId="11E260B9" w:rsidR="00C45FBB" w:rsidRPr="004E5DD0" w:rsidRDefault="00C45FBB" w:rsidP="004E5DD0">
      <w:pPr>
        <w:pStyle w:val="Textonotapie"/>
        <w:spacing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 xml:space="preserve">Como puede observarse en el cuadro 6, en aquel entonces la evolución de la carga tributaria al consumo alcanzó prácticamente a los porcentajes de los impuestos directos, explicando así la mayor proporción de la estructura impositiva. Además, </w:t>
      </w:r>
      <w:r w:rsidR="006C6346" w:rsidRPr="004E5DD0">
        <w:rPr>
          <w:rFonts w:ascii="Times New Roman" w:hAnsi="Times New Roman" w:cs="Times New Roman"/>
          <w:sz w:val="24"/>
          <w:szCs w:val="24"/>
        </w:rPr>
        <w:t xml:space="preserve">también </w:t>
      </w:r>
      <w:r w:rsidRPr="004E5DD0">
        <w:rPr>
          <w:rFonts w:ascii="Times New Roman" w:hAnsi="Times New Roman" w:cs="Times New Roman"/>
          <w:sz w:val="24"/>
          <w:szCs w:val="24"/>
        </w:rPr>
        <w:t>puede verse cómo desde el régimen anterior se venía registrando un fuerte aumento de la regresividad distributiva en materia tributaria manifestada en el desbalance entre impuestos directos, como al capital</w:t>
      </w:r>
      <w:r w:rsidR="006C6346" w:rsidRPr="004E5DD0">
        <w:rPr>
          <w:rFonts w:ascii="Times New Roman" w:hAnsi="Times New Roman" w:cs="Times New Roman"/>
          <w:sz w:val="24"/>
          <w:szCs w:val="24"/>
        </w:rPr>
        <w:t>,</w:t>
      </w:r>
      <w:r w:rsidRPr="004E5DD0">
        <w:rPr>
          <w:rFonts w:ascii="Times New Roman" w:hAnsi="Times New Roman" w:cs="Times New Roman"/>
          <w:sz w:val="24"/>
          <w:szCs w:val="24"/>
        </w:rPr>
        <w:t xml:space="preserve"> e indirectos, c</w:t>
      </w:r>
      <w:r w:rsidR="006C6346" w:rsidRPr="004E5DD0">
        <w:rPr>
          <w:rFonts w:ascii="Times New Roman" w:hAnsi="Times New Roman" w:cs="Times New Roman"/>
          <w:sz w:val="24"/>
          <w:szCs w:val="24"/>
        </w:rPr>
        <w:t>omo</w:t>
      </w:r>
      <w:r w:rsidRPr="004E5DD0">
        <w:rPr>
          <w:rFonts w:ascii="Times New Roman" w:hAnsi="Times New Roman" w:cs="Times New Roman"/>
          <w:sz w:val="24"/>
          <w:szCs w:val="24"/>
        </w:rPr>
        <w:t xml:space="preserve"> al consumo. Incluso, los menores impuestos al trabajo significaban beneficios a los costos laborales que pagaban los empresarios eximiéndolos de la carga tributaria que fue transferida a los impuestos indirectos más regresivos.</w:t>
      </w:r>
    </w:p>
    <w:p w14:paraId="1C24C9B6" w14:textId="5A1CC5A3" w:rsidR="00C45FBB" w:rsidRPr="004E5DD0" w:rsidRDefault="00C45FBB" w:rsidP="004E5DD0">
      <w:pPr>
        <w:pStyle w:val="Textonotapie"/>
        <w:spacing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Por ello se afirmaba que debían implementarse reformas para lograr una mayor eficiencia del sistema financiero reduciendo el número de entidades y sucursales, denunciada como altamente concentradas</w:t>
      </w:r>
      <w:r w:rsidR="00926552">
        <w:rPr>
          <w:rFonts w:ascii="Times New Roman" w:hAnsi="Times New Roman" w:cs="Times New Roman"/>
          <w:sz w:val="24"/>
          <w:szCs w:val="24"/>
        </w:rPr>
        <w:t xml:space="preserve"> (REALIDAD ECONÓMICA, 1985: 8)</w:t>
      </w:r>
      <w:r w:rsidRPr="004E5DD0">
        <w:rPr>
          <w:rFonts w:ascii="Times New Roman" w:hAnsi="Times New Roman" w:cs="Times New Roman"/>
          <w:sz w:val="24"/>
          <w:szCs w:val="24"/>
        </w:rPr>
        <w:t xml:space="preserve">, </w:t>
      </w:r>
      <w:r w:rsidRPr="004E5DD0">
        <w:rPr>
          <w:rFonts w:ascii="Times New Roman" w:hAnsi="Times New Roman" w:cs="Times New Roman"/>
          <w:sz w:val="24"/>
          <w:szCs w:val="24"/>
        </w:rPr>
        <w:lastRenderedPageBreak/>
        <w:t>dirigiendo el crédito hacia las actividades prioritarias con una consecuente extensión del plazo de los préstamos destinados a financiar la inversión</w:t>
      </w:r>
      <w:r w:rsidR="008A2C25">
        <w:rPr>
          <w:rFonts w:ascii="Times New Roman" w:hAnsi="Times New Roman" w:cs="Times New Roman"/>
          <w:sz w:val="24"/>
          <w:szCs w:val="24"/>
        </w:rPr>
        <w:t xml:space="preserve"> (BLEGER, 1985: 31)</w:t>
      </w:r>
      <w:r w:rsidRPr="004E5DD0">
        <w:rPr>
          <w:rFonts w:ascii="Times New Roman" w:hAnsi="Times New Roman" w:cs="Times New Roman"/>
          <w:sz w:val="24"/>
          <w:szCs w:val="24"/>
        </w:rPr>
        <w:t>. Así, se decía “moralizar, sanear, depurar el sistema es una tarea impostergable”</w:t>
      </w:r>
      <w:r w:rsidR="008A2C25">
        <w:rPr>
          <w:rFonts w:ascii="Times New Roman" w:hAnsi="Times New Roman" w:cs="Times New Roman"/>
          <w:sz w:val="24"/>
          <w:szCs w:val="24"/>
        </w:rPr>
        <w:t xml:space="preserve"> (SOURROUILLE, 1985B: 15)</w:t>
      </w:r>
      <w:r w:rsidRPr="004E5DD0">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1128"/>
        <w:gridCol w:w="1128"/>
        <w:gridCol w:w="1005"/>
        <w:gridCol w:w="1128"/>
        <w:gridCol w:w="1128"/>
        <w:gridCol w:w="1005"/>
      </w:tblGrid>
      <w:tr w:rsidR="00C45FBB" w:rsidRPr="004E5DD0" w14:paraId="2460CB4B" w14:textId="77777777" w:rsidTr="00250C00">
        <w:tc>
          <w:tcPr>
            <w:tcW w:w="7586" w:type="dxa"/>
            <w:gridSpan w:val="7"/>
            <w:vAlign w:val="center"/>
          </w:tcPr>
          <w:p w14:paraId="4A5B1C7D" w14:textId="77777777" w:rsidR="00C45FBB" w:rsidRPr="004E5DD0" w:rsidRDefault="00C45FBB" w:rsidP="004E5DD0">
            <w:pPr>
              <w:spacing w:line="240" w:lineRule="auto"/>
              <w:jc w:val="both"/>
              <w:rPr>
                <w:rFonts w:ascii="Times New Roman" w:hAnsi="Times New Roman" w:cs="Times New Roman"/>
                <w:b/>
                <w:i/>
                <w:sz w:val="20"/>
                <w:szCs w:val="20"/>
              </w:rPr>
            </w:pPr>
            <w:r w:rsidRPr="004E5DD0">
              <w:rPr>
                <w:rFonts w:ascii="Times New Roman" w:hAnsi="Times New Roman" w:cs="Times New Roman"/>
                <w:b/>
                <w:i/>
                <w:sz w:val="20"/>
                <w:szCs w:val="20"/>
              </w:rPr>
              <w:t>Cuadro 7</w:t>
            </w:r>
          </w:p>
        </w:tc>
      </w:tr>
      <w:tr w:rsidR="00C45FBB" w:rsidRPr="004E5DD0" w14:paraId="7C13F578" w14:textId="77777777" w:rsidTr="00250C00">
        <w:tc>
          <w:tcPr>
            <w:tcW w:w="7586" w:type="dxa"/>
            <w:gridSpan w:val="7"/>
            <w:tcBorders>
              <w:bottom w:val="single" w:sz="4" w:space="0" w:color="auto"/>
            </w:tcBorders>
            <w:vAlign w:val="center"/>
          </w:tcPr>
          <w:p w14:paraId="3063B498" w14:textId="77777777" w:rsidR="00C45FBB" w:rsidRPr="004E5DD0" w:rsidRDefault="00C45FBB" w:rsidP="004E5DD0">
            <w:pPr>
              <w:spacing w:line="240" w:lineRule="auto"/>
              <w:jc w:val="both"/>
              <w:rPr>
                <w:rFonts w:ascii="Times New Roman" w:hAnsi="Times New Roman" w:cs="Times New Roman"/>
                <w:i/>
                <w:sz w:val="20"/>
                <w:szCs w:val="20"/>
              </w:rPr>
            </w:pPr>
            <w:r w:rsidRPr="004E5DD0">
              <w:rPr>
                <w:rFonts w:ascii="Times New Roman" w:hAnsi="Times New Roman" w:cs="Times New Roman"/>
                <w:i/>
                <w:sz w:val="20"/>
                <w:szCs w:val="20"/>
              </w:rPr>
              <w:t>Evolución del número de entidades financieras y de filiales del sistema financiero en 1983 y 1984 (variación anual)</w:t>
            </w:r>
          </w:p>
        </w:tc>
      </w:tr>
      <w:tr w:rsidR="00C45FBB" w:rsidRPr="004E5DD0" w14:paraId="05F34FFB" w14:textId="77777777" w:rsidTr="00250C00">
        <w:trPr>
          <w:trHeight w:val="208"/>
        </w:trPr>
        <w:tc>
          <w:tcPr>
            <w:tcW w:w="1109" w:type="dxa"/>
            <w:vMerge w:val="restart"/>
            <w:tcBorders>
              <w:top w:val="single" w:sz="4" w:space="0" w:color="auto"/>
            </w:tcBorders>
            <w:vAlign w:val="center"/>
          </w:tcPr>
          <w:p w14:paraId="24BCFD06"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Clase de entidad</w:t>
            </w:r>
          </w:p>
        </w:tc>
        <w:tc>
          <w:tcPr>
            <w:tcW w:w="3239" w:type="dxa"/>
            <w:gridSpan w:val="3"/>
            <w:tcBorders>
              <w:top w:val="single" w:sz="4" w:space="0" w:color="auto"/>
              <w:bottom w:val="single" w:sz="4" w:space="0" w:color="auto"/>
            </w:tcBorders>
            <w:vAlign w:val="center"/>
          </w:tcPr>
          <w:p w14:paraId="01438F8C"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Número de entidades financieras en funcionamiento</w:t>
            </w:r>
          </w:p>
        </w:tc>
        <w:tc>
          <w:tcPr>
            <w:tcW w:w="3238" w:type="dxa"/>
            <w:gridSpan w:val="3"/>
            <w:tcBorders>
              <w:top w:val="single" w:sz="4" w:space="0" w:color="auto"/>
              <w:bottom w:val="single" w:sz="4" w:space="0" w:color="auto"/>
            </w:tcBorders>
            <w:vAlign w:val="center"/>
          </w:tcPr>
          <w:p w14:paraId="17E6A276"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Numero filiales en el sistema financiero</w:t>
            </w:r>
          </w:p>
        </w:tc>
      </w:tr>
      <w:tr w:rsidR="00C45FBB" w:rsidRPr="004E5DD0" w14:paraId="7FB07A3E" w14:textId="77777777" w:rsidTr="00250C00">
        <w:trPr>
          <w:trHeight w:val="207"/>
        </w:trPr>
        <w:tc>
          <w:tcPr>
            <w:tcW w:w="1109" w:type="dxa"/>
            <w:vMerge/>
            <w:vAlign w:val="center"/>
          </w:tcPr>
          <w:p w14:paraId="624FF742" w14:textId="77777777" w:rsidR="00C45FBB" w:rsidRPr="004E5DD0" w:rsidRDefault="00C45FBB" w:rsidP="004E5DD0">
            <w:pPr>
              <w:spacing w:line="240" w:lineRule="auto"/>
              <w:jc w:val="both"/>
              <w:rPr>
                <w:rFonts w:ascii="Times New Roman" w:hAnsi="Times New Roman" w:cs="Times New Roman"/>
                <w:sz w:val="20"/>
                <w:szCs w:val="20"/>
              </w:rPr>
            </w:pPr>
          </w:p>
        </w:tc>
        <w:tc>
          <w:tcPr>
            <w:tcW w:w="1121" w:type="dxa"/>
            <w:vAlign w:val="center"/>
          </w:tcPr>
          <w:p w14:paraId="30CD8179"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31/12/1983</w:t>
            </w:r>
          </w:p>
        </w:tc>
        <w:tc>
          <w:tcPr>
            <w:tcW w:w="1120" w:type="dxa"/>
            <w:vAlign w:val="center"/>
          </w:tcPr>
          <w:p w14:paraId="56ECBCB2"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31/12/1984</w:t>
            </w:r>
          </w:p>
        </w:tc>
        <w:tc>
          <w:tcPr>
            <w:tcW w:w="998" w:type="dxa"/>
            <w:vAlign w:val="center"/>
          </w:tcPr>
          <w:p w14:paraId="530FEC47"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Variación neta</w:t>
            </w:r>
          </w:p>
        </w:tc>
        <w:tc>
          <w:tcPr>
            <w:tcW w:w="1120" w:type="dxa"/>
            <w:vMerge w:val="restart"/>
            <w:vAlign w:val="center"/>
          </w:tcPr>
          <w:p w14:paraId="24E8440D"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31/12/1983</w:t>
            </w:r>
          </w:p>
          <w:p w14:paraId="7D875B8B"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4.373</w:t>
            </w:r>
          </w:p>
        </w:tc>
        <w:tc>
          <w:tcPr>
            <w:tcW w:w="1120" w:type="dxa"/>
            <w:vAlign w:val="center"/>
          </w:tcPr>
          <w:p w14:paraId="4CCFE5DF"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31/12/1984</w:t>
            </w:r>
          </w:p>
        </w:tc>
        <w:tc>
          <w:tcPr>
            <w:tcW w:w="998" w:type="dxa"/>
            <w:vAlign w:val="center"/>
          </w:tcPr>
          <w:p w14:paraId="5EB277F2"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Variación neta</w:t>
            </w:r>
          </w:p>
        </w:tc>
      </w:tr>
      <w:tr w:rsidR="00C45FBB" w:rsidRPr="004E5DD0" w14:paraId="46386D96" w14:textId="77777777" w:rsidTr="00250C00">
        <w:tc>
          <w:tcPr>
            <w:tcW w:w="1109" w:type="dxa"/>
            <w:vAlign w:val="center"/>
          </w:tcPr>
          <w:p w14:paraId="304E9BFA"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Bancos y cajas de ahorros</w:t>
            </w:r>
          </w:p>
        </w:tc>
        <w:tc>
          <w:tcPr>
            <w:tcW w:w="1121" w:type="dxa"/>
            <w:vAlign w:val="center"/>
          </w:tcPr>
          <w:p w14:paraId="52C29E9C"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210</w:t>
            </w:r>
          </w:p>
        </w:tc>
        <w:tc>
          <w:tcPr>
            <w:tcW w:w="1120" w:type="dxa"/>
            <w:vAlign w:val="center"/>
          </w:tcPr>
          <w:p w14:paraId="0F4BA9E1"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210</w:t>
            </w:r>
          </w:p>
        </w:tc>
        <w:tc>
          <w:tcPr>
            <w:tcW w:w="998" w:type="dxa"/>
            <w:vAlign w:val="center"/>
          </w:tcPr>
          <w:p w14:paraId="64C0E318"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w:t>
            </w:r>
          </w:p>
        </w:tc>
        <w:tc>
          <w:tcPr>
            <w:tcW w:w="1120" w:type="dxa"/>
            <w:vMerge/>
            <w:vAlign w:val="center"/>
          </w:tcPr>
          <w:p w14:paraId="56D4FF10" w14:textId="77777777" w:rsidR="00C45FBB" w:rsidRPr="004E5DD0" w:rsidRDefault="00C45FBB" w:rsidP="004E5DD0">
            <w:pPr>
              <w:spacing w:line="240" w:lineRule="auto"/>
              <w:jc w:val="both"/>
              <w:rPr>
                <w:rFonts w:ascii="Times New Roman" w:hAnsi="Times New Roman" w:cs="Times New Roman"/>
                <w:sz w:val="20"/>
                <w:szCs w:val="20"/>
              </w:rPr>
            </w:pPr>
          </w:p>
        </w:tc>
        <w:tc>
          <w:tcPr>
            <w:tcW w:w="1120" w:type="dxa"/>
            <w:vAlign w:val="center"/>
          </w:tcPr>
          <w:p w14:paraId="4449DF81"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4.559</w:t>
            </w:r>
          </w:p>
        </w:tc>
        <w:tc>
          <w:tcPr>
            <w:tcW w:w="998" w:type="dxa"/>
            <w:vAlign w:val="center"/>
          </w:tcPr>
          <w:p w14:paraId="611037C5"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186</w:t>
            </w:r>
          </w:p>
        </w:tc>
      </w:tr>
      <w:tr w:rsidR="00C45FBB" w:rsidRPr="004E5DD0" w14:paraId="52ACC726" w14:textId="77777777" w:rsidTr="00250C00">
        <w:tc>
          <w:tcPr>
            <w:tcW w:w="1109" w:type="dxa"/>
            <w:vAlign w:val="center"/>
          </w:tcPr>
          <w:p w14:paraId="7DD0F858"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Compañías financieras</w:t>
            </w:r>
          </w:p>
        </w:tc>
        <w:tc>
          <w:tcPr>
            <w:tcW w:w="1121" w:type="dxa"/>
            <w:vAlign w:val="center"/>
          </w:tcPr>
          <w:p w14:paraId="54D4348A"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102</w:t>
            </w:r>
          </w:p>
        </w:tc>
        <w:tc>
          <w:tcPr>
            <w:tcW w:w="1120" w:type="dxa"/>
            <w:vAlign w:val="center"/>
          </w:tcPr>
          <w:p w14:paraId="6BF0739D"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87</w:t>
            </w:r>
          </w:p>
        </w:tc>
        <w:tc>
          <w:tcPr>
            <w:tcW w:w="998" w:type="dxa"/>
            <w:vAlign w:val="center"/>
          </w:tcPr>
          <w:p w14:paraId="029033F1"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-15</w:t>
            </w:r>
          </w:p>
        </w:tc>
        <w:tc>
          <w:tcPr>
            <w:tcW w:w="1120" w:type="dxa"/>
            <w:vAlign w:val="center"/>
          </w:tcPr>
          <w:p w14:paraId="71255939"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208</w:t>
            </w:r>
          </w:p>
        </w:tc>
        <w:tc>
          <w:tcPr>
            <w:tcW w:w="1120" w:type="dxa"/>
            <w:vAlign w:val="center"/>
          </w:tcPr>
          <w:p w14:paraId="40DCD426"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183</w:t>
            </w:r>
          </w:p>
        </w:tc>
        <w:tc>
          <w:tcPr>
            <w:tcW w:w="998" w:type="dxa"/>
            <w:vAlign w:val="center"/>
          </w:tcPr>
          <w:p w14:paraId="72C38AB2"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-25</w:t>
            </w:r>
          </w:p>
        </w:tc>
      </w:tr>
      <w:tr w:rsidR="00C45FBB" w:rsidRPr="004E5DD0" w14:paraId="3B11B8DE" w14:textId="77777777" w:rsidTr="00250C00">
        <w:tc>
          <w:tcPr>
            <w:tcW w:w="1109" w:type="dxa"/>
            <w:vAlign w:val="center"/>
          </w:tcPr>
          <w:p w14:paraId="4960D9A4"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 xml:space="preserve">Cajas de crédito </w:t>
            </w:r>
          </w:p>
        </w:tc>
        <w:tc>
          <w:tcPr>
            <w:tcW w:w="1121" w:type="dxa"/>
            <w:vAlign w:val="center"/>
          </w:tcPr>
          <w:p w14:paraId="238A4471"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71</w:t>
            </w:r>
          </w:p>
        </w:tc>
        <w:tc>
          <w:tcPr>
            <w:tcW w:w="1120" w:type="dxa"/>
            <w:vAlign w:val="center"/>
          </w:tcPr>
          <w:p w14:paraId="0A70710E"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48</w:t>
            </w:r>
          </w:p>
        </w:tc>
        <w:tc>
          <w:tcPr>
            <w:tcW w:w="998" w:type="dxa"/>
            <w:vAlign w:val="center"/>
          </w:tcPr>
          <w:p w14:paraId="16ADDCF0"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-23</w:t>
            </w:r>
          </w:p>
        </w:tc>
        <w:tc>
          <w:tcPr>
            <w:tcW w:w="1120" w:type="dxa"/>
            <w:vAlign w:val="center"/>
          </w:tcPr>
          <w:p w14:paraId="2701952B"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24</w:t>
            </w:r>
          </w:p>
        </w:tc>
        <w:tc>
          <w:tcPr>
            <w:tcW w:w="1120" w:type="dxa"/>
            <w:vAlign w:val="center"/>
          </w:tcPr>
          <w:p w14:paraId="02C44C05"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16</w:t>
            </w:r>
          </w:p>
        </w:tc>
        <w:tc>
          <w:tcPr>
            <w:tcW w:w="998" w:type="dxa"/>
            <w:vAlign w:val="center"/>
          </w:tcPr>
          <w:p w14:paraId="3FA5148A"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-8</w:t>
            </w:r>
          </w:p>
        </w:tc>
      </w:tr>
      <w:tr w:rsidR="00C45FBB" w:rsidRPr="004E5DD0" w14:paraId="682A9CF7" w14:textId="77777777" w:rsidTr="00250C00">
        <w:tc>
          <w:tcPr>
            <w:tcW w:w="1109" w:type="dxa"/>
            <w:vAlign w:val="center"/>
          </w:tcPr>
          <w:p w14:paraId="31EDF91C"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Sociedades de ahorro y préstamo para la vivienda u otros inmuebles</w:t>
            </w:r>
          </w:p>
        </w:tc>
        <w:tc>
          <w:tcPr>
            <w:tcW w:w="1121" w:type="dxa"/>
            <w:vAlign w:val="center"/>
          </w:tcPr>
          <w:p w14:paraId="117A868F"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19</w:t>
            </w:r>
          </w:p>
        </w:tc>
        <w:tc>
          <w:tcPr>
            <w:tcW w:w="1120" w:type="dxa"/>
            <w:vAlign w:val="center"/>
          </w:tcPr>
          <w:p w14:paraId="2488D832"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15</w:t>
            </w:r>
          </w:p>
        </w:tc>
        <w:tc>
          <w:tcPr>
            <w:tcW w:w="998" w:type="dxa"/>
            <w:vAlign w:val="center"/>
          </w:tcPr>
          <w:p w14:paraId="30DAAB24"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w:t>
            </w:r>
          </w:p>
        </w:tc>
        <w:tc>
          <w:tcPr>
            <w:tcW w:w="1120" w:type="dxa"/>
            <w:vAlign w:val="center"/>
          </w:tcPr>
          <w:p w14:paraId="4FE447AA"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36</w:t>
            </w:r>
          </w:p>
        </w:tc>
        <w:tc>
          <w:tcPr>
            <w:tcW w:w="1120" w:type="dxa"/>
            <w:vAlign w:val="center"/>
          </w:tcPr>
          <w:p w14:paraId="039E1875"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32</w:t>
            </w:r>
          </w:p>
        </w:tc>
        <w:tc>
          <w:tcPr>
            <w:tcW w:w="998" w:type="dxa"/>
            <w:vAlign w:val="center"/>
          </w:tcPr>
          <w:p w14:paraId="631CEFDB"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-2</w:t>
            </w:r>
          </w:p>
        </w:tc>
      </w:tr>
      <w:tr w:rsidR="00C45FBB" w:rsidRPr="004E5DD0" w14:paraId="6AEE9016" w14:textId="77777777" w:rsidTr="00250C00">
        <w:tc>
          <w:tcPr>
            <w:tcW w:w="1109" w:type="dxa"/>
            <w:tcBorders>
              <w:bottom w:val="single" w:sz="4" w:space="0" w:color="auto"/>
            </w:tcBorders>
            <w:vAlign w:val="center"/>
          </w:tcPr>
          <w:p w14:paraId="45D4ABF6"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Total</w:t>
            </w:r>
          </w:p>
        </w:tc>
        <w:tc>
          <w:tcPr>
            <w:tcW w:w="1121" w:type="dxa"/>
            <w:tcBorders>
              <w:bottom w:val="single" w:sz="4" w:space="0" w:color="auto"/>
            </w:tcBorders>
            <w:vAlign w:val="center"/>
          </w:tcPr>
          <w:p w14:paraId="0AD5DC5B"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402</w:t>
            </w:r>
          </w:p>
        </w:tc>
        <w:tc>
          <w:tcPr>
            <w:tcW w:w="1120" w:type="dxa"/>
            <w:tcBorders>
              <w:bottom w:val="single" w:sz="4" w:space="0" w:color="auto"/>
            </w:tcBorders>
            <w:vAlign w:val="center"/>
          </w:tcPr>
          <w:p w14:paraId="49733652"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360</w:t>
            </w:r>
          </w:p>
        </w:tc>
        <w:tc>
          <w:tcPr>
            <w:tcW w:w="998" w:type="dxa"/>
            <w:tcBorders>
              <w:bottom w:val="single" w:sz="4" w:space="0" w:color="auto"/>
            </w:tcBorders>
            <w:vAlign w:val="center"/>
          </w:tcPr>
          <w:p w14:paraId="63F7C885"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-42</w:t>
            </w:r>
          </w:p>
        </w:tc>
        <w:tc>
          <w:tcPr>
            <w:tcW w:w="1120" w:type="dxa"/>
            <w:tcBorders>
              <w:bottom w:val="single" w:sz="4" w:space="0" w:color="auto"/>
            </w:tcBorders>
            <w:vAlign w:val="center"/>
          </w:tcPr>
          <w:p w14:paraId="33D48343"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4.641</w:t>
            </w:r>
          </w:p>
        </w:tc>
        <w:tc>
          <w:tcPr>
            <w:tcW w:w="1120" w:type="dxa"/>
            <w:tcBorders>
              <w:bottom w:val="single" w:sz="4" w:space="0" w:color="auto"/>
            </w:tcBorders>
            <w:vAlign w:val="center"/>
          </w:tcPr>
          <w:p w14:paraId="7ABC7F39"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4.790</w:t>
            </w:r>
          </w:p>
        </w:tc>
        <w:tc>
          <w:tcPr>
            <w:tcW w:w="998" w:type="dxa"/>
            <w:tcBorders>
              <w:bottom w:val="single" w:sz="4" w:space="0" w:color="auto"/>
            </w:tcBorders>
            <w:vAlign w:val="center"/>
          </w:tcPr>
          <w:p w14:paraId="2C699E67" w14:textId="77777777" w:rsidR="00C45FBB" w:rsidRPr="004E5DD0" w:rsidRDefault="00C45FBB" w:rsidP="004E5DD0">
            <w:pPr>
              <w:spacing w:line="240" w:lineRule="auto"/>
              <w:jc w:val="both"/>
              <w:rPr>
                <w:rFonts w:ascii="Times New Roman" w:hAnsi="Times New Roman" w:cs="Times New Roman"/>
                <w:sz w:val="20"/>
                <w:szCs w:val="20"/>
              </w:rPr>
            </w:pPr>
            <w:r w:rsidRPr="004E5DD0">
              <w:rPr>
                <w:rFonts w:ascii="Times New Roman" w:hAnsi="Times New Roman" w:cs="Times New Roman"/>
                <w:sz w:val="20"/>
                <w:szCs w:val="20"/>
              </w:rPr>
              <w:t>151</w:t>
            </w:r>
          </w:p>
        </w:tc>
      </w:tr>
      <w:tr w:rsidR="00C45FBB" w:rsidRPr="004E5DD0" w14:paraId="5C71CF54" w14:textId="77777777" w:rsidTr="00250C00">
        <w:tc>
          <w:tcPr>
            <w:tcW w:w="7586" w:type="dxa"/>
            <w:gridSpan w:val="7"/>
            <w:tcBorders>
              <w:top w:val="single" w:sz="4" w:space="0" w:color="auto"/>
            </w:tcBorders>
            <w:vAlign w:val="center"/>
          </w:tcPr>
          <w:p w14:paraId="5D1A7E72" w14:textId="77777777" w:rsidR="00C45FBB" w:rsidRPr="004E5DD0" w:rsidRDefault="00C45FBB" w:rsidP="004E5DD0">
            <w:pPr>
              <w:spacing w:line="240" w:lineRule="auto"/>
              <w:jc w:val="both"/>
              <w:rPr>
                <w:rFonts w:ascii="Times New Roman" w:hAnsi="Times New Roman" w:cs="Times New Roman"/>
                <w:i/>
                <w:sz w:val="20"/>
                <w:szCs w:val="20"/>
              </w:rPr>
            </w:pPr>
            <w:r w:rsidRPr="004E5DD0">
              <w:rPr>
                <w:rFonts w:ascii="Times New Roman" w:hAnsi="Times New Roman" w:cs="Times New Roman"/>
                <w:b/>
                <w:i/>
                <w:sz w:val="20"/>
                <w:szCs w:val="20"/>
              </w:rPr>
              <w:t>Fuente</w:t>
            </w:r>
            <w:r w:rsidRPr="004E5DD0">
              <w:rPr>
                <w:rFonts w:ascii="Times New Roman" w:hAnsi="Times New Roman" w:cs="Times New Roman"/>
                <w:i/>
                <w:sz w:val="20"/>
                <w:szCs w:val="20"/>
              </w:rPr>
              <w:t>: Memoria anual. Banco Central de la República Argentina, 1984, p. 57-58.</w:t>
            </w:r>
          </w:p>
        </w:tc>
      </w:tr>
    </w:tbl>
    <w:p w14:paraId="152BA348" w14:textId="77777777" w:rsidR="00C45FBB" w:rsidRPr="004E5DD0" w:rsidRDefault="00C45FBB" w:rsidP="00AD09AC">
      <w:pPr>
        <w:pStyle w:val="Textonotapie"/>
        <w:spacing w:line="360" w:lineRule="auto"/>
        <w:ind w:right="284"/>
        <w:jc w:val="both"/>
        <w:rPr>
          <w:rFonts w:ascii="Times New Roman" w:hAnsi="Times New Roman" w:cs="Times New Roman"/>
          <w:sz w:val="24"/>
          <w:szCs w:val="24"/>
          <w:lang w:val="es-ES"/>
        </w:rPr>
      </w:pPr>
    </w:p>
    <w:p w14:paraId="4623CBDC" w14:textId="30A8AB2D" w:rsidR="00C45FBB" w:rsidRPr="004E5DD0" w:rsidRDefault="00A16BAE" w:rsidP="004E5DD0">
      <w:pPr>
        <w:pStyle w:val="Textonotapie"/>
        <w:spacing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De acuerdo con sus convicciones iniciales, más inclinadas al keynesianismo (</w:t>
      </w:r>
      <w:r w:rsidR="005445EE">
        <w:rPr>
          <w:rFonts w:ascii="Times New Roman" w:hAnsi="Times New Roman" w:cs="Times New Roman"/>
          <w:sz w:val="24"/>
          <w:szCs w:val="24"/>
        </w:rPr>
        <w:t>Rossi</w:t>
      </w:r>
      <w:r w:rsidRPr="004E5DD0">
        <w:rPr>
          <w:rFonts w:ascii="Times New Roman" w:hAnsi="Times New Roman" w:cs="Times New Roman"/>
          <w:sz w:val="24"/>
          <w:szCs w:val="24"/>
        </w:rPr>
        <w:t>, 2020), el gobierno</w:t>
      </w:r>
      <w:r w:rsidR="00C45FBB" w:rsidRPr="004E5DD0">
        <w:rPr>
          <w:rFonts w:ascii="Times New Roman" w:hAnsi="Times New Roman" w:cs="Times New Roman"/>
          <w:sz w:val="24"/>
          <w:szCs w:val="24"/>
        </w:rPr>
        <w:t xml:space="preserve"> consideraba reorientar los esfuerzos al servicio de la producción reduciendo la especulación para evitar que “los cambios en los precios relativos de los activos físicos y financieros generan tasas de rentabilidad difícilmente igualables a través del esfuerzo productivo”</w:t>
      </w:r>
      <w:r w:rsidR="00AD09AC">
        <w:rPr>
          <w:rFonts w:ascii="Times New Roman" w:hAnsi="Times New Roman" w:cs="Times New Roman"/>
          <w:sz w:val="24"/>
          <w:szCs w:val="24"/>
        </w:rPr>
        <w:t xml:space="preserve"> (SECRETARÍA DE PLANIFICACIÓN, 1985: 4)</w:t>
      </w:r>
      <w:r w:rsidR="00C45FBB" w:rsidRPr="004E5DD0">
        <w:rPr>
          <w:rFonts w:ascii="Times New Roman" w:hAnsi="Times New Roman" w:cs="Times New Roman"/>
          <w:sz w:val="24"/>
          <w:szCs w:val="24"/>
        </w:rPr>
        <w:t>.</w:t>
      </w:r>
      <w:r w:rsidR="00AD09AC" w:rsidRPr="004E5DD0">
        <w:rPr>
          <w:rFonts w:ascii="Times New Roman" w:hAnsi="Times New Roman" w:cs="Times New Roman"/>
          <w:sz w:val="24"/>
          <w:szCs w:val="24"/>
        </w:rPr>
        <w:t xml:space="preserve"> </w:t>
      </w:r>
      <w:r w:rsidR="00C45FBB" w:rsidRPr="004E5DD0">
        <w:rPr>
          <w:rFonts w:ascii="Times New Roman" w:hAnsi="Times New Roman" w:cs="Times New Roman"/>
          <w:sz w:val="24"/>
          <w:szCs w:val="24"/>
        </w:rPr>
        <w:t>También se señalaba cómo, a pesar de la reducción de las entidades financieras en los últimos años del régimen dictatorial, el sistema se concentró con entidades que controlaban las mayores sucursales (véase que la variación de sucursales solo entre 1983-1984 fue del 151%: cuadro 7), calculándose que solo 15 bancos nacionales captaban casi el 40% de los depósitos en moneda nacional y el 45% en moneda extranjera</w:t>
      </w:r>
      <w:r w:rsidR="00273877">
        <w:rPr>
          <w:rFonts w:ascii="Times New Roman" w:hAnsi="Times New Roman" w:cs="Times New Roman"/>
          <w:sz w:val="24"/>
          <w:szCs w:val="24"/>
        </w:rPr>
        <w:t xml:space="preserve"> (REALIDAD ECONÓMICA, 1985: 9)</w:t>
      </w:r>
      <w:r w:rsidR="00C45FBB" w:rsidRPr="004E5DD0">
        <w:rPr>
          <w:rFonts w:ascii="Times New Roman" w:hAnsi="Times New Roman" w:cs="Times New Roman"/>
          <w:sz w:val="24"/>
          <w:szCs w:val="24"/>
        </w:rPr>
        <w:t>,</w:t>
      </w:r>
      <w:r w:rsidR="00273877" w:rsidRPr="004E5DD0">
        <w:rPr>
          <w:rFonts w:ascii="Times New Roman" w:hAnsi="Times New Roman" w:cs="Times New Roman"/>
          <w:sz w:val="24"/>
          <w:szCs w:val="24"/>
        </w:rPr>
        <w:t xml:space="preserve"> </w:t>
      </w:r>
      <w:r w:rsidR="00C45FBB" w:rsidRPr="004E5DD0">
        <w:rPr>
          <w:rFonts w:ascii="Times New Roman" w:hAnsi="Times New Roman" w:cs="Times New Roman"/>
          <w:sz w:val="24"/>
          <w:szCs w:val="24"/>
        </w:rPr>
        <w:t xml:space="preserve">así como la vulnerabilidad de los reducidos plazos de los </w:t>
      </w:r>
      <w:r w:rsidR="00C45FBB" w:rsidRPr="004E5DD0">
        <w:rPr>
          <w:rFonts w:ascii="Times New Roman" w:hAnsi="Times New Roman" w:cs="Times New Roman"/>
          <w:sz w:val="24"/>
          <w:szCs w:val="24"/>
        </w:rPr>
        <w:lastRenderedPageBreak/>
        <w:t>depósitos y las altas tasas de interés con las que se operaba</w:t>
      </w:r>
      <w:r w:rsidR="001D5E07">
        <w:rPr>
          <w:rFonts w:ascii="Times New Roman" w:hAnsi="Times New Roman" w:cs="Times New Roman"/>
          <w:sz w:val="24"/>
          <w:szCs w:val="24"/>
        </w:rPr>
        <w:t xml:space="preserve"> (SCHVARZER, 1984: 5)</w:t>
      </w:r>
      <w:r w:rsidR="00C45FBB" w:rsidRPr="004E5DD0">
        <w:rPr>
          <w:rFonts w:ascii="Times New Roman" w:hAnsi="Times New Roman" w:cs="Times New Roman"/>
          <w:sz w:val="24"/>
          <w:szCs w:val="24"/>
        </w:rPr>
        <w:t>.</w:t>
      </w:r>
      <w:r w:rsidR="001D5E07" w:rsidRPr="004E5DD0">
        <w:rPr>
          <w:rFonts w:ascii="Times New Roman" w:hAnsi="Times New Roman" w:cs="Times New Roman"/>
          <w:sz w:val="24"/>
          <w:szCs w:val="24"/>
        </w:rPr>
        <w:t xml:space="preserve"> </w:t>
      </w:r>
      <w:r w:rsidR="00C45FBB" w:rsidRPr="004E5DD0">
        <w:rPr>
          <w:rFonts w:ascii="Times New Roman" w:hAnsi="Times New Roman" w:cs="Times New Roman"/>
          <w:sz w:val="24"/>
          <w:szCs w:val="24"/>
        </w:rPr>
        <w:t>Esto, se encontraba asociado a un conjunto de medidas que se habían anunciado e implementado desde abril destinad</w:t>
      </w:r>
      <w:r w:rsidRPr="004E5DD0">
        <w:rPr>
          <w:rFonts w:ascii="Times New Roman" w:hAnsi="Times New Roman" w:cs="Times New Roman"/>
          <w:sz w:val="24"/>
          <w:szCs w:val="24"/>
        </w:rPr>
        <w:t>as</w:t>
      </w:r>
      <w:r w:rsidR="00C45FBB" w:rsidRPr="004E5DD0">
        <w:rPr>
          <w:rFonts w:ascii="Times New Roman" w:hAnsi="Times New Roman" w:cs="Times New Roman"/>
          <w:sz w:val="24"/>
          <w:szCs w:val="24"/>
        </w:rPr>
        <w:t xml:space="preserve"> a controlar actividades especulativas: prohibición de operaciones de pase con títulos públicos, de operaciones de caución bursátil y pase y aceptaciones en las entidades financieras sin autorización del BCRA. También se creó un segmento a tasa no regulada, a responsabilidad patrimonial de cada </w:t>
      </w:r>
      <w:r w:rsidRPr="004E5DD0">
        <w:rPr>
          <w:rFonts w:ascii="Times New Roman" w:hAnsi="Times New Roman" w:cs="Times New Roman"/>
          <w:sz w:val="24"/>
          <w:szCs w:val="24"/>
        </w:rPr>
        <w:t>entidad</w:t>
      </w:r>
      <w:r w:rsidR="00C45FBB" w:rsidRPr="004E5DD0">
        <w:rPr>
          <w:rFonts w:ascii="Times New Roman" w:hAnsi="Times New Roman" w:cs="Times New Roman"/>
          <w:sz w:val="24"/>
          <w:szCs w:val="24"/>
        </w:rPr>
        <w:t>, y en el regulado se redujeron los elevados encajes que dejaban de ser compensados, dejando sin efecto la cuenta de regulación monetaria</w:t>
      </w:r>
      <w:r w:rsidR="001D5E07">
        <w:rPr>
          <w:rFonts w:ascii="Times New Roman" w:hAnsi="Times New Roman" w:cs="Times New Roman"/>
          <w:sz w:val="24"/>
          <w:szCs w:val="24"/>
        </w:rPr>
        <w:t xml:space="preserve"> (BLEGER, 1985: 37)</w:t>
      </w:r>
      <w:r w:rsidR="00C45FBB" w:rsidRPr="004E5DD0">
        <w:rPr>
          <w:rFonts w:ascii="Times New Roman" w:hAnsi="Times New Roman" w:cs="Times New Roman"/>
          <w:sz w:val="24"/>
          <w:szCs w:val="24"/>
        </w:rPr>
        <w:t>.</w:t>
      </w:r>
    </w:p>
    <w:p w14:paraId="3C5B342D" w14:textId="077A51A8" w:rsidR="00C45FBB" w:rsidRPr="004E5DD0" w:rsidRDefault="00C45FBB" w:rsidP="004E5DD0">
      <w:pPr>
        <w:pStyle w:val="Textonotapie"/>
        <w:spacing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 xml:space="preserve">Por otro lado, y asociado a la cuestión de las reformas de fondo que se propugnaban, </w:t>
      </w:r>
      <w:r w:rsidR="00150414" w:rsidRPr="004E5DD0">
        <w:rPr>
          <w:rFonts w:ascii="Times New Roman" w:hAnsi="Times New Roman" w:cs="Times New Roman"/>
          <w:sz w:val="24"/>
          <w:szCs w:val="24"/>
        </w:rPr>
        <w:t>a</w:t>
      </w:r>
      <w:r w:rsidRPr="004E5DD0">
        <w:rPr>
          <w:rFonts w:ascii="Times New Roman" w:hAnsi="Times New Roman" w:cs="Times New Roman"/>
          <w:sz w:val="24"/>
          <w:szCs w:val="24"/>
        </w:rPr>
        <w:t xml:space="preserve">parecía </w:t>
      </w:r>
      <w:r w:rsidR="00150414" w:rsidRPr="004E5DD0">
        <w:rPr>
          <w:rFonts w:ascii="Times New Roman" w:hAnsi="Times New Roman" w:cs="Times New Roman"/>
          <w:sz w:val="24"/>
          <w:szCs w:val="24"/>
        </w:rPr>
        <w:t>la discusión en torno a posibles</w:t>
      </w:r>
      <w:r w:rsidRPr="004E5DD0">
        <w:rPr>
          <w:rFonts w:ascii="Times New Roman" w:hAnsi="Times New Roman" w:cs="Times New Roman"/>
          <w:sz w:val="24"/>
          <w:szCs w:val="24"/>
        </w:rPr>
        <w:t xml:space="preserve"> privatizaciones</w:t>
      </w:r>
      <w:r w:rsidR="00150414" w:rsidRPr="004E5DD0">
        <w:rPr>
          <w:rFonts w:ascii="Times New Roman" w:hAnsi="Times New Roman" w:cs="Times New Roman"/>
          <w:sz w:val="24"/>
          <w:szCs w:val="24"/>
        </w:rPr>
        <w:t xml:space="preserve"> de empresas públicas que habían constituido en el pasado un pilar de la industrialización sustitutiva</w:t>
      </w:r>
      <w:r w:rsidR="00C51E95">
        <w:rPr>
          <w:rFonts w:ascii="Times New Roman" w:hAnsi="Times New Roman" w:cs="Times New Roman"/>
          <w:sz w:val="24"/>
          <w:szCs w:val="24"/>
        </w:rPr>
        <w:t xml:space="preserve"> (por ejemplo, era el caso de la Sociedad Mixta Siderúrgica Argentina -SOMISA., creada en 1947)</w:t>
      </w:r>
      <w:r w:rsidRPr="004E5DD0">
        <w:rPr>
          <w:rFonts w:ascii="Times New Roman" w:hAnsi="Times New Roman" w:cs="Times New Roman"/>
          <w:sz w:val="24"/>
          <w:szCs w:val="24"/>
        </w:rPr>
        <w:t>. Alfonsín ya había anunciado que para terminar con el gasto excesivo y ser más eficientes en el manejo del Estado había que “privatizar todo lo que haya que privatizar”</w:t>
      </w:r>
      <w:r w:rsidR="001D5E07">
        <w:rPr>
          <w:rFonts w:ascii="Times New Roman" w:hAnsi="Times New Roman" w:cs="Times New Roman"/>
          <w:sz w:val="24"/>
          <w:szCs w:val="24"/>
        </w:rPr>
        <w:t xml:space="preserve"> (ALFONSÍN, 1985B)</w:t>
      </w:r>
      <w:r w:rsidR="001D5E07" w:rsidRPr="004E5DD0">
        <w:rPr>
          <w:rFonts w:ascii="Times New Roman" w:hAnsi="Times New Roman" w:cs="Times New Roman"/>
          <w:sz w:val="24"/>
          <w:szCs w:val="24"/>
        </w:rPr>
        <w:t xml:space="preserve"> </w:t>
      </w:r>
      <w:r w:rsidRPr="004E5DD0">
        <w:rPr>
          <w:rFonts w:ascii="Times New Roman" w:hAnsi="Times New Roman" w:cs="Times New Roman"/>
          <w:sz w:val="24"/>
          <w:szCs w:val="24"/>
        </w:rPr>
        <w:t>pidiendo colaboración al sector privado para dicha tarea, aunque se sospechaba que existían escasas voluntades</w:t>
      </w:r>
      <w:r w:rsidR="001F47CA" w:rsidRPr="004E5DD0">
        <w:rPr>
          <w:rFonts w:ascii="Times New Roman" w:hAnsi="Times New Roman" w:cs="Times New Roman"/>
          <w:sz w:val="24"/>
          <w:szCs w:val="24"/>
        </w:rPr>
        <w:t xml:space="preserve"> entre los empresarios nacionales</w:t>
      </w:r>
      <w:r w:rsidR="006365C1">
        <w:rPr>
          <w:rFonts w:ascii="Times New Roman" w:hAnsi="Times New Roman" w:cs="Times New Roman"/>
          <w:sz w:val="24"/>
          <w:szCs w:val="24"/>
        </w:rPr>
        <w:t xml:space="preserve"> (FRENKEL, 1985)</w:t>
      </w:r>
      <w:r w:rsidRPr="004E5DD0">
        <w:rPr>
          <w:rFonts w:ascii="Times New Roman" w:hAnsi="Times New Roman" w:cs="Times New Roman"/>
          <w:sz w:val="24"/>
          <w:szCs w:val="24"/>
        </w:rPr>
        <w:t>.</w:t>
      </w:r>
      <w:r w:rsidR="00CA4847" w:rsidRPr="004E5DD0">
        <w:rPr>
          <w:rFonts w:ascii="Times New Roman" w:hAnsi="Times New Roman" w:cs="Times New Roman"/>
          <w:sz w:val="24"/>
          <w:szCs w:val="24"/>
        </w:rPr>
        <w:t xml:space="preserve"> </w:t>
      </w:r>
    </w:p>
    <w:p w14:paraId="50FD6017" w14:textId="28BD99B5" w:rsidR="005E525A" w:rsidRPr="004E5DD0" w:rsidRDefault="008E0881" w:rsidP="00D73702">
      <w:pPr>
        <w:pStyle w:val="Textonotapie"/>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L</w:t>
      </w:r>
      <w:r w:rsidR="005E525A" w:rsidRPr="004E5DD0">
        <w:rPr>
          <w:rFonts w:ascii="Times New Roman" w:hAnsi="Times New Roman" w:cs="Times New Roman"/>
          <w:b/>
          <w:bCs/>
          <w:sz w:val="24"/>
          <w:szCs w:val="24"/>
        </w:rPr>
        <w:t>as medidas antiinflacionarias del Austral y los problemas políticos de su formulación</w:t>
      </w:r>
    </w:p>
    <w:p w14:paraId="11ED71A0" w14:textId="31CA6C0B" w:rsidR="00C45FBB" w:rsidRPr="004E5DD0" w:rsidRDefault="00C45FBB" w:rsidP="004E5DD0">
      <w:pPr>
        <w:spacing w:after="0"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 xml:space="preserve">En coherencia con el </w:t>
      </w:r>
      <w:r w:rsidR="00EF5FB1" w:rsidRPr="004E5DD0">
        <w:rPr>
          <w:rFonts w:ascii="Times New Roman" w:hAnsi="Times New Roman" w:cs="Times New Roman"/>
          <w:sz w:val="24"/>
          <w:szCs w:val="24"/>
        </w:rPr>
        <w:t>Austral,</w:t>
      </w:r>
      <w:r w:rsidRPr="004E5DD0">
        <w:rPr>
          <w:rFonts w:ascii="Times New Roman" w:hAnsi="Times New Roman" w:cs="Times New Roman"/>
          <w:sz w:val="24"/>
          <w:szCs w:val="24"/>
        </w:rPr>
        <w:t xml:space="preserve"> los esfuerzos primero se centraron en atacar la inflación mediante los </w:t>
      </w:r>
      <w:r w:rsidRPr="004E5DD0">
        <w:rPr>
          <w:rFonts w:ascii="Times New Roman" w:hAnsi="Times New Roman" w:cs="Times New Roman"/>
          <w:color w:val="000000" w:themeColor="text1"/>
          <w:sz w:val="24"/>
          <w:szCs w:val="24"/>
        </w:rPr>
        <w:t>pilares del congelamiento, la reforma monetaria, la política fiscal y la reducción de las tasas de interés (H</w:t>
      </w:r>
      <w:r w:rsidR="000206D2">
        <w:rPr>
          <w:rFonts w:ascii="Times New Roman" w:hAnsi="Times New Roman" w:cs="Times New Roman"/>
          <w:color w:val="000000" w:themeColor="text1"/>
          <w:sz w:val="24"/>
          <w:szCs w:val="24"/>
        </w:rPr>
        <w:t>EYMANN</w:t>
      </w:r>
      <w:r w:rsidRPr="004E5DD0">
        <w:rPr>
          <w:rFonts w:ascii="Times New Roman" w:hAnsi="Times New Roman" w:cs="Times New Roman"/>
          <w:color w:val="000000" w:themeColor="text1"/>
          <w:sz w:val="24"/>
          <w:szCs w:val="24"/>
        </w:rPr>
        <w:t>, 1986)</w:t>
      </w:r>
      <w:r w:rsidRPr="004E5DD0">
        <w:rPr>
          <w:rFonts w:ascii="Times New Roman" w:hAnsi="Times New Roman" w:cs="Times New Roman"/>
          <w:sz w:val="24"/>
          <w:szCs w:val="24"/>
        </w:rPr>
        <w:t>. El llamado efecto Olivera-Tanzi</w:t>
      </w:r>
      <w:r w:rsidR="00B27CBA">
        <w:rPr>
          <w:rFonts w:ascii="Times New Roman" w:hAnsi="Times New Roman" w:cs="Times New Roman"/>
          <w:sz w:val="24"/>
          <w:szCs w:val="24"/>
        </w:rPr>
        <w:t xml:space="preserve"> (</w:t>
      </w:r>
      <w:proofErr w:type="spellStart"/>
      <w:r w:rsidR="00B27CBA">
        <w:rPr>
          <w:rFonts w:ascii="Times New Roman" w:hAnsi="Times New Roman" w:cs="Times New Roman"/>
          <w:sz w:val="24"/>
          <w:szCs w:val="24"/>
        </w:rPr>
        <w:t>Dornbusch</w:t>
      </w:r>
      <w:proofErr w:type="spellEnd"/>
      <w:r w:rsidR="00B27CBA">
        <w:rPr>
          <w:rFonts w:ascii="Times New Roman" w:hAnsi="Times New Roman" w:cs="Times New Roman"/>
          <w:sz w:val="24"/>
          <w:szCs w:val="24"/>
        </w:rPr>
        <w:t xml:space="preserve"> y </w:t>
      </w:r>
      <w:proofErr w:type="spellStart"/>
      <w:r w:rsidR="00B27CBA">
        <w:rPr>
          <w:rFonts w:ascii="Times New Roman" w:hAnsi="Times New Roman" w:cs="Times New Roman"/>
          <w:sz w:val="24"/>
          <w:szCs w:val="24"/>
        </w:rPr>
        <w:t>Simonsen</w:t>
      </w:r>
      <w:proofErr w:type="spellEnd"/>
      <w:r w:rsidR="00B27CBA">
        <w:rPr>
          <w:rFonts w:ascii="Times New Roman" w:hAnsi="Times New Roman" w:cs="Times New Roman"/>
          <w:sz w:val="24"/>
          <w:szCs w:val="24"/>
        </w:rPr>
        <w:t>, 1987)</w:t>
      </w:r>
      <w:r w:rsidRPr="004E5DD0">
        <w:rPr>
          <w:rFonts w:ascii="Times New Roman" w:hAnsi="Times New Roman" w:cs="Times New Roman"/>
          <w:sz w:val="24"/>
          <w:szCs w:val="24"/>
        </w:rPr>
        <w:t xml:space="preserve"> y la desmonetización de la economía arrimaban a la Argentina al riesgo de la hiperinflación. A corto plazo, lo que hacía que la inflación de un mes a otro tendiera a subir (o a repetir a la del mes anterior) tenía que ver con las expectativas. Es decir, si se esperaba alta inflación, esa expectativa se cumplía porque para definir precios la estimación pasada se convertía en un dato principal y fácil de recolectar para los actores económicos, siendo una estas conductas arraigadas desde que la economía funcionaba con un régimen de alta inflación</w:t>
      </w:r>
      <w:r w:rsidR="00CA4847">
        <w:rPr>
          <w:rFonts w:ascii="Times New Roman" w:hAnsi="Times New Roman" w:cs="Times New Roman"/>
          <w:sz w:val="24"/>
          <w:szCs w:val="24"/>
        </w:rPr>
        <w:t xml:space="preserve"> (ALFONSÍN Y SOURROUILLE, 1985: 1180)</w:t>
      </w:r>
      <w:r w:rsidRPr="004E5DD0">
        <w:rPr>
          <w:rFonts w:ascii="Times New Roman" w:hAnsi="Times New Roman" w:cs="Times New Roman"/>
          <w:sz w:val="24"/>
          <w:szCs w:val="24"/>
        </w:rPr>
        <w:t xml:space="preserve">. En este contexto ajustar salarios y precios a la inflación pasada se tornaba razonable para </w:t>
      </w:r>
      <w:r w:rsidR="005E525A" w:rsidRPr="004E5DD0">
        <w:rPr>
          <w:rFonts w:ascii="Times New Roman" w:hAnsi="Times New Roman" w:cs="Times New Roman"/>
          <w:sz w:val="24"/>
          <w:szCs w:val="24"/>
        </w:rPr>
        <w:t>los agentes, especialmente del sector laboral,</w:t>
      </w:r>
      <w:r w:rsidRPr="004E5DD0">
        <w:rPr>
          <w:rFonts w:ascii="Times New Roman" w:hAnsi="Times New Roman" w:cs="Times New Roman"/>
          <w:sz w:val="24"/>
          <w:szCs w:val="24"/>
        </w:rPr>
        <w:t xml:space="preserve"> porque la indexación era una regla asimilada</w:t>
      </w:r>
      <w:r w:rsidR="005E525A" w:rsidRPr="004E5DD0">
        <w:rPr>
          <w:rFonts w:ascii="Times New Roman" w:hAnsi="Times New Roman" w:cs="Times New Roman"/>
          <w:sz w:val="24"/>
          <w:szCs w:val="24"/>
        </w:rPr>
        <w:t xml:space="preserve"> por el conjunto de la sociedad</w:t>
      </w:r>
      <w:r w:rsidRPr="004E5DD0">
        <w:rPr>
          <w:rFonts w:ascii="Times New Roman" w:hAnsi="Times New Roman" w:cs="Times New Roman"/>
          <w:sz w:val="24"/>
          <w:szCs w:val="24"/>
        </w:rPr>
        <w:t>. Según este diagnóstico se aceptaba que para bajar la inflación había que cambiar las expectativas (G</w:t>
      </w:r>
      <w:r w:rsidR="000206D2">
        <w:rPr>
          <w:rFonts w:ascii="Times New Roman" w:hAnsi="Times New Roman" w:cs="Times New Roman"/>
          <w:sz w:val="24"/>
          <w:szCs w:val="24"/>
        </w:rPr>
        <w:t>ERCHUNOFF Y LLACH</w:t>
      </w:r>
      <w:r w:rsidRPr="004E5DD0">
        <w:rPr>
          <w:rFonts w:ascii="Times New Roman" w:hAnsi="Times New Roman" w:cs="Times New Roman"/>
          <w:sz w:val="24"/>
          <w:szCs w:val="24"/>
        </w:rPr>
        <w:t xml:space="preserve">, 2019). Una vez aplicado el </w:t>
      </w:r>
      <w:r w:rsidRPr="004E5DD0">
        <w:rPr>
          <w:rFonts w:ascii="Times New Roman" w:hAnsi="Times New Roman" w:cs="Times New Roman"/>
          <w:i/>
          <w:iCs/>
          <w:sz w:val="24"/>
          <w:szCs w:val="24"/>
        </w:rPr>
        <w:t>shock</w:t>
      </w:r>
      <w:r w:rsidRPr="004E5DD0">
        <w:rPr>
          <w:rFonts w:ascii="Times New Roman" w:hAnsi="Times New Roman" w:cs="Times New Roman"/>
          <w:sz w:val="24"/>
          <w:szCs w:val="24"/>
        </w:rPr>
        <w:t xml:space="preserve"> </w:t>
      </w:r>
      <w:proofErr w:type="spellStart"/>
      <w:r w:rsidRPr="004E5DD0">
        <w:rPr>
          <w:rFonts w:ascii="Times New Roman" w:hAnsi="Times New Roman" w:cs="Times New Roman"/>
          <w:sz w:val="24"/>
          <w:szCs w:val="24"/>
        </w:rPr>
        <w:t>desinflacionario</w:t>
      </w:r>
      <w:proofErr w:type="spellEnd"/>
      <w:r w:rsidRPr="004E5DD0">
        <w:rPr>
          <w:rFonts w:ascii="Times New Roman" w:hAnsi="Times New Roman" w:cs="Times New Roman"/>
          <w:sz w:val="24"/>
          <w:szCs w:val="24"/>
        </w:rPr>
        <w:t xml:space="preserve"> contra </w:t>
      </w:r>
      <w:r w:rsidR="00E250F6">
        <w:rPr>
          <w:rFonts w:ascii="Times New Roman" w:hAnsi="Times New Roman" w:cs="Times New Roman"/>
          <w:sz w:val="24"/>
          <w:szCs w:val="24"/>
        </w:rPr>
        <w:lastRenderedPageBreak/>
        <w:t xml:space="preserve">estas, </w:t>
      </w:r>
      <w:r w:rsidRPr="004E5DD0">
        <w:rPr>
          <w:rFonts w:ascii="Times New Roman" w:hAnsi="Times New Roman" w:cs="Times New Roman"/>
          <w:sz w:val="24"/>
          <w:szCs w:val="24"/>
        </w:rPr>
        <w:t>se buscaría reducir el déficit fiscal y detener la emisión monetaria para dar señales de confianza.</w:t>
      </w:r>
    </w:p>
    <w:p w14:paraId="5D2CC158" w14:textId="20D9F17F" w:rsidR="00C45FBB" w:rsidRPr="004E5DD0" w:rsidRDefault="00C45FBB" w:rsidP="004E5DD0">
      <w:pPr>
        <w:spacing w:after="0"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 xml:space="preserve">Así, el Plan tuvo un contexto de preparación previa en el que se corrigieron varios precios para evitar una recesión en un contexto de fuerte reducción de la demanda. Se flexibilizaron los precios industriales e incluso en algunos casos se eliminaron los controles, se elevaron las tarifas de los servicios públicos (alcanzando una tasa de variación del 37% entre abril-junio mientras que los precios a los consumidores solo aumentaban un 28%), se devaluó el peso frente al dólar para mejorar la balanza de pagos (en un 34% entre abril-junio) y reducir las expectativas </w:t>
      </w:r>
      <w:r w:rsidRPr="004E5DD0">
        <w:rPr>
          <w:rFonts w:ascii="Times New Roman" w:hAnsi="Times New Roman" w:cs="Times New Roman"/>
          <w:color w:val="000000" w:themeColor="text1"/>
          <w:sz w:val="24"/>
          <w:szCs w:val="24"/>
        </w:rPr>
        <w:t>devaluatorias intentando establecer un tipo de cambio real alto con retenciones (que no fueron aplicadas tal como se habían planificado originariamente dado los conflictos con la SRA)</w:t>
      </w:r>
      <w:r w:rsidR="00CA4847">
        <w:rPr>
          <w:rFonts w:ascii="Times New Roman" w:hAnsi="Times New Roman" w:cs="Times New Roman"/>
          <w:color w:val="000000" w:themeColor="text1"/>
          <w:sz w:val="24"/>
          <w:szCs w:val="24"/>
        </w:rPr>
        <w:t xml:space="preserve"> (SOURROUILLE, 2018)</w:t>
      </w:r>
      <w:r w:rsidRPr="004E5DD0">
        <w:rPr>
          <w:rFonts w:ascii="Times New Roman" w:hAnsi="Times New Roman" w:cs="Times New Roman"/>
          <w:color w:val="000000" w:themeColor="text1"/>
          <w:sz w:val="24"/>
          <w:szCs w:val="24"/>
        </w:rPr>
        <w:t>.</w:t>
      </w:r>
      <w:r w:rsidR="00CA4847" w:rsidRPr="004E5DD0">
        <w:rPr>
          <w:rFonts w:ascii="Times New Roman" w:hAnsi="Times New Roman" w:cs="Times New Roman"/>
          <w:sz w:val="24"/>
          <w:szCs w:val="24"/>
        </w:rPr>
        <w:t xml:space="preserve"> </w:t>
      </w:r>
      <w:r w:rsidRPr="004E5DD0">
        <w:rPr>
          <w:rFonts w:ascii="Times New Roman" w:hAnsi="Times New Roman" w:cs="Times New Roman"/>
          <w:sz w:val="24"/>
          <w:szCs w:val="24"/>
        </w:rPr>
        <w:t>Para compensar esta última medida se incrementaron los impuestos a la exportación (un 10%) y, por último, se aumentaron los precios de la carne de res que habían quedado rezagados en relación a los promedios (M</w:t>
      </w:r>
      <w:r w:rsidR="000206D2">
        <w:rPr>
          <w:rFonts w:ascii="Times New Roman" w:hAnsi="Times New Roman" w:cs="Times New Roman"/>
          <w:sz w:val="24"/>
          <w:szCs w:val="24"/>
        </w:rPr>
        <w:t>ACHINEA Y FANELLI</w:t>
      </w:r>
      <w:r w:rsidRPr="004E5DD0">
        <w:rPr>
          <w:rFonts w:ascii="Times New Roman" w:hAnsi="Times New Roman" w:cs="Times New Roman"/>
          <w:sz w:val="24"/>
          <w:szCs w:val="24"/>
        </w:rPr>
        <w:t>, 1988; M</w:t>
      </w:r>
      <w:r w:rsidR="000206D2">
        <w:rPr>
          <w:rFonts w:ascii="Times New Roman" w:hAnsi="Times New Roman" w:cs="Times New Roman"/>
          <w:sz w:val="24"/>
          <w:szCs w:val="24"/>
        </w:rPr>
        <w:t>ACHINEA</w:t>
      </w:r>
      <w:r w:rsidRPr="004E5DD0">
        <w:rPr>
          <w:rFonts w:ascii="Times New Roman" w:hAnsi="Times New Roman" w:cs="Times New Roman"/>
          <w:sz w:val="24"/>
          <w:szCs w:val="24"/>
        </w:rPr>
        <w:t>, 1990). Estas medidas constituyeron un colchón de precios para prever la abrupta baja de la tasa de inflación y evitar un rebrote inflacionario reactivara la cadena de alza de precios alterando la estructura relativa de los mismos</w:t>
      </w:r>
      <w:r w:rsidR="00CA4847">
        <w:rPr>
          <w:rFonts w:ascii="Times New Roman" w:hAnsi="Times New Roman" w:cs="Times New Roman"/>
          <w:sz w:val="24"/>
          <w:szCs w:val="24"/>
        </w:rPr>
        <w:t xml:space="preserve"> (ROZENWURCEL, 1985: 25)</w:t>
      </w:r>
      <w:r w:rsidRPr="004E5DD0">
        <w:rPr>
          <w:rFonts w:ascii="Times New Roman" w:hAnsi="Times New Roman" w:cs="Times New Roman"/>
          <w:sz w:val="24"/>
          <w:szCs w:val="24"/>
        </w:rPr>
        <w:t>.</w:t>
      </w:r>
    </w:p>
    <w:p w14:paraId="19022BFB" w14:textId="661043FD" w:rsidR="00C45FBB" w:rsidRPr="004E5DD0" w:rsidRDefault="00C45FBB" w:rsidP="004E5DD0">
      <w:pPr>
        <w:spacing w:after="0"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 xml:space="preserve">Con respecto a los salarios, fueron indizados en el mes de abril en un 90% de la inflación pasada y se los congeló quince días después de implementado el </w:t>
      </w:r>
      <w:r w:rsidRPr="004E5DD0">
        <w:rPr>
          <w:rFonts w:ascii="Times New Roman" w:hAnsi="Times New Roman" w:cs="Times New Roman"/>
          <w:i/>
          <w:iCs/>
          <w:sz w:val="24"/>
          <w:szCs w:val="24"/>
        </w:rPr>
        <w:t>shock</w:t>
      </w:r>
      <w:r w:rsidRPr="004E5DD0">
        <w:rPr>
          <w:rFonts w:ascii="Times New Roman" w:hAnsi="Times New Roman" w:cs="Times New Roman"/>
          <w:sz w:val="24"/>
          <w:szCs w:val="24"/>
        </w:rPr>
        <w:t xml:space="preserve"> (se estima que los salarios reales disminuyeron con esa indización y también a causa de la aceleración de la inflación que produjo la oscilación de los precios relativos). También se acordaba la renegociación de la deuda externa que incluyó un </w:t>
      </w:r>
      <w:r w:rsidRPr="004E5DD0">
        <w:rPr>
          <w:rFonts w:ascii="Times New Roman" w:hAnsi="Times New Roman" w:cs="Times New Roman"/>
          <w:i/>
          <w:iCs/>
          <w:sz w:val="24"/>
          <w:szCs w:val="24"/>
        </w:rPr>
        <w:t xml:space="preserve">stand </w:t>
      </w:r>
      <w:proofErr w:type="spellStart"/>
      <w:r w:rsidRPr="004E5DD0">
        <w:rPr>
          <w:rFonts w:ascii="Times New Roman" w:hAnsi="Times New Roman" w:cs="Times New Roman"/>
          <w:i/>
          <w:iCs/>
          <w:sz w:val="24"/>
          <w:szCs w:val="24"/>
        </w:rPr>
        <w:t>by</w:t>
      </w:r>
      <w:proofErr w:type="spellEnd"/>
      <w:r w:rsidRPr="004E5DD0">
        <w:rPr>
          <w:rFonts w:ascii="Times New Roman" w:hAnsi="Times New Roman" w:cs="Times New Roman"/>
          <w:sz w:val="24"/>
          <w:szCs w:val="24"/>
        </w:rPr>
        <w:t xml:space="preserve"> con el FMI que convalidaba el ajuste fiscal, a través de la reducción del gasto público y la expansión de recursos tributarios, proyectaba el crecimiento de las exportaciones para atender la deuda en un apretado cronograma de atrasos</w:t>
      </w:r>
      <w:r w:rsidR="00CA4847">
        <w:rPr>
          <w:rFonts w:ascii="Times New Roman" w:hAnsi="Times New Roman" w:cs="Times New Roman"/>
          <w:sz w:val="24"/>
          <w:szCs w:val="24"/>
        </w:rPr>
        <w:t xml:space="preserve"> (MEMORÁNDUM FMI, 1985)</w:t>
      </w:r>
      <w:r w:rsidRPr="004E5DD0">
        <w:rPr>
          <w:rFonts w:ascii="Times New Roman" w:hAnsi="Times New Roman" w:cs="Times New Roman"/>
          <w:sz w:val="24"/>
          <w:szCs w:val="24"/>
        </w:rPr>
        <w:t xml:space="preserve"> y financiaba el desequilibrio resultante de la balanza de pagos con un préstamo por 4.200 millones de dólares.</w:t>
      </w:r>
      <w:r w:rsidRPr="004E5DD0">
        <w:rPr>
          <w:rStyle w:val="Refdenotaalpie"/>
          <w:rFonts w:ascii="Times New Roman" w:hAnsi="Times New Roman" w:cs="Times New Roman"/>
          <w:sz w:val="24"/>
          <w:szCs w:val="24"/>
        </w:rPr>
        <w:footnoteReference w:id="2"/>
      </w:r>
      <w:r w:rsidRPr="004E5DD0">
        <w:rPr>
          <w:rFonts w:ascii="Times New Roman" w:hAnsi="Times New Roman" w:cs="Times New Roman"/>
          <w:sz w:val="24"/>
          <w:szCs w:val="24"/>
        </w:rPr>
        <w:t xml:space="preserve">Desde marzo el presidente Alfonsín había acordado en Washington con el titular del Fondo, Jacques De </w:t>
      </w:r>
      <w:proofErr w:type="spellStart"/>
      <w:r w:rsidRPr="004E5DD0">
        <w:rPr>
          <w:rFonts w:ascii="Times New Roman" w:hAnsi="Times New Roman" w:cs="Times New Roman"/>
          <w:sz w:val="24"/>
          <w:szCs w:val="24"/>
        </w:rPr>
        <w:t>Laroisiere</w:t>
      </w:r>
      <w:proofErr w:type="spellEnd"/>
      <w:r w:rsidRPr="004E5DD0">
        <w:rPr>
          <w:rFonts w:ascii="Times New Roman" w:hAnsi="Times New Roman" w:cs="Times New Roman"/>
          <w:sz w:val="24"/>
          <w:szCs w:val="24"/>
        </w:rPr>
        <w:t xml:space="preserve">, un acuerdo para facilitar la comunicación con los bancos acreedores, mientras que en dos viajes (abril y junio) Sourrouille presentó el programa ante el mismo Paul Volcker, titular de la Reserva Federal, y David </w:t>
      </w:r>
      <w:proofErr w:type="spellStart"/>
      <w:r w:rsidRPr="004E5DD0">
        <w:rPr>
          <w:rFonts w:ascii="Times New Roman" w:hAnsi="Times New Roman" w:cs="Times New Roman"/>
          <w:sz w:val="24"/>
          <w:szCs w:val="24"/>
        </w:rPr>
        <w:t>Mulford</w:t>
      </w:r>
      <w:proofErr w:type="spellEnd"/>
      <w:r w:rsidRPr="004E5DD0">
        <w:rPr>
          <w:rFonts w:ascii="Times New Roman" w:hAnsi="Times New Roman" w:cs="Times New Roman"/>
          <w:sz w:val="24"/>
          <w:szCs w:val="24"/>
        </w:rPr>
        <w:t>, subsecretario del Tesoro estadounidense (B</w:t>
      </w:r>
      <w:r w:rsidR="000206D2">
        <w:rPr>
          <w:rFonts w:ascii="Times New Roman" w:hAnsi="Times New Roman" w:cs="Times New Roman"/>
          <w:sz w:val="24"/>
          <w:szCs w:val="24"/>
        </w:rPr>
        <w:t>OUZAS Y KEIFMAN</w:t>
      </w:r>
      <w:r w:rsidRPr="004E5DD0">
        <w:rPr>
          <w:rFonts w:ascii="Times New Roman" w:hAnsi="Times New Roman" w:cs="Times New Roman"/>
          <w:sz w:val="24"/>
          <w:szCs w:val="24"/>
        </w:rPr>
        <w:t>, 1988).</w:t>
      </w:r>
      <w:r w:rsidR="004B220C" w:rsidRPr="004E5DD0">
        <w:rPr>
          <w:rFonts w:ascii="Times New Roman" w:hAnsi="Times New Roman" w:cs="Times New Roman"/>
          <w:sz w:val="24"/>
          <w:szCs w:val="24"/>
        </w:rPr>
        <w:t xml:space="preserve"> </w:t>
      </w:r>
      <w:r w:rsidRPr="004E5DD0">
        <w:rPr>
          <w:rFonts w:ascii="Times New Roman" w:hAnsi="Times New Roman" w:cs="Times New Roman"/>
          <w:sz w:val="24"/>
          <w:szCs w:val="24"/>
        </w:rPr>
        <w:t xml:space="preserve">Finalmente, el </w:t>
      </w:r>
      <w:r w:rsidRPr="004E5DD0">
        <w:rPr>
          <w:rFonts w:ascii="Times New Roman" w:hAnsi="Times New Roman" w:cs="Times New Roman"/>
          <w:sz w:val="24"/>
          <w:szCs w:val="24"/>
        </w:rPr>
        <w:lastRenderedPageBreak/>
        <w:t xml:space="preserve">11 de junio, días antes de anunciar el Plan Austral, </w:t>
      </w:r>
      <w:proofErr w:type="spellStart"/>
      <w:r w:rsidRPr="004E5DD0">
        <w:rPr>
          <w:rFonts w:ascii="Times New Roman" w:hAnsi="Times New Roman" w:cs="Times New Roman"/>
          <w:sz w:val="24"/>
          <w:szCs w:val="24"/>
        </w:rPr>
        <w:t>Sourrouile</w:t>
      </w:r>
      <w:proofErr w:type="spellEnd"/>
      <w:r w:rsidRPr="004E5DD0">
        <w:rPr>
          <w:rFonts w:ascii="Times New Roman" w:hAnsi="Times New Roman" w:cs="Times New Roman"/>
          <w:sz w:val="24"/>
          <w:szCs w:val="24"/>
        </w:rPr>
        <w:t xml:space="preserve"> y Concepción firmaron el </w:t>
      </w:r>
      <w:r w:rsidRPr="004E5DD0">
        <w:rPr>
          <w:rFonts w:ascii="Times New Roman" w:hAnsi="Times New Roman" w:cs="Times New Roman"/>
          <w:i/>
          <w:sz w:val="24"/>
          <w:szCs w:val="24"/>
        </w:rPr>
        <w:t>memorándum</w:t>
      </w:r>
      <w:r w:rsidRPr="004E5DD0">
        <w:rPr>
          <w:rFonts w:ascii="Times New Roman" w:hAnsi="Times New Roman" w:cs="Times New Roman"/>
          <w:sz w:val="24"/>
          <w:szCs w:val="24"/>
        </w:rPr>
        <w:t xml:space="preserve"> que reafirmaba los objetivos de la carta de intención de septiembre de 1984 adecuando datos y las metas cuantitativas (B</w:t>
      </w:r>
      <w:r w:rsidR="000206D2">
        <w:rPr>
          <w:rFonts w:ascii="Times New Roman" w:hAnsi="Times New Roman" w:cs="Times New Roman"/>
          <w:sz w:val="24"/>
          <w:szCs w:val="24"/>
        </w:rPr>
        <w:t>RENTA</w:t>
      </w:r>
      <w:r w:rsidRPr="004E5DD0">
        <w:rPr>
          <w:rFonts w:ascii="Times New Roman" w:hAnsi="Times New Roman" w:cs="Times New Roman"/>
          <w:sz w:val="24"/>
          <w:szCs w:val="24"/>
        </w:rPr>
        <w:t>, 2019).</w:t>
      </w:r>
      <w:r w:rsidR="004B220C" w:rsidRPr="004E5DD0">
        <w:rPr>
          <w:rFonts w:ascii="Times New Roman" w:hAnsi="Times New Roman" w:cs="Times New Roman"/>
          <w:sz w:val="24"/>
          <w:szCs w:val="24"/>
        </w:rPr>
        <w:t xml:space="preserve"> </w:t>
      </w:r>
      <w:r w:rsidRPr="004E5DD0">
        <w:rPr>
          <w:rFonts w:ascii="Times New Roman" w:hAnsi="Times New Roman" w:cs="Times New Roman"/>
          <w:sz w:val="24"/>
          <w:szCs w:val="24"/>
        </w:rPr>
        <w:t>Como dijera M</w:t>
      </w:r>
      <w:r w:rsidR="000206D2">
        <w:rPr>
          <w:rFonts w:ascii="Times New Roman" w:hAnsi="Times New Roman" w:cs="Times New Roman"/>
          <w:sz w:val="24"/>
          <w:szCs w:val="24"/>
        </w:rPr>
        <w:t>ASSANO</w:t>
      </w:r>
      <w:r w:rsidRPr="004E5DD0">
        <w:rPr>
          <w:rFonts w:ascii="Times New Roman" w:hAnsi="Times New Roman" w:cs="Times New Roman"/>
          <w:sz w:val="24"/>
          <w:szCs w:val="24"/>
        </w:rPr>
        <w:t xml:space="preserve"> (2018) el apoyo externo sirvió para dar legitimación al gobierno y gestionar las críticas a la política económica. Además, el </w:t>
      </w:r>
      <w:r w:rsidRPr="004E5DD0">
        <w:rPr>
          <w:rFonts w:ascii="Times New Roman" w:hAnsi="Times New Roman" w:cs="Times New Roman"/>
          <w:i/>
          <w:iCs/>
          <w:sz w:val="24"/>
          <w:szCs w:val="24"/>
        </w:rPr>
        <w:t>stand-</w:t>
      </w:r>
      <w:proofErr w:type="spellStart"/>
      <w:r w:rsidRPr="004E5DD0">
        <w:rPr>
          <w:rFonts w:ascii="Times New Roman" w:hAnsi="Times New Roman" w:cs="Times New Roman"/>
          <w:i/>
          <w:iCs/>
          <w:sz w:val="24"/>
          <w:szCs w:val="24"/>
        </w:rPr>
        <w:t>by</w:t>
      </w:r>
      <w:proofErr w:type="spellEnd"/>
      <w:r w:rsidRPr="004E5DD0">
        <w:rPr>
          <w:rFonts w:ascii="Times New Roman" w:hAnsi="Times New Roman" w:cs="Times New Roman"/>
          <w:sz w:val="24"/>
          <w:szCs w:val="24"/>
        </w:rPr>
        <w:t xml:space="preserve"> acordado en ocasión del Plan Austral fue un punto central porque como lo sostuvieron M</w:t>
      </w:r>
      <w:r w:rsidR="000206D2">
        <w:rPr>
          <w:rFonts w:ascii="Times New Roman" w:hAnsi="Times New Roman" w:cs="Times New Roman"/>
          <w:sz w:val="24"/>
          <w:szCs w:val="24"/>
        </w:rPr>
        <w:t>ACHINEA</w:t>
      </w:r>
      <w:r w:rsidRPr="004E5DD0">
        <w:rPr>
          <w:rFonts w:ascii="Times New Roman" w:hAnsi="Times New Roman" w:cs="Times New Roman"/>
          <w:sz w:val="24"/>
          <w:szCs w:val="24"/>
        </w:rPr>
        <w:t xml:space="preserve"> y S</w:t>
      </w:r>
      <w:r w:rsidR="000206D2">
        <w:rPr>
          <w:rFonts w:ascii="Times New Roman" w:hAnsi="Times New Roman" w:cs="Times New Roman"/>
          <w:sz w:val="24"/>
          <w:szCs w:val="24"/>
        </w:rPr>
        <w:t>OMMER</w:t>
      </w:r>
      <w:r w:rsidRPr="004E5DD0">
        <w:rPr>
          <w:rFonts w:ascii="Times New Roman" w:hAnsi="Times New Roman" w:cs="Times New Roman"/>
          <w:sz w:val="24"/>
          <w:szCs w:val="24"/>
        </w:rPr>
        <w:t xml:space="preserve"> (1992) permitió financiar el déficit fiscal sin emisión monetaria y mejorar la credibilidad interna y externa. </w:t>
      </w:r>
    </w:p>
    <w:p w14:paraId="035DFBF4" w14:textId="500E4102" w:rsidR="00C45FBB" w:rsidRPr="004E5DD0" w:rsidRDefault="00C45FBB" w:rsidP="004E5DD0">
      <w:pPr>
        <w:spacing w:after="0"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 xml:space="preserve"> Por último, la reforma monetaria creó una nueva unidad que sustituyó el peso argentino en una paridad de mil pesos por austral (específicamente se estableció un tipo de cambio fijo de 0.80 centavos por dólar que</w:t>
      </w:r>
      <w:r w:rsidR="00E250F6">
        <w:rPr>
          <w:rFonts w:ascii="Times New Roman" w:hAnsi="Times New Roman" w:cs="Times New Roman"/>
          <w:sz w:val="24"/>
          <w:szCs w:val="24"/>
        </w:rPr>
        <w:t>,</w:t>
      </w:r>
      <w:r w:rsidRPr="004E5DD0">
        <w:rPr>
          <w:rFonts w:ascii="Times New Roman" w:hAnsi="Times New Roman" w:cs="Times New Roman"/>
          <w:sz w:val="24"/>
          <w:szCs w:val="24"/>
        </w:rPr>
        <w:t xml:space="preserve"> posteriormente</w:t>
      </w:r>
      <w:r w:rsidR="00E250F6">
        <w:rPr>
          <w:rFonts w:ascii="Times New Roman" w:hAnsi="Times New Roman" w:cs="Times New Roman"/>
          <w:sz w:val="24"/>
          <w:szCs w:val="24"/>
        </w:rPr>
        <w:t>,</w:t>
      </w:r>
      <w:r w:rsidRPr="004E5DD0">
        <w:rPr>
          <w:rFonts w:ascii="Times New Roman" w:hAnsi="Times New Roman" w:cs="Times New Roman"/>
          <w:sz w:val="24"/>
          <w:szCs w:val="24"/>
        </w:rPr>
        <w:t xml:space="preserve"> </w:t>
      </w:r>
      <w:proofErr w:type="spellStart"/>
      <w:r w:rsidRPr="004E5DD0">
        <w:rPr>
          <w:rFonts w:ascii="Times New Roman" w:hAnsi="Times New Roman" w:cs="Times New Roman"/>
          <w:sz w:val="24"/>
          <w:szCs w:val="24"/>
        </w:rPr>
        <w:t>Machinea</w:t>
      </w:r>
      <w:proofErr w:type="spellEnd"/>
      <w:r w:rsidRPr="004E5DD0">
        <w:rPr>
          <w:rFonts w:ascii="Times New Roman" w:hAnsi="Times New Roman" w:cs="Times New Roman"/>
          <w:sz w:val="24"/>
          <w:szCs w:val="24"/>
        </w:rPr>
        <w:t xml:space="preserve"> consid</w:t>
      </w:r>
      <w:r w:rsidR="00E250F6">
        <w:rPr>
          <w:rFonts w:ascii="Times New Roman" w:hAnsi="Times New Roman" w:cs="Times New Roman"/>
          <w:sz w:val="24"/>
          <w:szCs w:val="24"/>
        </w:rPr>
        <w:t>eró</w:t>
      </w:r>
      <w:r w:rsidRPr="004E5DD0">
        <w:rPr>
          <w:rFonts w:ascii="Times New Roman" w:hAnsi="Times New Roman" w:cs="Times New Roman"/>
          <w:sz w:val="24"/>
          <w:szCs w:val="24"/>
        </w:rPr>
        <w:t xml:space="preserve"> que había sido un tipo de cambio muy alto)</w:t>
      </w:r>
      <w:r w:rsidR="008C5DE5">
        <w:rPr>
          <w:rFonts w:ascii="Times New Roman" w:hAnsi="Times New Roman" w:cs="Times New Roman"/>
          <w:sz w:val="24"/>
          <w:szCs w:val="24"/>
        </w:rPr>
        <w:t xml:space="preserve"> </w:t>
      </w:r>
      <w:r w:rsidR="001F371F">
        <w:rPr>
          <w:rFonts w:ascii="Times New Roman" w:hAnsi="Times New Roman" w:cs="Times New Roman"/>
          <w:sz w:val="24"/>
          <w:szCs w:val="24"/>
        </w:rPr>
        <w:t>(MACHINEA, 2009</w:t>
      </w:r>
      <w:r w:rsidR="008C5DE5">
        <w:rPr>
          <w:rFonts w:ascii="Times New Roman" w:hAnsi="Times New Roman" w:cs="Times New Roman"/>
          <w:sz w:val="24"/>
          <w:szCs w:val="24"/>
        </w:rPr>
        <w:t>B</w:t>
      </w:r>
      <w:r w:rsidRPr="004E5DD0">
        <w:rPr>
          <w:rFonts w:ascii="Times New Roman" w:hAnsi="Times New Roman" w:cs="Times New Roman"/>
          <w:sz w:val="24"/>
          <w:szCs w:val="24"/>
        </w:rPr>
        <w:t>). Como lo entendía Sourrouille, para que la aplicación del plan de emergencia fuera efectiva y lograra el sostén de la democracia debía articularse con cohesión y consenso entre los sectores sociales</w:t>
      </w:r>
      <w:r w:rsidR="008C5DE5">
        <w:rPr>
          <w:rFonts w:ascii="Times New Roman" w:hAnsi="Times New Roman" w:cs="Times New Roman"/>
          <w:sz w:val="24"/>
          <w:szCs w:val="24"/>
        </w:rPr>
        <w:t xml:space="preserve"> (ALFONSÍN Y SOURROUILLE, 1985: 1182)</w:t>
      </w:r>
      <w:r w:rsidRPr="004E5DD0">
        <w:rPr>
          <w:rFonts w:ascii="Times New Roman" w:hAnsi="Times New Roman" w:cs="Times New Roman"/>
          <w:sz w:val="24"/>
          <w:szCs w:val="24"/>
        </w:rPr>
        <w:t>.</w:t>
      </w:r>
      <w:r w:rsidR="008C5DE5" w:rsidRPr="004E5DD0">
        <w:rPr>
          <w:rFonts w:ascii="Times New Roman" w:hAnsi="Times New Roman" w:cs="Times New Roman"/>
          <w:sz w:val="24"/>
          <w:szCs w:val="24"/>
        </w:rPr>
        <w:t xml:space="preserve"> </w:t>
      </w:r>
      <w:r w:rsidRPr="004E5DD0">
        <w:rPr>
          <w:rFonts w:ascii="Times New Roman" w:hAnsi="Times New Roman" w:cs="Times New Roman"/>
          <w:sz w:val="24"/>
          <w:szCs w:val="24"/>
        </w:rPr>
        <w:t>Para ello, se establecieron acuerdos de precios ahora con el agrupamiento informal de los Capitanes de la Industria, único aliado empresario del gobierno en el Austral, quien se beneficiaba de las subas de aranceles a las importaciones (de 25 al 43%)</w:t>
      </w:r>
      <w:r w:rsidR="008C5DE5">
        <w:rPr>
          <w:rFonts w:ascii="Times New Roman" w:hAnsi="Times New Roman" w:cs="Times New Roman"/>
          <w:sz w:val="24"/>
          <w:szCs w:val="24"/>
        </w:rPr>
        <w:t xml:space="preserve"> (</w:t>
      </w:r>
      <w:r w:rsidR="008C5DE5" w:rsidRPr="004E5DD0">
        <w:rPr>
          <w:rFonts w:ascii="Times New Roman" w:hAnsi="Times New Roman" w:cs="Times New Roman"/>
          <w:sz w:val="24"/>
          <w:szCs w:val="24"/>
        </w:rPr>
        <w:t>F</w:t>
      </w:r>
      <w:r w:rsidR="008C5DE5">
        <w:rPr>
          <w:rFonts w:ascii="Times New Roman" w:hAnsi="Times New Roman" w:cs="Times New Roman"/>
          <w:sz w:val="24"/>
          <w:szCs w:val="24"/>
        </w:rPr>
        <w:t>ANELLI Y FRENKEL</w:t>
      </w:r>
      <w:r w:rsidR="008C5DE5" w:rsidRPr="004E5DD0">
        <w:rPr>
          <w:rFonts w:ascii="Times New Roman" w:hAnsi="Times New Roman" w:cs="Times New Roman"/>
          <w:sz w:val="24"/>
          <w:szCs w:val="24"/>
        </w:rPr>
        <w:t>, 1987</w:t>
      </w:r>
      <w:r w:rsidR="008C5DE5">
        <w:rPr>
          <w:rFonts w:ascii="Times New Roman" w:hAnsi="Times New Roman" w:cs="Times New Roman"/>
          <w:sz w:val="24"/>
          <w:szCs w:val="24"/>
        </w:rPr>
        <w:t>: 25)</w:t>
      </w:r>
      <w:r w:rsidRPr="004E5DD0">
        <w:rPr>
          <w:rFonts w:ascii="Times New Roman" w:hAnsi="Times New Roman" w:cs="Times New Roman"/>
          <w:sz w:val="24"/>
          <w:szCs w:val="24"/>
        </w:rPr>
        <w:t xml:space="preserve"> y la extensión a dos tercios de la producción industrial como de un tipo de cambio alto</w:t>
      </w:r>
      <w:r w:rsidR="00C44B9C">
        <w:rPr>
          <w:rFonts w:ascii="Times New Roman" w:hAnsi="Times New Roman" w:cs="Times New Roman"/>
          <w:sz w:val="24"/>
          <w:szCs w:val="24"/>
        </w:rPr>
        <w:t xml:space="preserve"> (AZPIAZU, BASUALDO Y KHAVISSE, 1985: 14)</w:t>
      </w:r>
      <w:r w:rsidRPr="004E5DD0">
        <w:rPr>
          <w:rFonts w:ascii="Times New Roman" w:hAnsi="Times New Roman" w:cs="Times New Roman"/>
          <w:sz w:val="24"/>
          <w:szCs w:val="24"/>
        </w:rPr>
        <w:t>.</w:t>
      </w:r>
      <w:r w:rsidR="00B37092" w:rsidRPr="004E5DD0">
        <w:rPr>
          <w:rFonts w:ascii="Times New Roman" w:hAnsi="Times New Roman" w:cs="Times New Roman"/>
          <w:sz w:val="24"/>
          <w:szCs w:val="24"/>
        </w:rPr>
        <w:t xml:space="preserve"> </w:t>
      </w:r>
      <w:r w:rsidRPr="004E5DD0">
        <w:rPr>
          <w:rFonts w:ascii="Times New Roman" w:hAnsi="Times New Roman" w:cs="Times New Roman"/>
          <w:sz w:val="24"/>
          <w:szCs w:val="24"/>
        </w:rPr>
        <w:t>Por su parte, el gobierno evitaba que las grandes empresas despidan personal y subieran los precios, aunque no prescribieron acuerdos institucionales (O</w:t>
      </w:r>
      <w:r w:rsidR="000206D2">
        <w:rPr>
          <w:rFonts w:ascii="Times New Roman" w:hAnsi="Times New Roman" w:cs="Times New Roman"/>
          <w:sz w:val="24"/>
          <w:szCs w:val="24"/>
        </w:rPr>
        <w:t>STIGUY</w:t>
      </w:r>
      <w:r w:rsidRPr="004E5DD0">
        <w:rPr>
          <w:rFonts w:ascii="Times New Roman" w:hAnsi="Times New Roman" w:cs="Times New Roman"/>
          <w:sz w:val="24"/>
          <w:szCs w:val="24"/>
        </w:rPr>
        <w:t xml:space="preserve">, 1990). </w:t>
      </w:r>
    </w:p>
    <w:p w14:paraId="479762DB" w14:textId="5144FEC1" w:rsidR="00C45FBB" w:rsidRPr="004E5DD0" w:rsidRDefault="00C45FBB" w:rsidP="004E5DD0">
      <w:pPr>
        <w:spacing w:after="0"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Vale recordar que el congelamiento de precios se llevó a cabo mediante la invitación a las empresas para el autocontrol de precios</w:t>
      </w:r>
      <w:r w:rsidR="00B37092">
        <w:rPr>
          <w:rFonts w:ascii="Times New Roman" w:hAnsi="Times New Roman" w:cs="Times New Roman"/>
          <w:sz w:val="24"/>
          <w:szCs w:val="24"/>
        </w:rPr>
        <w:t xml:space="preserve"> (SOURROUILLE, 1985A)</w:t>
      </w:r>
      <w:r w:rsidRPr="004E5DD0">
        <w:rPr>
          <w:rFonts w:ascii="Times New Roman" w:hAnsi="Times New Roman" w:cs="Times New Roman"/>
          <w:sz w:val="24"/>
          <w:szCs w:val="24"/>
        </w:rPr>
        <w:t>,</w:t>
      </w:r>
      <w:r w:rsidR="00B37092" w:rsidRPr="004E5DD0">
        <w:rPr>
          <w:rFonts w:ascii="Times New Roman" w:hAnsi="Times New Roman" w:cs="Times New Roman"/>
          <w:sz w:val="24"/>
          <w:szCs w:val="24"/>
        </w:rPr>
        <w:t xml:space="preserve"> </w:t>
      </w:r>
      <w:r w:rsidRPr="004E5DD0">
        <w:rPr>
          <w:rFonts w:ascii="Times New Roman" w:hAnsi="Times New Roman" w:cs="Times New Roman"/>
          <w:sz w:val="24"/>
          <w:szCs w:val="24"/>
        </w:rPr>
        <w:t xml:space="preserve">a los trabajadores para la moderación de las demandas salariales y el compromiso de no emisión se puso en efecto sin respaldo explícito del BCRA. Este último, según </w:t>
      </w:r>
      <w:proofErr w:type="spellStart"/>
      <w:r w:rsidRPr="004E5DD0">
        <w:rPr>
          <w:rFonts w:ascii="Times New Roman" w:hAnsi="Times New Roman" w:cs="Times New Roman"/>
          <w:sz w:val="24"/>
          <w:szCs w:val="24"/>
        </w:rPr>
        <w:t>Machinea</w:t>
      </w:r>
      <w:proofErr w:type="spellEnd"/>
      <w:r w:rsidRPr="004E5DD0">
        <w:rPr>
          <w:rFonts w:ascii="Times New Roman" w:hAnsi="Times New Roman" w:cs="Times New Roman"/>
          <w:sz w:val="24"/>
          <w:szCs w:val="24"/>
        </w:rPr>
        <w:t xml:space="preserve">, con el radical Concepción al mando, veía al Austral como una herejía donde se sucedían las disputas por no expandir la base monetaria más de lo que exigía la </w:t>
      </w:r>
      <w:proofErr w:type="spellStart"/>
      <w:r w:rsidRPr="004E5DD0">
        <w:rPr>
          <w:rFonts w:ascii="Times New Roman" w:hAnsi="Times New Roman" w:cs="Times New Roman"/>
          <w:sz w:val="24"/>
          <w:szCs w:val="24"/>
        </w:rPr>
        <w:t>remonetización</w:t>
      </w:r>
      <w:proofErr w:type="spellEnd"/>
      <w:r w:rsidRPr="004E5DD0">
        <w:rPr>
          <w:rFonts w:ascii="Times New Roman" w:hAnsi="Times New Roman" w:cs="Times New Roman"/>
          <w:sz w:val="24"/>
          <w:szCs w:val="24"/>
        </w:rPr>
        <w:t xml:space="preserve"> de la economía provocada por la desinflación, teniendo cuenta que tenía la idea, como otros sectores del radicalismo, de que había que expandir la economía</w:t>
      </w:r>
      <w:r w:rsidR="00B37092">
        <w:rPr>
          <w:rFonts w:ascii="Times New Roman" w:hAnsi="Times New Roman" w:cs="Times New Roman"/>
          <w:sz w:val="24"/>
          <w:szCs w:val="24"/>
        </w:rPr>
        <w:t xml:space="preserve"> (MACHINEA, 2009B)</w:t>
      </w:r>
      <w:r w:rsidRPr="004E5DD0">
        <w:rPr>
          <w:rFonts w:ascii="Times New Roman" w:hAnsi="Times New Roman" w:cs="Times New Roman"/>
          <w:sz w:val="24"/>
          <w:szCs w:val="24"/>
        </w:rPr>
        <w:t>.</w:t>
      </w:r>
      <w:r w:rsidR="00B37092" w:rsidRPr="004E5DD0">
        <w:rPr>
          <w:rFonts w:ascii="Times New Roman" w:hAnsi="Times New Roman" w:cs="Times New Roman"/>
          <w:sz w:val="24"/>
          <w:szCs w:val="24"/>
        </w:rPr>
        <w:t xml:space="preserve"> </w:t>
      </w:r>
      <w:r w:rsidRPr="004E5DD0">
        <w:rPr>
          <w:rFonts w:ascii="Times New Roman" w:hAnsi="Times New Roman" w:cs="Times New Roman"/>
          <w:sz w:val="24"/>
          <w:szCs w:val="24"/>
        </w:rPr>
        <w:t xml:space="preserve">La administración del conflicto se subordinó a la decisión política del </w:t>
      </w:r>
      <w:r w:rsidRPr="004E5DD0">
        <w:rPr>
          <w:rFonts w:ascii="Times New Roman" w:hAnsi="Times New Roman" w:cs="Times New Roman"/>
          <w:i/>
          <w:iCs/>
          <w:sz w:val="24"/>
          <w:szCs w:val="24"/>
        </w:rPr>
        <w:t>shock</w:t>
      </w:r>
      <w:r w:rsidRPr="004E5DD0">
        <w:rPr>
          <w:rFonts w:ascii="Times New Roman" w:hAnsi="Times New Roman" w:cs="Times New Roman"/>
          <w:sz w:val="24"/>
          <w:szCs w:val="24"/>
        </w:rPr>
        <w:t xml:space="preserve"> estabilizador, </w:t>
      </w:r>
      <w:r w:rsidR="004B220C" w:rsidRPr="004E5DD0">
        <w:rPr>
          <w:rFonts w:ascii="Times New Roman" w:hAnsi="Times New Roman" w:cs="Times New Roman"/>
          <w:sz w:val="24"/>
          <w:szCs w:val="24"/>
        </w:rPr>
        <w:t>pero,</w:t>
      </w:r>
      <w:r w:rsidRPr="004E5DD0">
        <w:rPr>
          <w:rFonts w:ascii="Times New Roman" w:hAnsi="Times New Roman" w:cs="Times New Roman"/>
          <w:sz w:val="24"/>
          <w:szCs w:val="24"/>
        </w:rPr>
        <w:t xml:space="preserve"> sin embargo, se arrastró e</w:t>
      </w:r>
      <w:r w:rsidR="009F707A">
        <w:rPr>
          <w:rFonts w:ascii="Times New Roman" w:hAnsi="Times New Roman" w:cs="Times New Roman"/>
          <w:sz w:val="24"/>
          <w:szCs w:val="24"/>
        </w:rPr>
        <w:t>ste problema</w:t>
      </w:r>
      <w:r w:rsidRPr="004E5DD0">
        <w:rPr>
          <w:rFonts w:ascii="Times New Roman" w:hAnsi="Times New Roman" w:cs="Times New Roman"/>
          <w:sz w:val="24"/>
          <w:szCs w:val="24"/>
        </w:rPr>
        <w:t xml:space="preserve"> con el BCRA por un tiempo, aparentemente porque se tornaba una decisión política difícil para Alfonsín abrir espacios a los académicos también en esa área</w:t>
      </w:r>
      <w:r w:rsidR="00B37092">
        <w:rPr>
          <w:rFonts w:ascii="Times New Roman" w:hAnsi="Times New Roman" w:cs="Times New Roman"/>
          <w:sz w:val="24"/>
          <w:szCs w:val="24"/>
        </w:rPr>
        <w:t xml:space="preserve"> (MACHINEA, 2009B)</w:t>
      </w:r>
      <w:r w:rsidRPr="004E5DD0">
        <w:rPr>
          <w:rFonts w:ascii="Times New Roman" w:hAnsi="Times New Roman" w:cs="Times New Roman"/>
          <w:sz w:val="24"/>
          <w:szCs w:val="24"/>
        </w:rPr>
        <w:t>.</w:t>
      </w:r>
      <w:r w:rsidR="00B37092" w:rsidRPr="004E5DD0">
        <w:rPr>
          <w:rFonts w:ascii="Times New Roman" w:hAnsi="Times New Roman" w:cs="Times New Roman"/>
          <w:sz w:val="24"/>
          <w:szCs w:val="24"/>
        </w:rPr>
        <w:t xml:space="preserve"> </w:t>
      </w:r>
      <w:r w:rsidRPr="004E5DD0">
        <w:rPr>
          <w:rFonts w:ascii="Times New Roman" w:hAnsi="Times New Roman" w:cs="Times New Roman"/>
          <w:sz w:val="24"/>
          <w:szCs w:val="24"/>
        </w:rPr>
        <w:t xml:space="preserve">Sin embargo, también la convocatoria a los empresarios obedeció a los rumores sobre un supuesto golpe de Estado </w:t>
      </w:r>
      <w:r w:rsidRPr="004E5DD0">
        <w:rPr>
          <w:rFonts w:ascii="Times New Roman" w:hAnsi="Times New Roman" w:cs="Times New Roman"/>
          <w:sz w:val="24"/>
          <w:szCs w:val="24"/>
        </w:rPr>
        <w:lastRenderedPageBreak/>
        <w:t>por parte de algunas facciones del poder militar ante el inicio de los juicios a las Juntas, por lo que Alfonsín citaba a sus principales figuras en la residencia de Olivos a fin de ratificar su apoyo a la democracia. En este sentido Sourrouille afirmaba que “los sectores dirigentes del país deben hablar con responsabilidad y no especular con las inquietudes de la población [asegurando que, a pesar de las medidas anunciadas] el gobierno les ofrecerá una tasa rentable para sus ahorros y una mayor certidumbre”</w:t>
      </w:r>
      <w:r w:rsidR="00373B30">
        <w:rPr>
          <w:rFonts w:ascii="Times New Roman" w:hAnsi="Times New Roman" w:cs="Times New Roman"/>
          <w:sz w:val="24"/>
          <w:szCs w:val="24"/>
        </w:rPr>
        <w:t xml:space="preserve"> (ALFONSÍN, 1985</w:t>
      </w:r>
      <w:r w:rsidR="006F1927">
        <w:rPr>
          <w:rFonts w:ascii="Times New Roman" w:hAnsi="Times New Roman" w:cs="Times New Roman"/>
          <w:sz w:val="24"/>
          <w:szCs w:val="24"/>
        </w:rPr>
        <w:t>A</w:t>
      </w:r>
      <w:r w:rsidR="00373B30">
        <w:rPr>
          <w:rFonts w:ascii="Times New Roman" w:hAnsi="Times New Roman" w:cs="Times New Roman"/>
          <w:sz w:val="24"/>
          <w:szCs w:val="24"/>
        </w:rPr>
        <w:t>)</w:t>
      </w:r>
      <w:r w:rsidRPr="004E5DD0">
        <w:rPr>
          <w:rFonts w:ascii="Times New Roman" w:hAnsi="Times New Roman" w:cs="Times New Roman"/>
          <w:sz w:val="24"/>
          <w:szCs w:val="24"/>
        </w:rPr>
        <w:t>.</w:t>
      </w:r>
      <w:r w:rsidR="00373B30" w:rsidRPr="004E5DD0">
        <w:rPr>
          <w:rFonts w:ascii="Times New Roman" w:hAnsi="Times New Roman" w:cs="Times New Roman"/>
          <w:sz w:val="24"/>
          <w:szCs w:val="24"/>
        </w:rPr>
        <w:t xml:space="preserve"> </w:t>
      </w:r>
      <w:r w:rsidRPr="004E5DD0">
        <w:rPr>
          <w:rFonts w:ascii="Times New Roman" w:hAnsi="Times New Roman" w:cs="Times New Roman"/>
          <w:sz w:val="24"/>
          <w:szCs w:val="24"/>
        </w:rPr>
        <w:t>Así puede entenderse que el compromiso con el régimen era también un pilar del Plan</w:t>
      </w:r>
      <w:r w:rsidR="000B7430">
        <w:rPr>
          <w:rFonts w:ascii="Times New Roman" w:hAnsi="Times New Roman" w:cs="Times New Roman"/>
          <w:sz w:val="24"/>
          <w:szCs w:val="24"/>
        </w:rPr>
        <w:t xml:space="preserve"> </w:t>
      </w:r>
      <w:r w:rsidRPr="004E5DD0">
        <w:rPr>
          <w:rFonts w:ascii="Times New Roman" w:hAnsi="Times New Roman" w:cs="Times New Roman"/>
          <w:sz w:val="24"/>
          <w:szCs w:val="24"/>
        </w:rPr>
        <w:t>y de quienes planificaban la política económica que entendía que la prioridad era entregar el mando a otro presidente elegido democráticamente, algo que no sucedía desde 1928</w:t>
      </w:r>
      <w:r w:rsidR="007E52C1">
        <w:rPr>
          <w:rFonts w:ascii="Times New Roman" w:hAnsi="Times New Roman" w:cs="Times New Roman"/>
          <w:sz w:val="24"/>
          <w:szCs w:val="24"/>
        </w:rPr>
        <w:t xml:space="preserve"> (MACHINEA, 2009B)</w:t>
      </w:r>
      <w:r w:rsidRPr="004E5DD0">
        <w:rPr>
          <w:rFonts w:ascii="Times New Roman" w:hAnsi="Times New Roman" w:cs="Times New Roman"/>
          <w:sz w:val="24"/>
          <w:szCs w:val="24"/>
        </w:rPr>
        <w:t>.</w:t>
      </w:r>
    </w:p>
    <w:p w14:paraId="15B853A3" w14:textId="7974B59D" w:rsidR="00C45FBB" w:rsidRPr="004E5DD0" w:rsidRDefault="00C45FBB" w:rsidP="004E5DD0">
      <w:pPr>
        <w:spacing w:after="0"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Esto quiere decir que la cohesión debía provenir de una actitud responsable con la democracia donde se debían aceptar la imposición de las políticas antinflacionarias. Ese mismo consenso representaba, en la visión del gobierno, el resultado de todos en la lucha contra la inflación, de forma que se entendía que los costos se equiparaban y que ningún actor perdería, lo cual en verdad jugaba más como estrategia para homologar al conjunto de los argentinos</w:t>
      </w:r>
      <w:r w:rsidR="007E52C1">
        <w:rPr>
          <w:rFonts w:ascii="Times New Roman" w:hAnsi="Times New Roman" w:cs="Times New Roman"/>
          <w:sz w:val="24"/>
          <w:szCs w:val="24"/>
        </w:rPr>
        <w:t xml:space="preserve"> (ALFONSÍN Y SOURROUILLE, 1985: 1211)</w:t>
      </w:r>
      <w:r w:rsidRPr="004E5DD0">
        <w:rPr>
          <w:rFonts w:ascii="Times New Roman" w:hAnsi="Times New Roman" w:cs="Times New Roman"/>
          <w:sz w:val="24"/>
          <w:szCs w:val="24"/>
        </w:rPr>
        <w:t>.</w:t>
      </w:r>
      <w:r w:rsidR="007E52C1" w:rsidRPr="004E5DD0">
        <w:rPr>
          <w:rFonts w:ascii="Times New Roman" w:hAnsi="Times New Roman" w:cs="Times New Roman"/>
          <w:sz w:val="24"/>
          <w:szCs w:val="24"/>
        </w:rPr>
        <w:t xml:space="preserve"> </w:t>
      </w:r>
      <w:r w:rsidRPr="004E5DD0">
        <w:rPr>
          <w:rFonts w:ascii="Times New Roman" w:hAnsi="Times New Roman" w:cs="Times New Roman"/>
          <w:sz w:val="24"/>
          <w:szCs w:val="24"/>
        </w:rPr>
        <w:t>Era evidente que emergerían tensiones al conocerse los costos de la estabilización y que esto conduciría a que deban administrarse los conflictos. Con anterioridad Sourrouille (M</w:t>
      </w:r>
      <w:r w:rsidR="000206D2">
        <w:rPr>
          <w:rFonts w:ascii="Times New Roman" w:hAnsi="Times New Roman" w:cs="Times New Roman"/>
          <w:sz w:val="24"/>
          <w:szCs w:val="24"/>
        </w:rPr>
        <w:t>ALLON Y SOURROUILLE</w:t>
      </w:r>
      <w:r w:rsidRPr="004E5DD0">
        <w:rPr>
          <w:rFonts w:ascii="Times New Roman" w:hAnsi="Times New Roman" w:cs="Times New Roman"/>
          <w:sz w:val="24"/>
          <w:szCs w:val="24"/>
        </w:rPr>
        <w:t>, 1973</w:t>
      </w:r>
      <w:r w:rsidR="000206D2">
        <w:rPr>
          <w:rFonts w:ascii="Times New Roman" w:hAnsi="Times New Roman" w:cs="Times New Roman"/>
          <w:sz w:val="24"/>
          <w:szCs w:val="24"/>
        </w:rPr>
        <w:t>:15</w:t>
      </w:r>
      <w:r w:rsidRPr="004E5DD0">
        <w:rPr>
          <w:rFonts w:ascii="Times New Roman" w:hAnsi="Times New Roman" w:cs="Times New Roman"/>
          <w:sz w:val="24"/>
          <w:szCs w:val="24"/>
        </w:rPr>
        <w:t>) venía reivindicando determinadas propuestas de política económica para la Argentina (implantación del impuesto a la tierra, utilización de tipos de cambio periódicamente ajustables y control de la inflación),</w:t>
      </w:r>
      <w:r w:rsidR="006E6A9B" w:rsidRPr="004E5DD0">
        <w:rPr>
          <w:rFonts w:ascii="Times New Roman" w:hAnsi="Times New Roman" w:cs="Times New Roman"/>
          <w:sz w:val="24"/>
          <w:szCs w:val="24"/>
        </w:rPr>
        <w:t xml:space="preserve"> </w:t>
      </w:r>
      <w:r w:rsidRPr="004E5DD0">
        <w:rPr>
          <w:rFonts w:ascii="Times New Roman" w:hAnsi="Times New Roman" w:cs="Times New Roman"/>
          <w:sz w:val="24"/>
          <w:szCs w:val="24"/>
        </w:rPr>
        <w:t>aunque el debate estaba más bien en cómo implementarlas con éxito en sociedades políticamente conflictivas. Es decir, la aplicabilidad de las políticas económicas debía ser pensada en contextos de intereses sectoriales: de aquí la recomendación de los autores de que la política económica elaborada debía incluir en el centro mismo de ella los conflictos e intereses sectoriales</w:t>
      </w:r>
      <w:r w:rsidR="007E52C1">
        <w:rPr>
          <w:rFonts w:ascii="Times New Roman" w:hAnsi="Times New Roman" w:cs="Times New Roman"/>
          <w:sz w:val="24"/>
          <w:szCs w:val="24"/>
        </w:rPr>
        <w:t xml:space="preserve"> (ALFONSÍN Y SOURROUILLE, 1985: 1213)</w:t>
      </w:r>
      <w:r w:rsidRPr="004E5DD0">
        <w:rPr>
          <w:rFonts w:ascii="Times New Roman" w:hAnsi="Times New Roman" w:cs="Times New Roman"/>
          <w:sz w:val="24"/>
          <w:szCs w:val="24"/>
        </w:rPr>
        <w:t>.</w:t>
      </w:r>
      <w:r w:rsidR="007E52C1" w:rsidRPr="004E5DD0">
        <w:rPr>
          <w:rFonts w:ascii="Times New Roman" w:hAnsi="Times New Roman" w:cs="Times New Roman"/>
          <w:sz w:val="24"/>
          <w:szCs w:val="24"/>
        </w:rPr>
        <w:t xml:space="preserve"> </w:t>
      </w:r>
      <w:r w:rsidRPr="004E5DD0">
        <w:rPr>
          <w:rFonts w:ascii="Times New Roman" w:hAnsi="Times New Roman" w:cs="Times New Roman"/>
          <w:sz w:val="24"/>
          <w:szCs w:val="24"/>
        </w:rPr>
        <w:t>En 1985, la forma particular de tramitar los conflictos sociales se basó en un sacrificio de la administración del conflicto en beneficio de la decisión estabilizadora” (B</w:t>
      </w:r>
      <w:r w:rsidR="000206D2">
        <w:rPr>
          <w:rFonts w:ascii="Times New Roman" w:hAnsi="Times New Roman" w:cs="Times New Roman"/>
          <w:sz w:val="24"/>
          <w:szCs w:val="24"/>
        </w:rPr>
        <w:t>ONVECCHI Y PALERMO</w:t>
      </w:r>
      <w:r w:rsidRPr="004E5DD0">
        <w:rPr>
          <w:rFonts w:ascii="Times New Roman" w:hAnsi="Times New Roman" w:cs="Times New Roman"/>
          <w:sz w:val="24"/>
          <w:szCs w:val="24"/>
        </w:rPr>
        <w:t>, 200</w:t>
      </w:r>
      <w:r w:rsidR="000206D2">
        <w:rPr>
          <w:rFonts w:ascii="Times New Roman" w:hAnsi="Times New Roman" w:cs="Times New Roman"/>
          <w:sz w:val="24"/>
          <w:szCs w:val="24"/>
        </w:rPr>
        <w:t>1</w:t>
      </w:r>
      <w:r w:rsidRPr="004E5DD0">
        <w:rPr>
          <w:rFonts w:ascii="Times New Roman" w:hAnsi="Times New Roman" w:cs="Times New Roman"/>
          <w:sz w:val="24"/>
          <w:szCs w:val="24"/>
        </w:rPr>
        <w:t xml:space="preserve">: 78). Esto significó que la preparación del terreno para la aplicación del Plan y el </w:t>
      </w:r>
      <w:r w:rsidRPr="004E5DD0">
        <w:rPr>
          <w:rFonts w:ascii="Times New Roman" w:hAnsi="Times New Roman" w:cs="Times New Roman"/>
          <w:i/>
          <w:iCs/>
          <w:sz w:val="24"/>
          <w:szCs w:val="24"/>
        </w:rPr>
        <w:t>shock</w:t>
      </w:r>
      <w:r w:rsidRPr="004E5DD0">
        <w:rPr>
          <w:rFonts w:ascii="Times New Roman" w:hAnsi="Times New Roman" w:cs="Times New Roman"/>
          <w:sz w:val="24"/>
          <w:szCs w:val="24"/>
        </w:rPr>
        <w:t xml:space="preserve"> antinflacionario se hizo en respuesta a una demanda social del conjunto de la sociedad priorizando la decisión por sobre el consenso. </w:t>
      </w:r>
    </w:p>
    <w:p w14:paraId="5B6D5327" w14:textId="350A1681" w:rsidR="00C45FBB" w:rsidRPr="004E5DD0" w:rsidRDefault="00C45FBB" w:rsidP="004E5DD0">
      <w:pPr>
        <w:spacing w:after="0"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 xml:space="preserve">Sin embargo, los problemas del Austral no eran pocos, en tanto se hizo posible gracias al liderazgo alfonsinista y, por ello, sin acuerdos </w:t>
      </w:r>
      <w:proofErr w:type="spellStart"/>
      <w:r w:rsidRPr="004E5DD0">
        <w:rPr>
          <w:rFonts w:ascii="Times New Roman" w:hAnsi="Times New Roman" w:cs="Times New Roman"/>
          <w:sz w:val="24"/>
          <w:szCs w:val="24"/>
        </w:rPr>
        <w:t>interpartidarios</w:t>
      </w:r>
      <w:proofErr w:type="spellEnd"/>
      <w:r w:rsidRPr="004E5DD0">
        <w:rPr>
          <w:rFonts w:ascii="Times New Roman" w:hAnsi="Times New Roman" w:cs="Times New Roman"/>
          <w:sz w:val="24"/>
          <w:szCs w:val="24"/>
        </w:rPr>
        <w:t xml:space="preserve">; lo cual impedía paradojalmente la configuración de una trama institucional compleja de acuerdo a un </w:t>
      </w:r>
      <w:r w:rsidRPr="004E5DD0">
        <w:rPr>
          <w:rFonts w:ascii="Times New Roman" w:hAnsi="Times New Roman" w:cs="Times New Roman"/>
          <w:sz w:val="24"/>
          <w:szCs w:val="24"/>
        </w:rPr>
        <w:lastRenderedPageBreak/>
        <w:t xml:space="preserve">régimen democrático. Así lo afirmó </w:t>
      </w:r>
      <w:r w:rsidR="002740DE">
        <w:rPr>
          <w:rFonts w:ascii="Times New Roman" w:hAnsi="Times New Roman" w:cs="Times New Roman"/>
          <w:sz w:val="24"/>
          <w:szCs w:val="24"/>
        </w:rPr>
        <w:t>Alcántara Sáez</w:t>
      </w:r>
      <w:r w:rsidR="00565C5E">
        <w:rPr>
          <w:rFonts w:ascii="Times New Roman" w:hAnsi="Times New Roman" w:cs="Times New Roman"/>
          <w:sz w:val="24"/>
          <w:szCs w:val="24"/>
        </w:rPr>
        <w:t xml:space="preserve"> (1989) al identificar que sirvió para legitimar el contexto político, aunque con parámetros personalistas con escaso consenso político obstaculizando así un posible desarrollo institucional.</w:t>
      </w:r>
    </w:p>
    <w:p w14:paraId="26B3CD1F" w14:textId="1B5B365C" w:rsidR="00C45FBB" w:rsidRPr="004E5DD0" w:rsidRDefault="00C45FBB" w:rsidP="004E5DD0">
      <w:pPr>
        <w:spacing w:after="0" w:line="360" w:lineRule="auto"/>
        <w:ind w:firstLine="709"/>
        <w:jc w:val="both"/>
        <w:rPr>
          <w:rFonts w:ascii="Times New Roman" w:hAnsi="Times New Roman" w:cs="Times New Roman"/>
          <w:sz w:val="24"/>
          <w:szCs w:val="24"/>
        </w:rPr>
      </w:pPr>
      <w:r w:rsidRPr="004E5DD0">
        <w:rPr>
          <w:rFonts w:ascii="Times New Roman" w:hAnsi="Times New Roman" w:cs="Times New Roman"/>
          <w:sz w:val="24"/>
          <w:szCs w:val="24"/>
        </w:rPr>
        <w:t>No era menos importante el hecho de que los técnicos que elaboraron el Austral eran ajenos al radicalismo creando esto tensiones entre los funcionarios de raíz partidaria (D</w:t>
      </w:r>
      <w:r w:rsidR="0078183F">
        <w:rPr>
          <w:rFonts w:ascii="Times New Roman" w:hAnsi="Times New Roman" w:cs="Times New Roman"/>
          <w:sz w:val="24"/>
          <w:szCs w:val="24"/>
        </w:rPr>
        <w:t>E RIZ Y FELDMAN</w:t>
      </w:r>
      <w:r w:rsidRPr="004E5DD0">
        <w:rPr>
          <w:rFonts w:ascii="Times New Roman" w:hAnsi="Times New Roman" w:cs="Times New Roman"/>
          <w:sz w:val="24"/>
          <w:szCs w:val="24"/>
        </w:rPr>
        <w:t>, 1991</w:t>
      </w:r>
      <w:r w:rsidR="0078183F">
        <w:rPr>
          <w:rFonts w:ascii="Times New Roman" w:hAnsi="Times New Roman" w:cs="Times New Roman"/>
          <w:sz w:val="24"/>
          <w:szCs w:val="24"/>
        </w:rPr>
        <w:t>: 30</w:t>
      </w:r>
      <w:r w:rsidRPr="004E5DD0">
        <w:rPr>
          <w:rFonts w:ascii="Times New Roman" w:hAnsi="Times New Roman" w:cs="Times New Roman"/>
          <w:sz w:val="24"/>
          <w:szCs w:val="24"/>
        </w:rPr>
        <w:t>). No obstante, también deben ser consideradas las limitaciones del Plan Austral en materia económica, ya que como dijeran F</w:t>
      </w:r>
      <w:r w:rsidR="0078183F">
        <w:rPr>
          <w:rFonts w:ascii="Times New Roman" w:hAnsi="Times New Roman" w:cs="Times New Roman"/>
          <w:sz w:val="24"/>
          <w:szCs w:val="24"/>
        </w:rPr>
        <w:t>ORCINITO Y TOLÓN ESTELLARES</w:t>
      </w:r>
      <w:r w:rsidRPr="004E5DD0">
        <w:rPr>
          <w:rFonts w:ascii="Times New Roman" w:hAnsi="Times New Roman" w:cs="Times New Roman"/>
          <w:sz w:val="24"/>
          <w:szCs w:val="24"/>
        </w:rPr>
        <w:t xml:space="preserve"> (2009) mientras se mantenían las transferencias del Estado, los empresarios seguían controlando el racionamiento de la oferta para presionar por la suba de precios y el activo en dólares.</w:t>
      </w:r>
      <w:r w:rsidR="000B7430" w:rsidRPr="004E5DD0">
        <w:rPr>
          <w:rFonts w:ascii="Times New Roman" w:hAnsi="Times New Roman" w:cs="Times New Roman"/>
          <w:sz w:val="24"/>
          <w:szCs w:val="24"/>
        </w:rPr>
        <w:t xml:space="preserve"> </w:t>
      </w:r>
      <w:r w:rsidRPr="004E5DD0">
        <w:rPr>
          <w:rFonts w:ascii="Times New Roman" w:hAnsi="Times New Roman" w:cs="Times New Roman"/>
          <w:sz w:val="24"/>
          <w:szCs w:val="24"/>
        </w:rPr>
        <w:t xml:space="preserve">En suma, el inicio no fue positivo en tanto la oposición sindical, que organizó un paro en agosto, reactivaba la inflación residual mientras que la caída de los precios internacionales hacía decrecer los ingresos por retención a las exportaciones agropecuarias atentando con un débil </w:t>
      </w:r>
      <w:r w:rsidRPr="004E5DD0">
        <w:rPr>
          <w:rFonts w:ascii="Times New Roman" w:hAnsi="Times New Roman" w:cs="Times New Roman"/>
          <w:i/>
          <w:sz w:val="24"/>
          <w:szCs w:val="24"/>
        </w:rPr>
        <w:t>stock</w:t>
      </w:r>
      <w:r w:rsidRPr="004E5DD0">
        <w:rPr>
          <w:rFonts w:ascii="Times New Roman" w:hAnsi="Times New Roman" w:cs="Times New Roman"/>
          <w:sz w:val="24"/>
          <w:szCs w:val="24"/>
        </w:rPr>
        <w:t xml:space="preserve"> de reservas. Así y todo, diferimos de la postura de </w:t>
      </w:r>
      <w:proofErr w:type="spellStart"/>
      <w:r w:rsidRPr="004E5DD0">
        <w:rPr>
          <w:rFonts w:ascii="Times New Roman" w:hAnsi="Times New Roman" w:cs="Times New Roman"/>
          <w:sz w:val="24"/>
          <w:szCs w:val="24"/>
        </w:rPr>
        <w:t>Massano</w:t>
      </w:r>
      <w:proofErr w:type="spellEnd"/>
      <w:r w:rsidRPr="004E5DD0">
        <w:rPr>
          <w:rFonts w:ascii="Times New Roman" w:hAnsi="Times New Roman" w:cs="Times New Roman"/>
          <w:sz w:val="24"/>
          <w:szCs w:val="24"/>
        </w:rPr>
        <w:t xml:space="preserve"> (2018) quien afirma que el objetivo político del P</w:t>
      </w:r>
      <w:r w:rsidR="00714DB2">
        <w:rPr>
          <w:rFonts w:ascii="Times New Roman" w:hAnsi="Times New Roman" w:cs="Times New Roman"/>
          <w:sz w:val="24"/>
          <w:szCs w:val="24"/>
        </w:rPr>
        <w:t xml:space="preserve">lan </w:t>
      </w:r>
      <w:r w:rsidRPr="004E5DD0">
        <w:rPr>
          <w:rFonts w:ascii="Times New Roman" w:hAnsi="Times New Roman" w:cs="Times New Roman"/>
          <w:sz w:val="24"/>
          <w:szCs w:val="24"/>
        </w:rPr>
        <w:t>A</w:t>
      </w:r>
      <w:r w:rsidR="00714DB2">
        <w:rPr>
          <w:rFonts w:ascii="Times New Roman" w:hAnsi="Times New Roman" w:cs="Times New Roman"/>
          <w:sz w:val="24"/>
          <w:szCs w:val="24"/>
        </w:rPr>
        <w:t>ustral</w:t>
      </w:r>
      <w:r w:rsidRPr="004E5DD0">
        <w:rPr>
          <w:rFonts w:ascii="Times New Roman" w:hAnsi="Times New Roman" w:cs="Times New Roman"/>
          <w:sz w:val="24"/>
          <w:szCs w:val="24"/>
        </w:rPr>
        <w:t xml:space="preserve"> era meramente “conformar un programa económico que garantizara transferencias de ingresos tanto hacia los acreedores externos como a los grupos económicos concentrados” (11).</w:t>
      </w:r>
      <w:r w:rsidR="00714DB2" w:rsidRPr="004E5DD0">
        <w:rPr>
          <w:rFonts w:ascii="Times New Roman" w:hAnsi="Times New Roman" w:cs="Times New Roman"/>
          <w:sz w:val="24"/>
          <w:szCs w:val="24"/>
        </w:rPr>
        <w:t xml:space="preserve"> </w:t>
      </w:r>
      <w:r w:rsidR="00714DB2">
        <w:rPr>
          <w:rFonts w:ascii="Times New Roman" w:hAnsi="Times New Roman" w:cs="Times New Roman"/>
          <w:sz w:val="24"/>
          <w:szCs w:val="24"/>
        </w:rPr>
        <w:t>P</w:t>
      </w:r>
      <w:r w:rsidRPr="004E5DD0">
        <w:rPr>
          <w:rFonts w:ascii="Times New Roman" w:hAnsi="Times New Roman" w:cs="Times New Roman"/>
          <w:sz w:val="24"/>
          <w:szCs w:val="24"/>
        </w:rPr>
        <w:t xml:space="preserve">or el contrario, aseguramos que no puede entenderse dicho Plan fuera de los vínculos que determinaban la consolidación de un nuevo régimen como la esperanza de que esto favoreciera la recuperación de una modernización económica con cierta originalidad nacional. </w:t>
      </w:r>
    </w:p>
    <w:p w14:paraId="65BA0A2D" w14:textId="5BECC3C8" w:rsidR="004961CB" w:rsidRPr="00D73702" w:rsidRDefault="004961CB" w:rsidP="00D73702">
      <w:pPr>
        <w:pStyle w:val="Prrafodelista"/>
        <w:numPr>
          <w:ilvl w:val="0"/>
          <w:numId w:val="1"/>
        </w:numPr>
        <w:spacing w:after="0" w:line="360" w:lineRule="auto"/>
        <w:jc w:val="both"/>
        <w:rPr>
          <w:rFonts w:ascii="Times New Roman" w:hAnsi="Times New Roman" w:cs="Times New Roman"/>
          <w:b/>
          <w:bCs/>
          <w:sz w:val="24"/>
          <w:szCs w:val="24"/>
        </w:rPr>
      </w:pPr>
      <w:r w:rsidRPr="00D73702">
        <w:rPr>
          <w:rFonts w:ascii="Times New Roman" w:hAnsi="Times New Roman" w:cs="Times New Roman"/>
          <w:b/>
          <w:bCs/>
          <w:sz w:val="24"/>
          <w:szCs w:val="24"/>
        </w:rPr>
        <w:t xml:space="preserve">Conclusiones </w:t>
      </w:r>
    </w:p>
    <w:p w14:paraId="57EAEDCF" w14:textId="2717F9DC" w:rsidR="00506BF9" w:rsidRDefault="00506BF9" w:rsidP="00506B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Plan Austral fue más que un plan antiinflacionario, también más que un programa económico destinado a asegurar transferencias a sectores poderosos. No puede negarse la naturaleza de este asunto, pero una revisión historiográfica de su marco intelectual, de la </w:t>
      </w:r>
      <w:r w:rsidR="006C5E1E">
        <w:rPr>
          <w:rFonts w:ascii="Times New Roman" w:hAnsi="Times New Roman" w:cs="Times New Roman"/>
          <w:sz w:val="24"/>
          <w:szCs w:val="24"/>
        </w:rPr>
        <w:t>coyuntura</w:t>
      </w:r>
      <w:r>
        <w:rPr>
          <w:rFonts w:ascii="Times New Roman" w:hAnsi="Times New Roman" w:cs="Times New Roman"/>
          <w:sz w:val="24"/>
          <w:szCs w:val="24"/>
        </w:rPr>
        <w:t xml:space="preserve"> política y de, en definitiva, una mirada interdisciplinar, debe considerar otros asuntos. El v</w:t>
      </w:r>
      <w:r w:rsidR="006C5E1E">
        <w:rPr>
          <w:rFonts w:ascii="Times New Roman" w:hAnsi="Times New Roman" w:cs="Times New Roman"/>
          <w:sz w:val="24"/>
          <w:szCs w:val="24"/>
        </w:rPr>
        <w:t>í</w:t>
      </w:r>
      <w:r>
        <w:rPr>
          <w:rFonts w:ascii="Times New Roman" w:hAnsi="Times New Roman" w:cs="Times New Roman"/>
          <w:sz w:val="24"/>
          <w:szCs w:val="24"/>
        </w:rPr>
        <w:t xml:space="preserve">nculo entre la necesidad de </w:t>
      </w:r>
      <w:r w:rsidR="006C5E1E">
        <w:rPr>
          <w:rFonts w:ascii="Times New Roman" w:hAnsi="Times New Roman" w:cs="Times New Roman"/>
          <w:sz w:val="24"/>
          <w:szCs w:val="24"/>
        </w:rPr>
        <w:t>estabilizar</w:t>
      </w:r>
      <w:r>
        <w:rPr>
          <w:rFonts w:ascii="Times New Roman" w:hAnsi="Times New Roman" w:cs="Times New Roman"/>
          <w:sz w:val="24"/>
          <w:szCs w:val="24"/>
        </w:rPr>
        <w:t xml:space="preserve"> la económica y la discusión sobre lo que se comenzaría a denominar</w:t>
      </w:r>
      <w:r w:rsidR="006C5E1E">
        <w:rPr>
          <w:rFonts w:ascii="Times New Roman" w:hAnsi="Times New Roman" w:cs="Times New Roman"/>
          <w:sz w:val="24"/>
          <w:szCs w:val="24"/>
        </w:rPr>
        <w:t xml:space="preserve"> como</w:t>
      </w:r>
      <w:r>
        <w:rPr>
          <w:rFonts w:ascii="Times New Roman" w:hAnsi="Times New Roman" w:cs="Times New Roman"/>
          <w:sz w:val="24"/>
          <w:szCs w:val="24"/>
        </w:rPr>
        <w:t xml:space="preserve"> reformas estructurales constituye un punto central. Aunque estos años son considerados como de avance progresivo del neoliberalismo en la región, no </w:t>
      </w:r>
      <w:r w:rsidR="007B3561">
        <w:rPr>
          <w:rFonts w:ascii="Times New Roman" w:hAnsi="Times New Roman" w:cs="Times New Roman"/>
          <w:sz w:val="24"/>
          <w:szCs w:val="24"/>
        </w:rPr>
        <w:t>está</w:t>
      </w:r>
      <w:r>
        <w:rPr>
          <w:rFonts w:ascii="Times New Roman" w:hAnsi="Times New Roman" w:cs="Times New Roman"/>
          <w:sz w:val="24"/>
          <w:szCs w:val="24"/>
        </w:rPr>
        <w:t xml:space="preserve"> claro que el gobierno de Alfonsín </w:t>
      </w:r>
      <w:r w:rsidR="006C5E1E">
        <w:rPr>
          <w:rFonts w:ascii="Times New Roman" w:hAnsi="Times New Roman" w:cs="Times New Roman"/>
          <w:sz w:val="24"/>
          <w:szCs w:val="24"/>
        </w:rPr>
        <w:t>adhiriera</w:t>
      </w:r>
      <w:r>
        <w:rPr>
          <w:rFonts w:ascii="Times New Roman" w:hAnsi="Times New Roman" w:cs="Times New Roman"/>
          <w:sz w:val="24"/>
          <w:szCs w:val="24"/>
        </w:rPr>
        <w:t xml:space="preserve"> a sus postulados en el área económica.</w:t>
      </w:r>
    </w:p>
    <w:p w14:paraId="5D54D64F" w14:textId="6A7B97BE" w:rsidR="00506BF9" w:rsidRDefault="00506BF9" w:rsidP="00506B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 </w:t>
      </w:r>
      <w:r w:rsidR="006C5E1E">
        <w:rPr>
          <w:rFonts w:ascii="Times New Roman" w:hAnsi="Times New Roman" w:cs="Times New Roman"/>
          <w:sz w:val="24"/>
          <w:szCs w:val="24"/>
        </w:rPr>
        <w:t>posible</w:t>
      </w:r>
      <w:r>
        <w:rPr>
          <w:rFonts w:ascii="Times New Roman" w:hAnsi="Times New Roman" w:cs="Times New Roman"/>
          <w:sz w:val="24"/>
          <w:szCs w:val="24"/>
        </w:rPr>
        <w:t xml:space="preserve">, como hemos sugerido, que el Austral haya introducido el debate reformista en </w:t>
      </w:r>
      <w:r w:rsidR="006C5E1E">
        <w:rPr>
          <w:rFonts w:ascii="Times New Roman" w:hAnsi="Times New Roman" w:cs="Times New Roman"/>
          <w:sz w:val="24"/>
          <w:szCs w:val="24"/>
        </w:rPr>
        <w:t xml:space="preserve">el campo económico </w:t>
      </w:r>
      <w:r>
        <w:rPr>
          <w:rFonts w:ascii="Times New Roman" w:hAnsi="Times New Roman" w:cs="Times New Roman"/>
          <w:sz w:val="24"/>
          <w:szCs w:val="24"/>
        </w:rPr>
        <w:t xml:space="preserve">y del Estado, aunque lo </w:t>
      </w:r>
      <w:r w:rsidR="007B3561">
        <w:rPr>
          <w:rFonts w:ascii="Times New Roman" w:hAnsi="Times New Roman" w:cs="Times New Roman"/>
          <w:sz w:val="24"/>
          <w:szCs w:val="24"/>
        </w:rPr>
        <w:t>que remitía</w:t>
      </w:r>
      <w:r>
        <w:rPr>
          <w:rFonts w:ascii="Times New Roman" w:hAnsi="Times New Roman" w:cs="Times New Roman"/>
          <w:sz w:val="24"/>
          <w:szCs w:val="24"/>
        </w:rPr>
        <w:t xml:space="preserve"> a esta cuestión estaba en la naturaleza de los planes heterodoxos </w:t>
      </w:r>
      <w:r w:rsidR="006C5E1E">
        <w:rPr>
          <w:rFonts w:ascii="Times New Roman" w:hAnsi="Times New Roman" w:cs="Times New Roman"/>
          <w:sz w:val="24"/>
          <w:szCs w:val="24"/>
        </w:rPr>
        <w:t>antinflacionarios</w:t>
      </w:r>
      <w:r>
        <w:rPr>
          <w:rFonts w:ascii="Times New Roman" w:hAnsi="Times New Roman" w:cs="Times New Roman"/>
          <w:sz w:val="24"/>
          <w:szCs w:val="24"/>
        </w:rPr>
        <w:t xml:space="preserve"> que, en estos años, fueron lanzados en varios países </w:t>
      </w:r>
      <w:r w:rsidR="006C5E1E">
        <w:rPr>
          <w:rFonts w:ascii="Times New Roman" w:hAnsi="Times New Roman" w:cs="Times New Roman"/>
          <w:sz w:val="24"/>
          <w:szCs w:val="24"/>
        </w:rPr>
        <w:t xml:space="preserve">a partir de una revisión teórica de la cuestión </w:t>
      </w:r>
      <w:r>
        <w:rPr>
          <w:rFonts w:ascii="Times New Roman" w:hAnsi="Times New Roman" w:cs="Times New Roman"/>
          <w:sz w:val="24"/>
          <w:szCs w:val="24"/>
        </w:rPr>
        <w:t xml:space="preserve">(Bruno, Di </w:t>
      </w:r>
      <w:r>
        <w:rPr>
          <w:rFonts w:ascii="Times New Roman" w:hAnsi="Times New Roman" w:cs="Times New Roman"/>
          <w:sz w:val="24"/>
          <w:szCs w:val="24"/>
        </w:rPr>
        <w:lastRenderedPageBreak/>
        <w:t xml:space="preserve">Tella, </w:t>
      </w:r>
      <w:proofErr w:type="spellStart"/>
      <w:r>
        <w:rPr>
          <w:rFonts w:ascii="Times New Roman" w:hAnsi="Times New Roman" w:cs="Times New Roman"/>
          <w:sz w:val="24"/>
          <w:szCs w:val="24"/>
        </w:rPr>
        <w:t>Dornbusch</w:t>
      </w:r>
      <w:proofErr w:type="spellEnd"/>
      <w:r>
        <w:rPr>
          <w:rFonts w:ascii="Times New Roman" w:hAnsi="Times New Roman" w:cs="Times New Roman"/>
          <w:sz w:val="24"/>
          <w:szCs w:val="24"/>
        </w:rPr>
        <w:t xml:space="preserve"> y Fischer, 1988): es decir, la cuestión de qué hacer después de la desinflación. </w:t>
      </w:r>
      <w:r w:rsidR="00DA7685">
        <w:rPr>
          <w:rFonts w:ascii="Times New Roman" w:hAnsi="Times New Roman" w:cs="Times New Roman"/>
          <w:sz w:val="24"/>
          <w:szCs w:val="24"/>
        </w:rPr>
        <w:t xml:space="preserve">En el caso del alfonsinismo era delicado el asunto, en tanto el gobierno se había identificado desde un comienzo con posturas filiadas al keynesianismo y, de hecho, había </w:t>
      </w:r>
      <w:r w:rsidR="0019514E">
        <w:rPr>
          <w:rFonts w:ascii="Times New Roman" w:hAnsi="Times New Roman" w:cs="Times New Roman"/>
          <w:sz w:val="24"/>
          <w:szCs w:val="24"/>
        </w:rPr>
        <w:t xml:space="preserve">tenido un cuño </w:t>
      </w:r>
      <w:r w:rsidR="00DA7685">
        <w:rPr>
          <w:rFonts w:ascii="Times New Roman" w:hAnsi="Times New Roman" w:cs="Times New Roman"/>
          <w:sz w:val="24"/>
          <w:szCs w:val="24"/>
        </w:rPr>
        <w:t xml:space="preserve">confrontativo con sectores del poder económico (por ejemplo, con el FMI o empresarios nacionales asociados a actividades financieras). De forma que se </w:t>
      </w:r>
      <w:r w:rsidR="0019514E">
        <w:rPr>
          <w:rFonts w:ascii="Times New Roman" w:hAnsi="Times New Roman" w:cs="Times New Roman"/>
          <w:sz w:val="24"/>
          <w:szCs w:val="24"/>
        </w:rPr>
        <w:t>comprenderá</w:t>
      </w:r>
      <w:r w:rsidR="00DA7685">
        <w:rPr>
          <w:rFonts w:ascii="Times New Roman" w:hAnsi="Times New Roman" w:cs="Times New Roman"/>
          <w:sz w:val="24"/>
          <w:szCs w:val="24"/>
        </w:rPr>
        <w:t xml:space="preserve"> que, </w:t>
      </w:r>
      <w:r w:rsidR="0019514E">
        <w:rPr>
          <w:rFonts w:ascii="Times New Roman" w:hAnsi="Times New Roman" w:cs="Times New Roman"/>
          <w:sz w:val="24"/>
          <w:szCs w:val="24"/>
        </w:rPr>
        <w:t xml:space="preserve">como dificultoso fue </w:t>
      </w:r>
      <w:r w:rsidR="00DA7685">
        <w:rPr>
          <w:rFonts w:ascii="Times New Roman" w:hAnsi="Times New Roman" w:cs="Times New Roman"/>
          <w:sz w:val="24"/>
          <w:szCs w:val="24"/>
        </w:rPr>
        <w:t xml:space="preserve">introducir el Austral en la sociedad y la vocación estabilizadora de este, </w:t>
      </w:r>
      <w:r w:rsidR="0019514E">
        <w:rPr>
          <w:rFonts w:ascii="Times New Roman" w:hAnsi="Times New Roman" w:cs="Times New Roman"/>
          <w:sz w:val="24"/>
          <w:szCs w:val="24"/>
        </w:rPr>
        <w:t>también</w:t>
      </w:r>
      <w:r w:rsidR="00DA7685">
        <w:rPr>
          <w:rFonts w:ascii="Times New Roman" w:hAnsi="Times New Roman" w:cs="Times New Roman"/>
          <w:sz w:val="24"/>
          <w:szCs w:val="24"/>
        </w:rPr>
        <w:t xml:space="preserve"> </w:t>
      </w:r>
      <w:r w:rsidR="0019514E">
        <w:rPr>
          <w:rFonts w:ascii="Times New Roman" w:hAnsi="Times New Roman" w:cs="Times New Roman"/>
          <w:sz w:val="24"/>
          <w:szCs w:val="24"/>
        </w:rPr>
        <w:t xml:space="preserve">lo fue </w:t>
      </w:r>
      <w:r w:rsidR="00DA7685">
        <w:rPr>
          <w:rFonts w:ascii="Times New Roman" w:hAnsi="Times New Roman" w:cs="Times New Roman"/>
          <w:sz w:val="24"/>
          <w:szCs w:val="24"/>
        </w:rPr>
        <w:t>sobrellevar el debate sobre las reformas.</w:t>
      </w:r>
    </w:p>
    <w:p w14:paraId="06F7F042" w14:textId="69E51B6D" w:rsidR="00DA7685" w:rsidRPr="008E0881" w:rsidRDefault="00DA7685" w:rsidP="00506B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Si bien el gobierno identificaba problemas económicos de vital importancia en el área tributaria, financiera y del Estado en la producción, el Norte no estaba claramente planteado, a pesar de que la discusión se había instalado antes de implementar las medidas. Por eso, el gobierno habl</w:t>
      </w:r>
      <w:r w:rsidR="0019514E">
        <w:rPr>
          <w:rFonts w:ascii="Times New Roman" w:hAnsi="Times New Roman" w:cs="Times New Roman"/>
          <w:sz w:val="24"/>
          <w:szCs w:val="24"/>
        </w:rPr>
        <w:t>ó</w:t>
      </w:r>
      <w:r>
        <w:rPr>
          <w:rFonts w:ascii="Times New Roman" w:hAnsi="Times New Roman" w:cs="Times New Roman"/>
          <w:sz w:val="24"/>
          <w:szCs w:val="24"/>
        </w:rPr>
        <w:t xml:space="preserve"> de un Plan de Reforma </w:t>
      </w:r>
      <w:r w:rsidR="0019514E">
        <w:rPr>
          <w:rFonts w:ascii="Times New Roman" w:hAnsi="Times New Roman" w:cs="Times New Roman"/>
          <w:sz w:val="24"/>
          <w:szCs w:val="24"/>
        </w:rPr>
        <w:t>Económica</w:t>
      </w:r>
      <w:r>
        <w:rPr>
          <w:rFonts w:ascii="Times New Roman" w:hAnsi="Times New Roman" w:cs="Times New Roman"/>
          <w:sz w:val="24"/>
          <w:szCs w:val="24"/>
        </w:rPr>
        <w:t xml:space="preserve"> que, comprometido con la democracia, emprendería un proceso de cambios. Es claro que se terminó priorizando la estabilización, y que lo que debió haber venido después, pudo haber sido dificultoso por los problemas políticos, además de los económicos, que arrastró el Austral. Es decir, la oposición del sindicalismo, un sector que ven</w:t>
      </w:r>
      <w:r w:rsidR="0019514E">
        <w:rPr>
          <w:rFonts w:ascii="Times New Roman" w:hAnsi="Times New Roman" w:cs="Times New Roman"/>
          <w:sz w:val="24"/>
          <w:szCs w:val="24"/>
        </w:rPr>
        <w:t>í</w:t>
      </w:r>
      <w:r>
        <w:rPr>
          <w:rFonts w:ascii="Times New Roman" w:hAnsi="Times New Roman" w:cs="Times New Roman"/>
          <w:sz w:val="24"/>
          <w:szCs w:val="24"/>
        </w:rPr>
        <w:t xml:space="preserve">a perdiendo ingresos desde la década anterior (Rapoport, 2020), y que ahora se aferraba a la puja salarial. La </w:t>
      </w:r>
      <w:r w:rsidR="0019514E">
        <w:rPr>
          <w:rFonts w:ascii="Times New Roman" w:hAnsi="Times New Roman" w:cs="Times New Roman"/>
          <w:sz w:val="24"/>
          <w:szCs w:val="24"/>
        </w:rPr>
        <w:t>oposición justicialista</w:t>
      </w:r>
      <w:r>
        <w:rPr>
          <w:rFonts w:ascii="Times New Roman" w:hAnsi="Times New Roman" w:cs="Times New Roman"/>
          <w:sz w:val="24"/>
          <w:szCs w:val="24"/>
        </w:rPr>
        <w:t xml:space="preserve">, con la que no se había acordado ni el lanzamiento del Austral ni medidas posteriores, y que identificaba a este como un Plan de ajuste. Y, por </w:t>
      </w:r>
      <w:r w:rsidR="0019514E">
        <w:rPr>
          <w:rFonts w:ascii="Times New Roman" w:hAnsi="Times New Roman" w:cs="Times New Roman"/>
          <w:sz w:val="24"/>
          <w:szCs w:val="24"/>
        </w:rPr>
        <w:t>último</w:t>
      </w:r>
      <w:r>
        <w:rPr>
          <w:rFonts w:ascii="Times New Roman" w:hAnsi="Times New Roman" w:cs="Times New Roman"/>
          <w:sz w:val="24"/>
          <w:szCs w:val="24"/>
        </w:rPr>
        <w:t xml:space="preserve">, la desafección de los impulsores del Austral, empezando por el mismo partido gobernante de la UCR. </w:t>
      </w:r>
    </w:p>
    <w:p w14:paraId="7713088F" w14:textId="69E58D78" w:rsidR="000634DD" w:rsidRPr="00107913" w:rsidRDefault="00620032" w:rsidP="00107913">
      <w:pPr>
        <w:pStyle w:val="Prrafodelista"/>
        <w:numPr>
          <w:ilvl w:val="0"/>
          <w:numId w:val="1"/>
        </w:numPr>
        <w:spacing w:after="0" w:line="360" w:lineRule="auto"/>
        <w:ind w:right="-851"/>
        <w:jc w:val="both"/>
        <w:rPr>
          <w:rFonts w:ascii="Times New Roman" w:hAnsi="Times New Roman" w:cs="Times New Roman"/>
          <w:color w:val="000000" w:themeColor="text1"/>
          <w:sz w:val="24"/>
          <w:szCs w:val="24"/>
        </w:rPr>
      </w:pPr>
      <w:r w:rsidRPr="00107913">
        <w:rPr>
          <w:rFonts w:ascii="Times New Roman" w:hAnsi="Times New Roman" w:cs="Times New Roman"/>
          <w:b/>
          <w:bCs/>
          <w:sz w:val="24"/>
          <w:szCs w:val="24"/>
        </w:rPr>
        <w:t>Referencias</w:t>
      </w:r>
    </w:p>
    <w:p w14:paraId="0C9CC832" w14:textId="1A8E1C85" w:rsidR="00F25D98" w:rsidRPr="00D35B40" w:rsidRDefault="00F25D98"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ALFONSÍN, R. (1985</w:t>
      </w:r>
      <w:r w:rsidR="001D5E07" w:rsidRPr="00D35B40">
        <w:rPr>
          <w:rFonts w:ascii="Times New Roman" w:hAnsi="Times New Roman" w:cs="Times New Roman"/>
          <w:sz w:val="24"/>
          <w:szCs w:val="24"/>
        </w:rPr>
        <w:t>a</w:t>
      </w:r>
      <w:r w:rsidRPr="00D35B40">
        <w:rPr>
          <w:rFonts w:ascii="Times New Roman" w:hAnsi="Times New Roman" w:cs="Times New Roman"/>
          <w:sz w:val="24"/>
          <w:szCs w:val="24"/>
        </w:rPr>
        <w:t xml:space="preserve">) Mensaje pronunciado por Raúl Alfonsín, presidente de la Argentina. Plan de Reforma Económica Argentina, en Buenos Aires el 15 de junio de 1985. </w:t>
      </w:r>
      <w:r w:rsidRPr="00A55D2B">
        <w:rPr>
          <w:rFonts w:ascii="Times New Roman" w:hAnsi="Times New Roman" w:cs="Times New Roman"/>
          <w:i/>
          <w:iCs/>
          <w:sz w:val="24"/>
          <w:szCs w:val="24"/>
        </w:rPr>
        <w:t>El Trimestre Económico</w:t>
      </w:r>
      <w:r w:rsidRPr="00D35B40">
        <w:rPr>
          <w:rFonts w:ascii="Times New Roman" w:hAnsi="Times New Roman" w:cs="Times New Roman"/>
          <w:sz w:val="24"/>
          <w:szCs w:val="24"/>
        </w:rPr>
        <w:t>.</w:t>
      </w:r>
      <w:r w:rsidR="002D6CE4">
        <w:rPr>
          <w:rFonts w:ascii="Times New Roman" w:hAnsi="Times New Roman" w:cs="Times New Roman"/>
          <w:sz w:val="24"/>
          <w:szCs w:val="24"/>
        </w:rPr>
        <w:t xml:space="preserve"> </w:t>
      </w:r>
      <w:r w:rsidRPr="00D35B40">
        <w:rPr>
          <w:rFonts w:ascii="Times New Roman" w:hAnsi="Times New Roman" w:cs="Times New Roman"/>
          <w:sz w:val="24"/>
          <w:szCs w:val="24"/>
        </w:rPr>
        <w:t xml:space="preserve"> </w:t>
      </w:r>
      <w:r w:rsidR="00A55D2B">
        <w:rPr>
          <w:rFonts w:ascii="Times New Roman" w:hAnsi="Times New Roman" w:cs="Times New Roman"/>
          <w:sz w:val="24"/>
          <w:szCs w:val="24"/>
        </w:rPr>
        <w:t>4</w:t>
      </w:r>
      <w:r w:rsidRPr="00D35B40">
        <w:rPr>
          <w:rFonts w:ascii="Times New Roman" w:hAnsi="Times New Roman" w:cs="Times New Roman"/>
          <w:sz w:val="24"/>
          <w:szCs w:val="24"/>
        </w:rPr>
        <w:t xml:space="preserve"> </w:t>
      </w:r>
      <w:r w:rsidR="002D6CE4">
        <w:rPr>
          <w:rFonts w:ascii="Times New Roman" w:hAnsi="Times New Roman" w:cs="Times New Roman"/>
          <w:sz w:val="24"/>
          <w:szCs w:val="24"/>
        </w:rPr>
        <w:t>(</w:t>
      </w:r>
      <w:r w:rsidRPr="00D35B40">
        <w:rPr>
          <w:rFonts w:ascii="Times New Roman" w:hAnsi="Times New Roman" w:cs="Times New Roman"/>
          <w:sz w:val="24"/>
          <w:szCs w:val="24"/>
        </w:rPr>
        <w:t>208</w:t>
      </w:r>
      <w:r w:rsidR="002D6CE4">
        <w:rPr>
          <w:rFonts w:ascii="Times New Roman" w:hAnsi="Times New Roman" w:cs="Times New Roman"/>
          <w:sz w:val="24"/>
          <w:szCs w:val="24"/>
        </w:rPr>
        <w:t>), 1168-1172.</w:t>
      </w:r>
    </w:p>
    <w:p w14:paraId="2E7C4151" w14:textId="44EC5694" w:rsidR="001D5E07" w:rsidRPr="00D35B40" w:rsidRDefault="001D5E07"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A</w:t>
      </w:r>
      <w:r w:rsidR="00A55D2B">
        <w:rPr>
          <w:rFonts w:ascii="Times New Roman" w:hAnsi="Times New Roman" w:cs="Times New Roman"/>
          <w:sz w:val="24"/>
          <w:szCs w:val="24"/>
        </w:rPr>
        <w:t>LFONSÍN</w:t>
      </w:r>
      <w:r w:rsidRPr="00D35B40">
        <w:rPr>
          <w:rFonts w:ascii="Times New Roman" w:hAnsi="Times New Roman" w:cs="Times New Roman"/>
          <w:sz w:val="24"/>
          <w:szCs w:val="24"/>
        </w:rPr>
        <w:t>, R. (b) Discurso en defensa de la democracia y anuncio de una economía de guerra.</w:t>
      </w:r>
      <w:r w:rsidR="00FD1594">
        <w:rPr>
          <w:rFonts w:ascii="Times New Roman" w:hAnsi="Times New Roman" w:cs="Times New Roman"/>
          <w:sz w:val="24"/>
          <w:szCs w:val="24"/>
        </w:rPr>
        <w:t xml:space="preserve"> 24 de abril de 1985.</w:t>
      </w:r>
      <w:r w:rsidRPr="00D35B40">
        <w:rPr>
          <w:rFonts w:ascii="Times New Roman" w:hAnsi="Times New Roman" w:cs="Times New Roman"/>
          <w:sz w:val="24"/>
          <w:szCs w:val="24"/>
        </w:rPr>
        <w:t xml:space="preserve"> </w:t>
      </w:r>
      <w:r w:rsidR="00FD1594">
        <w:rPr>
          <w:rFonts w:ascii="Times New Roman" w:hAnsi="Times New Roman" w:cs="Times New Roman"/>
          <w:sz w:val="24"/>
          <w:szCs w:val="24"/>
        </w:rPr>
        <w:t xml:space="preserve">Disponible en: </w:t>
      </w:r>
      <w:hyperlink r:id="rId9" w:history="1">
        <w:r w:rsidR="00FD1594" w:rsidRPr="00216125">
          <w:rPr>
            <w:rStyle w:val="Hipervnculo"/>
            <w:rFonts w:ascii="Times New Roman" w:hAnsi="Times New Roman" w:cs="Times New Roman"/>
            <w:sz w:val="24"/>
            <w:szCs w:val="24"/>
          </w:rPr>
          <w:t>https://n9.cl/ws9888</w:t>
        </w:r>
      </w:hyperlink>
      <w:r w:rsidR="00FD1594">
        <w:rPr>
          <w:rFonts w:ascii="Times New Roman" w:hAnsi="Times New Roman" w:cs="Times New Roman"/>
          <w:sz w:val="24"/>
          <w:szCs w:val="24"/>
        </w:rPr>
        <w:t xml:space="preserve">. Acceso el </w:t>
      </w:r>
      <w:r w:rsidR="00FD1594" w:rsidRPr="00D35B40">
        <w:rPr>
          <w:rFonts w:ascii="Times New Roman" w:hAnsi="Times New Roman" w:cs="Times New Roman"/>
          <w:sz w:val="24"/>
          <w:szCs w:val="24"/>
        </w:rPr>
        <w:t>(28/6</w:t>
      </w:r>
      <w:r w:rsidR="00FD1594">
        <w:rPr>
          <w:rFonts w:ascii="Times New Roman" w:hAnsi="Times New Roman" w:cs="Times New Roman"/>
          <w:sz w:val="24"/>
          <w:szCs w:val="24"/>
        </w:rPr>
        <w:t>/</w:t>
      </w:r>
      <w:r w:rsidR="00FD1594" w:rsidRPr="00D35B40">
        <w:rPr>
          <w:rFonts w:ascii="Times New Roman" w:hAnsi="Times New Roman" w:cs="Times New Roman"/>
          <w:sz w:val="24"/>
          <w:szCs w:val="24"/>
        </w:rPr>
        <w:t>2021)</w:t>
      </w:r>
      <w:r w:rsidR="00FD1594">
        <w:rPr>
          <w:rFonts w:ascii="Times New Roman" w:hAnsi="Times New Roman" w:cs="Times New Roman"/>
          <w:sz w:val="24"/>
          <w:szCs w:val="24"/>
        </w:rPr>
        <w:t>.</w:t>
      </w:r>
    </w:p>
    <w:p w14:paraId="240E9D82" w14:textId="758945C2" w:rsidR="00A76A74" w:rsidRPr="00D35B40" w:rsidRDefault="00A76A74"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A</w:t>
      </w:r>
      <w:r w:rsidR="00181503">
        <w:rPr>
          <w:rFonts w:ascii="Times New Roman" w:hAnsi="Times New Roman" w:cs="Times New Roman"/>
          <w:sz w:val="24"/>
          <w:szCs w:val="24"/>
        </w:rPr>
        <w:t>LFONSÍN</w:t>
      </w:r>
      <w:r w:rsidRPr="00D35B40">
        <w:rPr>
          <w:rFonts w:ascii="Times New Roman" w:hAnsi="Times New Roman" w:cs="Times New Roman"/>
          <w:sz w:val="24"/>
          <w:szCs w:val="24"/>
        </w:rPr>
        <w:t xml:space="preserve">, R. (1986) Argentina; Segunda Etapa del Plan Austral. </w:t>
      </w:r>
      <w:r w:rsidR="00181503">
        <w:rPr>
          <w:rFonts w:ascii="Times New Roman" w:hAnsi="Times New Roman" w:cs="Times New Roman"/>
          <w:sz w:val="24"/>
          <w:szCs w:val="24"/>
        </w:rPr>
        <w:t xml:space="preserve">En: </w:t>
      </w:r>
      <w:r w:rsidRPr="00181503">
        <w:rPr>
          <w:rFonts w:ascii="Times New Roman" w:hAnsi="Times New Roman" w:cs="Times New Roman"/>
          <w:i/>
          <w:iCs/>
          <w:sz w:val="24"/>
          <w:szCs w:val="24"/>
        </w:rPr>
        <w:t>El Trimestre Económico</w:t>
      </w:r>
      <w:r w:rsidRPr="00D35B40">
        <w:rPr>
          <w:rFonts w:ascii="Times New Roman" w:hAnsi="Times New Roman" w:cs="Times New Roman"/>
          <w:sz w:val="24"/>
          <w:szCs w:val="24"/>
        </w:rPr>
        <w:t>,</w:t>
      </w:r>
      <w:r w:rsidR="00181503">
        <w:rPr>
          <w:rFonts w:ascii="Times New Roman" w:hAnsi="Times New Roman" w:cs="Times New Roman"/>
          <w:sz w:val="24"/>
          <w:szCs w:val="24"/>
        </w:rPr>
        <w:t xml:space="preserve"> 2</w:t>
      </w:r>
      <w:r w:rsidRPr="00D35B40">
        <w:rPr>
          <w:rFonts w:ascii="Times New Roman" w:hAnsi="Times New Roman" w:cs="Times New Roman"/>
          <w:sz w:val="24"/>
          <w:szCs w:val="24"/>
        </w:rPr>
        <w:t xml:space="preserve">, </w:t>
      </w:r>
      <w:r w:rsidR="00B1152E">
        <w:rPr>
          <w:rFonts w:ascii="Times New Roman" w:hAnsi="Times New Roman" w:cs="Times New Roman"/>
          <w:sz w:val="24"/>
          <w:szCs w:val="24"/>
        </w:rPr>
        <w:t>(</w:t>
      </w:r>
      <w:r w:rsidRPr="00D35B40">
        <w:rPr>
          <w:rFonts w:ascii="Times New Roman" w:hAnsi="Times New Roman" w:cs="Times New Roman"/>
          <w:sz w:val="24"/>
          <w:szCs w:val="24"/>
        </w:rPr>
        <w:t>210</w:t>
      </w:r>
      <w:r w:rsidR="00B1152E">
        <w:rPr>
          <w:rFonts w:ascii="Times New Roman" w:hAnsi="Times New Roman" w:cs="Times New Roman"/>
          <w:sz w:val="24"/>
          <w:szCs w:val="24"/>
        </w:rPr>
        <w:t>), 418-453.</w:t>
      </w:r>
    </w:p>
    <w:p w14:paraId="35C9AFD8" w14:textId="505F211D" w:rsidR="002814B5" w:rsidRPr="00D35B40" w:rsidRDefault="002814B5"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A</w:t>
      </w:r>
      <w:r w:rsidR="00181503">
        <w:rPr>
          <w:rFonts w:ascii="Times New Roman" w:hAnsi="Times New Roman" w:cs="Times New Roman"/>
          <w:sz w:val="24"/>
          <w:szCs w:val="24"/>
        </w:rPr>
        <w:t>LFONSÍN</w:t>
      </w:r>
      <w:r w:rsidRPr="00D35B40">
        <w:rPr>
          <w:rFonts w:ascii="Times New Roman" w:hAnsi="Times New Roman" w:cs="Times New Roman"/>
          <w:sz w:val="24"/>
          <w:szCs w:val="24"/>
        </w:rPr>
        <w:t>, R. y S</w:t>
      </w:r>
      <w:r w:rsidR="00181503">
        <w:rPr>
          <w:rFonts w:ascii="Times New Roman" w:hAnsi="Times New Roman" w:cs="Times New Roman"/>
          <w:sz w:val="24"/>
          <w:szCs w:val="24"/>
        </w:rPr>
        <w:t>OURROUILLE</w:t>
      </w:r>
      <w:r w:rsidRPr="00D35B40">
        <w:rPr>
          <w:rFonts w:ascii="Times New Roman" w:hAnsi="Times New Roman" w:cs="Times New Roman"/>
          <w:sz w:val="24"/>
          <w:szCs w:val="24"/>
        </w:rPr>
        <w:t xml:space="preserve">, J. (1985) Argentina: El Plan Austral. </w:t>
      </w:r>
      <w:r w:rsidR="00181503">
        <w:rPr>
          <w:rFonts w:ascii="Times New Roman" w:hAnsi="Times New Roman" w:cs="Times New Roman"/>
          <w:sz w:val="24"/>
          <w:szCs w:val="24"/>
        </w:rPr>
        <w:t xml:space="preserve">En: </w:t>
      </w:r>
      <w:r w:rsidRPr="00181503">
        <w:rPr>
          <w:rFonts w:ascii="Times New Roman" w:hAnsi="Times New Roman" w:cs="Times New Roman"/>
          <w:i/>
          <w:iCs/>
          <w:sz w:val="24"/>
          <w:szCs w:val="24"/>
        </w:rPr>
        <w:t>El Trimestre Económico</w:t>
      </w:r>
      <w:r w:rsidRPr="00D35B40">
        <w:rPr>
          <w:rFonts w:ascii="Times New Roman" w:hAnsi="Times New Roman" w:cs="Times New Roman"/>
          <w:sz w:val="24"/>
          <w:szCs w:val="24"/>
        </w:rPr>
        <w:t xml:space="preserve">, </w:t>
      </w:r>
      <w:r w:rsidR="00181503">
        <w:rPr>
          <w:rFonts w:ascii="Times New Roman" w:hAnsi="Times New Roman" w:cs="Times New Roman"/>
          <w:sz w:val="24"/>
          <w:szCs w:val="24"/>
        </w:rPr>
        <w:t xml:space="preserve">V. </w:t>
      </w:r>
      <w:r w:rsidRPr="00D35B40">
        <w:rPr>
          <w:rFonts w:ascii="Times New Roman" w:hAnsi="Times New Roman" w:cs="Times New Roman"/>
          <w:sz w:val="24"/>
          <w:szCs w:val="24"/>
        </w:rPr>
        <w:t>3</w:t>
      </w:r>
      <w:r w:rsidR="00181503">
        <w:rPr>
          <w:rFonts w:ascii="Times New Roman" w:hAnsi="Times New Roman" w:cs="Times New Roman"/>
          <w:sz w:val="24"/>
          <w:szCs w:val="24"/>
        </w:rPr>
        <w:t xml:space="preserve">, N. </w:t>
      </w:r>
      <w:r w:rsidRPr="00D35B40">
        <w:rPr>
          <w:rFonts w:ascii="Times New Roman" w:hAnsi="Times New Roman" w:cs="Times New Roman"/>
          <w:sz w:val="24"/>
          <w:szCs w:val="24"/>
        </w:rPr>
        <w:t>208</w:t>
      </w:r>
      <w:r w:rsidR="008649A5">
        <w:rPr>
          <w:rFonts w:ascii="Times New Roman" w:hAnsi="Times New Roman" w:cs="Times New Roman"/>
          <w:sz w:val="24"/>
          <w:szCs w:val="24"/>
        </w:rPr>
        <w:t>, 621-750.</w:t>
      </w:r>
    </w:p>
    <w:p w14:paraId="46132835" w14:textId="0AF51C24" w:rsidR="00640B51" w:rsidRPr="00D35B40" w:rsidRDefault="00640B51"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A</w:t>
      </w:r>
      <w:r w:rsidR="00181503">
        <w:rPr>
          <w:rFonts w:ascii="Times New Roman" w:hAnsi="Times New Roman" w:cs="Times New Roman"/>
          <w:sz w:val="24"/>
          <w:szCs w:val="24"/>
        </w:rPr>
        <w:t>LFONSÍN</w:t>
      </w:r>
      <w:r w:rsidRPr="00D35B40">
        <w:rPr>
          <w:rFonts w:ascii="Times New Roman" w:hAnsi="Times New Roman" w:cs="Times New Roman"/>
          <w:sz w:val="24"/>
          <w:szCs w:val="24"/>
        </w:rPr>
        <w:t>, R. (1994) Acerca del rol del Estado. En</w:t>
      </w:r>
      <w:r w:rsidR="00622942">
        <w:rPr>
          <w:rFonts w:ascii="Times New Roman" w:hAnsi="Times New Roman" w:cs="Times New Roman"/>
          <w:sz w:val="24"/>
          <w:szCs w:val="24"/>
        </w:rPr>
        <w:t>:</w:t>
      </w:r>
      <w:r w:rsidRPr="00D35B40">
        <w:rPr>
          <w:rFonts w:ascii="Times New Roman" w:hAnsi="Times New Roman" w:cs="Times New Roman"/>
          <w:sz w:val="24"/>
          <w:szCs w:val="24"/>
        </w:rPr>
        <w:t xml:space="preserve"> AA. VV. (</w:t>
      </w:r>
      <w:proofErr w:type="spellStart"/>
      <w:r w:rsidRPr="00D35B40">
        <w:rPr>
          <w:rFonts w:ascii="Times New Roman" w:hAnsi="Times New Roman" w:cs="Times New Roman"/>
          <w:sz w:val="24"/>
          <w:szCs w:val="24"/>
        </w:rPr>
        <w:t>comp.</w:t>
      </w:r>
      <w:proofErr w:type="spellEnd"/>
      <w:r w:rsidRPr="00D35B40">
        <w:rPr>
          <w:rFonts w:ascii="Times New Roman" w:hAnsi="Times New Roman" w:cs="Times New Roman"/>
          <w:sz w:val="24"/>
          <w:szCs w:val="24"/>
        </w:rPr>
        <w:t xml:space="preserve">) </w:t>
      </w:r>
      <w:r w:rsidRPr="00622942">
        <w:rPr>
          <w:rFonts w:ascii="Times New Roman" w:hAnsi="Times New Roman" w:cs="Times New Roman"/>
          <w:i/>
          <w:iCs/>
          <w:sz w:val="24"/>
          <w:szCs w:val="24"/>
        </w:rPr>
        <w:t>Por 100 años de democracia. 10 aniversario</w:t>
      </w:r>
      <w:r w:rsidR="008649A5">
        <w:rPr>
          <w:rFonts w:ascii="Times New Roman" w:hAnsi="Times New Roman" w:cs="Times New Roman"/>
          <w:sz w:val="24"/>
          <w:szCs w:val="24"/>
        </w:rPr>
        <w:t xml:space="preserve"> (pp.</w:t>
      </w:r>
      <w:r w:rsidR="005135CC">
        <w:rPr>
          <w:rFonts w:ascii="Times New Roman" w:hAnsi="Times New Roman" w:cs="Times New Roman"/>
          <w:sz w:val="24"/>
          <w:szCs w:val="24"/>
        </w:rPr>
        <w:t>19-32)</w:t>
      </w:r>
      <w:r w:rsidRPr="00622942">
        <w:rPr>
          <w:rFonts w:ascii="Times New Roman" w:hAnsi="Times New Roman" w:cs="Times New Roman"/>
          <w:i/>
          <w:iCs/>
          <w:sz w:val="24"/>
          <w:szCs w:val="24"/>
        </w:rPr>
        <w:t>.</w:t>
      </w:r>
      <w:r w:rsidRPr="00D35B40">
        <w:rPr>
          <w:rFonts w:ascii="Times New Roman" w:hAnsi="Times New Roman" w:cs="Times New Roman"/>
          <w:sz w:val="24"/>
          <w:szCs w:val="24"/>
        </w:rPr>
        <w:t xml:space="preserve"> Buenos Aires: Eudeba-</w:t>
      </w:r>
      <w:proofErr w:type="spellStart"/>
      <w:r w:rsidRPr="00D35B40">
        <w:rPr>
          <w:rFonts w:ascii="Times New Roman" w:hAnsi="Times New Roman" w:cs="Times New Roman"/>
          <w:sz w:val="24"/>
          <w:szCs w:val="24"/>
        </w:rPr>
        <w:t>Prondec</w:t>
      </w:r>
      <w:proofErr w:type="spellEnd"/>
      <w:r w:rsidRPr="00D35B40">
        <w:rPr>
          <w:rFonts w:ascii="Times New Roman" w:hAnsi="Times New Roman" w:cs="Times New Roman"/>
          <w:sz w:val="24"/>
          <w:szCs w:val="24"/>
        </w:rPr>
        <w:t>.</w:t>
      </w:r>
    </w:p>
    <w:p w14:paraId="31B4CDF2" w14:textId="59B3F3C6" w:rsidR="00343156" w:rsidRPr="00D35B40" w:rsidRDefault="00343156"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lastRenderedPageBreak/>
        <w:t>A</w:t>
      </w:r>
      <w:r w:rsidR="00622942">
        <w:rPr>
          <w:rFonts w:ascii="Times New Roman" w:hAnsi="Times New Roman" w:cs="Times New Roman"/>
          <w:sz w:val="24"/>
          <w:szCs w:val="24"/>
        </w:rPr>
        <w:t>ZPIAZU</w:t>
      </w:r>
      <w:r w:rsidRPr="00D35B40">
        <w:rPr>
          <w:rFonts w:ascii="Times New Roman" w:hAnsi="Times New Roman" w:cs="Times New Roman"/>
          <w:sz w:val="24"/>
          <w:szCs w:val="24"/>
        </w:rPr>
        <w:t>, D.; B</w:t>
      </w:r>
      <w:r w:rsidR="00622942">
        <w:rPr>
          <w:rFonts w:ascii="Times New Roman" w:hAnsi="Times New Roman" w:cs="Times New Roman"/>
          <w:sz w:val="24"/>
          <w:szCs w:val="24"/>
        </w:rPr>
        <w:t>ASUALDO</w:t>
      </w:r>
      <w:r w:rsidRPr="00D35B40">
        <w:rPr>
          <w:rFonts w:ascii="Times New Roman" w:hAnsi="Times New Roman" w:cs="Times New Roman"/>
          <w:sz w:val="24"/>
          <w:szCs w:val="24"/>
        </w:rPr>
        <w:t>, E. y K</w:t>
      </w:r>
      <w:r w:rsidR="00622942">
        <w:rPr>
          <w:rFonts w:ascii="Times New Roman" w:hAnsi="Times New Roman" w:cs="Times New Roman"/>
          <w:sz w:val="24"/>
          <w:szCs w:val="24"/>
        </w:rPr>
        <w:t>HAVISSE</w:t>
      </w:r>
      <w:r w:rsidRPr="00D35B40">
        <w:rPr>
          <w:rFonts w:ascii="Times New Roman" w:hAnsi="Times New Roman" w:cs="Times New Roman"/>
          <w:sz w:val="24"/>
          <w:szCs w:val="24"/>
        </w:rPr>
        <w:t xml:space="preserve">, M. (1986) </w:t>
      </w:r>
      <w:r w:rsidRPr="00622942">
        <w:rPr>
          <w:rFonts w:ascii="Times New Roman" w:hAnsi="Times New Roman" w:cs="Times New Roman"/>
          <w:i/>
          <w:iCs/>
          <w:sz w:val="24"/>
          <w:szCs w:val="24"/>
        </w:rPr>
        <w:t>El nuevo poder económico en la Argentina de los años ochenta.</w:t>
      </w:r>
      <w:r w:rsidRPr="00D35B40">
        <w:rPr>
          <w:rFonts w:ascii="Times New Roman" w:hAnsi="Times New Roman" w:cs="Times New Roman"/>
          <w:sz w:val="24"/>
          <w:szCs w:val="24"/>
        </w:rPr>
        <w:t xml:space="preserve"> Buenos Aires: Siglo XXI.</w:t>
      </w:r>
    </w:p>
    <w:p w14:paraId="5608FBE8" w14:textId="4197DA48" w:rsidR="00343156" w:rsidRPr="00D35B40" w:rsidRDefault="00B37092"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A</w:t>
      </w:r>
      <w:r w:rsidR="00622942">
        <w:rPr>
          <w:rFonts w:ascii="Times New Roman" w:hAnsi="Times New Roman" w:cs="Times New Roman"/>
          <w:sz w:val="24"/>
          <w:szCs w:val="24"/>
        </w:rPr>
        <w:t>ZPIAZU</w:t>
      </w:r>
      <w:r w:rsidRPr="00D35B40">
        <w:rPr>
          <w:rFonts w:ascii="Times New Roman" w:hAnsi="Times New Roman" w:cs="Times New Roman"/>
          <w:sz w:val="24"/>
          <w:szCs w:val="24"/>
        </w:rPr>
        <w:t>, B</w:t>
      </w:r>
      <w:r w:rsidR="00622942">
        <w:rPr>
          <w:rFonts w:ascii="Times New Roman" w:hAnsi="Times New Roman" w:cs="Times New Roman"/>
          <w:sz w:val="24"/>
          <w:szCs w:val="24"/>
        </w:rPr>
        <w:t>ASUALDO</w:t>
      </w:r>
      <w:r w:rsidRPr="00D35B40">
        <w:rPr>
          <w:rFonts w:ascii="Times New Roman" w:hAnsi="Times New Roman" w:cs="Times New Roman"/>
          <w:sz w:val="24"/>
          <w:szCs w:val="24"/>
        </w:rPr>
        <w:t xml:space="preserve"> y K</w:t>
      </w:r>
      <w:r w:rsidR="00622942">
        <w:rPr>
          <w:rFonts w:ascii="Times New Roman" w:hAnsi="Times New Roman" w:cs="Times New Roman"/>
          <w:sz w:val="24"/>
          <w:szCs w:val="24"/>
        </w:rPr>
        <w:t>HAVISSE</w:t>
      </w:r>
      <w:r w:rsidRPr="00D35B40">
        <w:rPr>
          <w:rFonts w:ascii="Times New Roman" w:hAnsi="Times New Roman" w:cs="Times New Roman"/>
          <w:sz w:val="24"/>
          <w:szCs w:val="24"/>
        </w:rPr>
        <w:t xml:space="preserve"> (1986) ¿Capitanes de la industria o generales de la economía? </w:t>
      </w:r>
      <w:r w:rsidR="00622942">
        <w:rPr>
          <w:rFonts w:ascii="Times New Roman" w:hAnsi="Times New Roman" w:cs="Times New Roman"/>
          <w:sz w:val="24"/>
          <w:szCs w:val="24"/>
        </w:rPr>
        <w:t xml:space="preserve">En: </w:t>
      </w:r>
      <w:r w:rsidRPr="00622942">
        <w:rPr>
          <w:rFonts w:ascii="Times New Roman" w:hAnsi="Times New Roman" w:cs="Times New Roman"/>
          <w:i/>
          <w:iCs/>
          <w:sz w:val="24"/>
          <w:szCs w:val="24"/>
        </w:rPr>
        <w:t>El Periodista de Buenos Aires</w:t>
      </w:r>
      <w:r w:rsidRPr="00D35B40">
        <w:rPr>
          <w:rFonts w:ascii="Times New Roman" w:hAnsi="Times New Roman" w:cs="Times New Roman"/>
          <w:sz w:val="24"/>
          <w:szCs w:val="24"/>
        </w:rPr>
        <w:t xml:space="preserve">, suplemento especial, </w:t>
      </w:r>
      <w:r w:rsidR="005135CC">
        <w:rPr>
          <w:rFonts w:ascii="Times New Roman" w:hAnsi="Times New Roman" w:cs="Times New Roman"/>
          <w:sz w:val="24"/>
          <w:szCs w:val="24"/>
        </w:rPr>
        <w:t>2(85), abril-mayo de 1986.</w:t>
      </w:r>
    </w:p>
    <w:p w14:paraId="203F0B15" w14:textId="77CA9A99" w:rsidR="00DA4DDE" w:rsidRPr="00D35B40" w:rsidRDefault="00DA4DDE"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B</w:t>
      </w:r>
      <w:r w:rsidR="00E001DE">
        <w:rPr>
          <w:rFonts w:ascii="Times New Roman" w:hAnsi="Times New Roman" w:cs="Times New Roman"/>
          <w:sz w:val="24"/>
          <w:szCs w:val="24"/>
        </w:rPr>
        <w:t>ELINI</w:t>
      </w:r>
      <w:r w:rsidRPr="00D35B40">
        <w:rPr>
          <w:rFonts w:ascii="Times New Roman" w:hAnsi="Times New Roman" w:cs="Times New Roman"/>
          <w:sz w:val="24"/>
          <w:szCs w:val="24"/>
        </w:rPr>
        <w:t>, C. y K</w:t>
      </w:r>
      <w:r w:rsidR="00E001DE">
        <w:rPr>
          <w:rFonts w:ascii="Times New Roman" w:hAnsi="Times New Roman" w:cs="Times New Roman"/>
          <w:sz w:val="24"/>
          <w:szCs w:val="24"/>
        </w:rPr>
        <w:t>OROL</w:t>
      </w:r>
      <w:r w:rsidRPr="00D35B40">
        <w:rPr>
          <w:rFonts w:ascii="Times New Roman" w:hAnsi="Times New Roman" w:cs="Times New Roman"/>
          <w:sz w:val="24"/>
          <w:szCs w:val="24"/>
        </w:rPr>
        <w:t xml:space="preserve">, J. (2020) </w:t>
      </w:r>
      <w:r w:rsidRPr="00E001DE">
        <w:rPr>
          <w:rFonts w:ascii="Times New Roman" w:hAnsi="Times New Roman" w:cs="Times New Roman"/>
          <w:i/>
          <w:iCs/>
          <w:sz w:val="24"/>
          <w:szCs w:val="24"/>
        </w:rPr>
        <w:t>Historia económica de la Argentina en los siglos XX y XXI.</w:t>
      </w:r>
      <w:r w:rsidRPr="00D35B40">
        <w:rPr>
          <w:rFonts w:ascii="Times New Roman" w:hAnsi="Times New Roman" w:cs="Times New Roman"/>
          <w:sz w:val="24"/>
          <w:szCs w:val="24"/>
        </w:rPr>
        <w:t xml:space="preserve"> Buenos Aires: Siglo XXI. </w:t>
      </w:r>
    </w:p>
    <w:p w14:paraId="7F61BC85" w14:textId="76B88FCA" w:rsidR="00343156" w:rsidRPr="00D35B40" w:rsidRDefault="00343156" w:rsidP="00D35B40">
      <w:pPr>
        <w:suppressLineNumbers/>
        <w:spacing w:after="0" w:line="360" w:lineRule="auto"/>
        <w:ind w:left="773" w:hangingChars="322" w:hanging="773"/>
        <w:jc w:val="both"/>
        <w:rPr>
          <w:rFonts w:ascii="Times New Roman" w:hAnsi="Times New Roman" w:cs="Times New Roman"/>
          <w:sz w:val="24"/>
          <w:szCs w:val="24"/>
        </w:rPr>
      </w:pPr>
      <w:bookmarkStart w:id="0" w:name="_Hlk43310789"/>
      <w:r w:rsidRPr="00D35B40">
        <w:rPr>
          <w:rFonts w:ascii="Times New Roman" w:hAnsi="Times New Roman" w:cs="Times New Roman"/>
          <w:sz w:val="24"/>
          <w:szCs w:val="24"/>
        </w:rPr>
        <w:t>B</w:t>
      </w:r>
      <w:r w:rsidR="00E001DE">
        <w:rPr>
          <w:rFonts w:ascii="Times New Roman" w:hAnsi="Times New Roman" w:cs="Times New Roman"/>
          <w:sz w:val="24"/>
          <w:szCs w:val="24"/>
        </w:rPr>
        <w:t>IRLE</w:t>
      </w:r>
      <w:r w:rsidRPr="00D35B40">
        <w:rPr>
          <w:rFonts w:ascii="Times New Roman" w:hAnsi="Times New Roman" w:cs="Times New Roman"/>
          <w:sz w:val="24"/>
          <w:szCs w:val="24"/>
        </w:rPr>
        <w:t xml:space="preserve">, P. (1997) </w:t>
      </w:r>
      <w:r w:rsidRPr="00E001DE">
        <w:rPr>
          <w:rFonts w:ascii="Times New Roman" w:hAnsi="Times New Roman" w:cs="Times New Roman"/>
          <w:i/>
          <w:iCs/>
          <w:sz w:val="24"/>
          <w:szCs w:val="24"/>
        </w:rPr>
        <w:t>Los empresarios y la democracia en la Argentina. Conflictos y coincidencias.</w:t>
      </w:r>
      <w:r w:rsidRPr="00D35B40">
        <w:rPr>
          <w:rFonts w:ascii="Times New Roman" w:hAnsi="Times New Roman" w:cs="Times New Roman"/>
          <w:sz w:val="24"/>
          <w:szCs w:val="24"/>
        </w:rPr>
        <w:t xml:space="preserve"> Buenos Aires: Belgrano. </w:t>
      </w:r>
      <w:bookmarkEnd w:id="0"/>
    </w:p>
    <w:p w14:paraId="0186DCC4" w14:textId="5E83ED47" w:rsidR="008A2C25" w:rsidRPr="00D35B40" w:rsidRDefault="008A2C25"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B</w:t>
      </w:r>
      <w:r w:rsidR="00E001DE">
        <w:rPr>
          <w:rFonts w:ascii="Times New Roman" w:hAnsi="Times New Roman" w:cs="Times New Roman"/>
          <w:sz w:val="24"/>
          <w:szCs w:val="24"/>
        </w:rPr>
        <w:t>LEGER</w:t>
      </w:r>
      <w:r w:rsidRPr="00D35B40">
        <w:rPr>
          <w:rFonts w:ascii="Times New Roman" w:hAnsi="Times New Roman" w:cs="Times New Roman"/>
          <w:sz w:val="24"/>
          <w:szCs w:val="24"/>
        </w:rPr>
        <w:t xml:space="preserve">, L. </w:t>
      </w:r>
      <w:r w:rsidR="00E001DE">
        <w:rPr>
          <w:rFonts w:ascii="Times New Roman" w:hAnsi="Times New Roman" w:cs="Times New Roman"/>
          <w:sz w:val="24"/>
          <w:szCs w:val="24"/>
        </w:rPr>
        <w:t>(</w:t>
      </w:r>
      <w:r w:rsidRPr="00D35B40">
        <w:rPr>
          <w:rFonts w:ascii="Times New Roman" w:hAnsi="Times New Roman" w:cs="Times New Roman"/>
          <w:sz w:val="24"/>
          <w:szCs w:val="24"/>
        </w:rPr>
        <w:t xml:space="preserve">1985) Banco Central: mayor control y ajuste recesivo. </w:t>
      </w:r>
      <w:r w:rsidRPr="00E001DE">
        <w:rPr>
          <w:rFonts w:ascii="Times New Roman" w:hAnsi="Times New Roman" w:cs="Times New Roman"/>
          <w:i/>
          <w:iCs/>
          <w:sz w:val="24"/>
          <w:szCs w:val="24"/>
        </w:rPr>
        <w:t>Realidad Económica</w:t>
      </w:r>
      <w:r w:rsidR="00E001DE">
        <w:rPr>
          <w:rFonts w:ascii="Times New Roman" w:hAnsi="Times New Roman" w:cs="Times New Roman"/>
          <w:sz w:val="24"/>
          <w:szCs w:val="24"/>
        </w:rPr>
        <w:t xml:space="preserve">, </w:t>
      </w:r>
      <w:r w:rsidRPr="00D35B40">
        <w:rPr>
          <w:rFonts w:ascii="Times New Roman" w:hAnsi="Times New Roman" w:cs="Times New Roman"/>
          <w:sz w:val="24"/>
          <w:szCs w:val="24"/>
        </w:rPr>
        <w:t xml:space="preserve">63, </w:t>
      </w:r>
      <w:r w:rsidR="00E001DE">
        <w:rPr>
          <w:rFonts w:ascii="Times New Roman" w:hAnsi="Times New Roman" w:cs="Times New Roman"/>
          <w:sz w:val="24"/>
          <w:szCs w:val="24"/>
        </w:rPr>
        <w:t>20-41</w:t>
      </w:r>
      <w:r w:rsidRPr="00D35B40">
        <w:rPr>
          <w:rFonts w:ascii="Times New Roman" w:hAnsi="Times New Roman" w:cs="Times New Roman"/>
          <w:sz w:val="24"/>
          <w:szCs w:val="24"/>
        </w:rPr>
        <w:t>.</w:t>
      </w:r>
    </w:p>
    <w:p w14:paraId="22ACE0F9" w14:textId="59D0F7F6" w:rsidR="00100E42" w:rsidRPr="00D35B40" w:rsidRDefault="00100E42"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B</w:t>
      </w:r>
      <w:r w:rsidR="00E001DE">
        <w:rPr>
          <w:rFonts w:ascii="Times New Roman" w:hAnsi="Times New Roman" w:cs="Times New Roman"/>
          <w:sz w:val="24"/>
          <w:szCs w:val="24"/>
        </w:rPr>
        <w:t>ONVECCHI</w:t>
      </w:r>
      <w:r w:rsidRPr="00D35B40">
        <w:rPr>
          <w:rFonts w:ascii="Times New Roman" w:hAnsi="Times New Roman" w:cs="Times New Roman"/>
          <w:sz w:val="24"/>
          <w:szCs w:val="24"/>
        </w:rPr>
        <w:t>, A., y P</w:t>
      </w:r>
      <w:r w:rsidR="00E001DE">
        <w:rPr>
          <w:rFonts w:ascii="Times New Roman" w:hAnsi="Times New Roman" w:cs="Times New Roman"/>
          <w:sz w:val="24"/>
          <w:szCs w:val="24"/>
        </w:rPr>
        <w:t>ALERMO,</w:t>
      </w:r>
      <w:r w:rsidRPr="00D35B40">
        <w:rPr>
          <w:rFonts w:ascii="Times New Roman" w:hAnsi="Times New Roman" w:cs="Times New Roman"/>
          <w:sz w:val="24"/>
          <w:szCs w:val="24"/>
        </w:rPr>
        <w:t xml:space="preserve"> V. (2001) En torno a los entornos: </w:t>
      </w:r>
      <w:r w:rsidR="00272889" w:rsidRPr="00D35B40">
        <w:rPr>
          <w:rFonts w:ascii="Times New Roman" w:hAnsi="Times New Roman" w:cs="Times New Roman"/>
          <w:sz w:val="24"/>
          <w:szCs w:val="24"/>
        </w:rPr>
        <w:t>presidentes</w:t>
      </w:r>
      <w:r w:rsidRPr="00D35B40">
        <w:rPr>
          <w:rFonts w:ascii="Times New Roman" w:hAnsi="Times New Roman" w:cs="Times New Roman"/>
          <w:sz w:val="24"/>
          <w:szCs w:val="24"/>
        </w:rPr>
        <w:t xml:space="preserve"> débiles y partidos parsimoniosos</w:t>
      </w:r>
      <w:r w:rsidR="00272889">
        <w:rPr>
          <w:rFonts w:ascii="Times New Roman" w:hAnsi="Times New Roman" w:cs="Times New Roman"/>
          <w:sz w:val="24"/>
          <w:szCs w:val="24"/>
        </w:rPr>
        <w:t xml:space="preserve">. </w:t>
      </w:r>
      <w:r w:rsidRPr="00272889">
        <w:rPr>
          <w:rFonts w:ascii="Times New Roman" w:hAnsi="Times New Roman" w:cs="Times New Roman"/>
          <w:i/>
          <w:iCs/>
          <w:sz w:val="24"/>
          <w:szCs w:val="24"/>
        </w:rPr>
        <w:t>Revista Argentina de Ciencia Política</w:t>
      </w:r>
      <w:r w:rsidRPr="00D35B40">
        <w:rPr>
          <w:rFonts w:ascii="Times New Roman" w:hAnsi="Times New Roman" w:cs="Times New Roman"/>
          <w:sz w:val="24"/>
          <w:szCs w:val="24"/>
        </w:rPr>
        <w:t>, 4.</w:t>
      </w:r>
    </w:p>
    <w:p w14:paraId="1FCDEA87" w14:textId="7943DDB0" w:rsidR="00242A40" w:rsidRPr="00D35B40" w:rsidRDefault="00242A40"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B</w:t>
      </w:r>
      <w:r w:rsidR="00272889">
        <w:rPr>
          <w:rFonts w:ascii="Times New Roman" w:hAnsi="Times New Roman" w:cs="Times New Roman"/>
          <w:sz w:val="24"/>
          <w:szCs w:val="24"/>
        </w:rPr>
        <w:t>OUZAS</w:t>
      </w:r>
      <w:r w:rsidRPr="00D35B40">
        <w:rPr>
          <w:rFonts w:ascii="Times New Roman" w:hAnsi="Times New Roman" w:cs="Times New Roman"/>
          <w:sz w:val="24"/>
          <w:szCs w:val="24"/>
        </w:rPr>
        <w:t>, R. y K</w:t>
      </w:r>
      <w:r w:rsidR="00272889">
        <w:rPr>
          <w:rFonts w:ascii="Times New Roman" w:hAnsi="Times New Roman" w:cs="Times New Roman"/>
          <w:sz w:val="24"/>
          <w:szCs w:val="24"/>
        </w:rPr>
        <w:t>EIFMANN</w:t>
      </w:r>
      <w:r w:rsidRPr="00D35B40">
        <w:rPr>
          <w:rFonts w:ascii="Times New Roman" w:hAnsi="Times New Roman" w:cs="Times New Roman"/>
          <w:sz w:val="24"/>
          <w:szCs w:val="24"/>
        </w:rPr>
        <w:t>, S. (1988) Las negociaciones financieras externas de la Argentina en el periodo 1982-1987.</w:t>
      </w:r>
      <w:r w:rsidR="00272889">
        <w:rPr>
          <w:rFonts w:ascii="Times New Roman" w:hAnsi="Times New Roman" w:cs="Times New Roman"/>
          <w:sz w:val="24"/>
          <w:szCs w:val="24"/>
        </w:rPr>
        <w:t xml:space="preserve"> </w:t>
      </w:r>
      <w:r w:rsidRPr="00D35B40">
        <w:rPr>
          <w:rFonts w:ascii="Times New Roman" w:hAnsi="Times New Roman" w:cs="Times New Roman"/>
          <w:sz w:val="24"/>
          <w:szCs w:val="24"/>
        </w:rPr>
        <w:t>B</w:t>
      </w:r>
      <w:r w:rsidR="00272889">
        <w:rPr>
          <w:rFonts w:ascii="Times New Roman" w:hAnsi="Times New Roman" w:cs="Times New Roman"/>
          <w:sz w:val="24"/>
          <w:szCs w:val="24"/>
        </w:rPr>
        <w:t>OUZAS</w:t>
      </w:r>
      <w:r w:rsidRPr="00D35B40">
        <w:rPr>
          <w:rFonts w:ascii="Times New Roman" w:hAnsi="Times New Roman" w:cs="Times New Roman"/>
          <w:sz w:val="24"/>
          <w:szCs w:val="24"/>
        </w:rPr>
        <w:t xml:space="preserve">, R. (Ed.) </w:t>
      </w:r>
      <w:r w:rsidRPr="00272889">
        <w:rPr>
          <w:rFonts w:ascii="Times New Roman" w:hAnsi="Times New Roman" w:cs="Times New Roman"/>
          <w:i/>
          <w:iCs/>
          <w:sz w:val="24"/>
          <w:szCs w:val="24"/>
        </w:rPr>
        <w:t>Entre la heterodoxia y el ajuste. Negociaciones financieras externas de América Latina (1982-97) (</w:t>
      </w:r>
      <w:r w:rsidR="00272889" w:rsidRPr="00272889">
        <w:rPr>
          <w:rFonts w:ascii="Times New Roman" w:hAnsi="Times New Roman" w:cs="Times New Roman"/>
          <w:i/>
          <w:iCs/>
          <w:sz w:val="24"/>
          <w:szCs w:val="24"/>
        </w:rPr>
        <w:t xml:space="preserve">pp. </w:t>
      </w:r>
      <w:r w:rsidRPr="00272889">
        <w:rPr>
          <w:rFonts w:ascii="Times New Roman" w:hAnsi="Times New Roman" w:cs="Times New Roman"/>
          <w:i/>
          <w:iCs/>
          <w:sz w:val="24"/>
          <w:szCs w:val="24"/>
        </w:rPr>
        <w:t>27-7)</w:t>
      </w:r>
      <w:r w:rsidR="00272889">
        <w:rPr>
          <w:rFonts w:ascii="Times New Roman" w:hAnsi="Times New Roman" w:cs="Times New Roman"/>
          <w:i/>
          <w:iCs/>
          <w:sz w:val="24"/>
          <w:szCs w:val="24"/>
        </w:rPr>
        <w:t>.</w:t>
      </w:r>
      <w:r w:rsidRPr="00D35B40">
        <w:rPr>
          <w:rFonts w:ascii="Times New Roman" w:hAnsi="Times New Roman" w:cs="Times New Roman"/>
          <w:sz w:val="24"/>
          <w:szCs w:val="24"/>
        </w:rPr>
        <w:t xml:space="preserve"> Buenos Aires: GEAL.</w:t>
      </w:r>
    </w:p>
    <w:p w14:paraId="32E9DC3B" w14:textId="243AF9D6" w:rsidR="00343156" w:rsidRPr="00D35B40" w:rsidRDefault="00DB23C6"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B</w:t>
      </w:r>
      <w:r w:rsidR="00272889">
        <w:rPr>
          <w:rFonts w:ascii="Times New Roman" w:hAnsi="Times New Roman" w:cs="Times New Roman"/>
          <w:sz w:val="24"/>
          <w:szCs w:val="24"/>
        </w:rPr>
        <w:t>RENTA</w:t>
      </w:r>
      <w:r w:rsidRPr="00D35B40">
        <w:rPr>
          <w:rFonts w:ascii="Times New Roman" w:hAnsi="Times New Roman" w:cs="Times New Roman"/>
          <w:sz w:val="24"/>
          <w:szCs w:val="24"/>
        </w:rPr>
        <w:t xml:space="preserve">, N. (2019) </w:t>
      </w:r>
      <w:r w:rsidRPr="00272889">
        <w:rPr>
          <w:rFonts w:ascii="Times New Roman" w:hAnsi="Times New Roman" w:cs="Times New Roman"/>
          <w:i/>
          <w:iCs/>
          <w:sz w:val="24"/>
          <w:szCs w:val="24"/>
        </w:rPr>
        <w:t>Historia de la deuda externa argentina. De Martínez de Hoz a Macri.</w:t>
      </w:r>
      <w:r w:rsidRPr="00D35B40">
        <w:rPr>
          <w:rFonts w:ascii="Times New Roman" w:hAnsi="Times New Roman" w:cs="Times New Roman"/>
          <w:sz w:val="24"/>
          <w:szCs w:val="24"/>
        </w:rPr>
        <w:t xml:space="preserve"> Buenos Aires: Capital Intelectual.</w:t>
      </w:r>
    </w:p>
    <w:p w14:paraId="702AAF36" w14:textId="36761199" w:rsidR="00C41C5C" w:rsidRPr="00D35B40" w:rsidRDefault="00506BF9"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B</w:t>
      </w:r>
      <w:r w:rsidR="00272889">
        <w:rPr>
          <w:rFonts w:ascii="Times New Roman" w:hAnsi="Times New Roman" w:cs="Times New Roman"/>
          <w:sz w:val="24"/>
          <w:szCs w:val="24"/>
        </w:rPr>
        <w:t>RUNO</w:t>
      </w:r>
      <w:r w:rsidRPr="00D35B40">
        <w:rPr>
          <w:rFonts w:ascii="Times New Roman" w:hAnsi="Times New Roman" w:cs="Times New Roman"/>
          <w:sz w:val="24"/>
          <w:szCs w:val="24"/>
        </w:rPr>
        <w:t>, M.; D</w:t>
      </w:r>
      <w:r w:rsidR="00272889">
        <w:rPr>
          <w:rFonts w:ascii="Times New Roman" w:hAnsi="Times New Roman" w:cs="Times New Roman"/>
          <w:sz w:val="24"/>
          <w:szCs w:val="24"/>
        </w:rPr>
        <w:t>I</w:t>
      </w:r>
      <w:r w:rsidRPr="00D35B40">
        <w:rPr>
          <w:rFonts w:ascii="Times New Roman" w:hAnsi="Times New Roman" w:cs="Times New Roman"/>
          <w:sz w:val="24"/>
          <w:szCs w:val="24"/>
        </w:rPr>
        <w:t xml:space="preserve"> T</w:t>
      </w:r>
      <w:r w:rsidR="00272889">
        <w:rPr>
          <w:rFonts w:ascii="Times New Roman" w:hAnsi="Times New Roman" w:cs="Times New Roman"/>
          <w:sz w:val="24"/>
          <w:szCs w:val="24"/>
        </w:rPr>
        <w:t>ELLA</w:t>
      </w:r>
      <w:r w:rsidRPr="00D35B40">
        <w:rPr>
          <w:rFonts w:ascii="Times New Roman" w:hAnsi="Times New Roman" w:cs="Times New Roman"/>
          <w:sz w:val="24"/>
          <w:szCs w:val="24"/>
        </w:rPr>
        <w:t>, G.; D</w:t>
      </w:r>
      <w:r w:rsidR="00272889">
        <w:rPr>
          <w:rFonts w:ascii="Times New Roman" w:hAnsi="Times New Roman" w:cs="Times New Roman"/>
          <w:sz w:val="24"/>
          <w:szCs w:val="24"/>
        </w:rPr>
        <w:t>ORNBUSCH</w:t>
      </w:r>
      <w:r w:rsidRPr="00D35B40">
        <w:rPr>
          <w:rFonts w:ascii="Times New Roman" w:hAnsi="Times New Roman" w:cs="Times New Roman"/>
          <w:sz w:val="24"/>
          <w:szCs w:val="24"/>
        </w:rPr>
        <w:t>, R. y F</w:t>
      </w:r>
      <w:r w:rsidR="00272889">
        <w:rPr>
          <w:rFonts w:ascii="Times New Roman" w:hAnsi="Times New Roman" w:cs="Times New Roman"/>
          <w:sz w:val="24"/>
          <w:szCs w:val="24"/>
        </w:rPr>
        <w:t>ISCHER</w:t>
      </w:r>
      <w:r w:rsidRPr="00D35B40">
        <w:rPr>
          <w:rFonts w:ascii="Times New Roman" w:hAnsi="Times New Roman" w:cs="Times New Roman"/>
          <w:sz w:val="24"/>
          <w:szCs w:val="24"/>
        </w:rPr>
        <w:t xml:space="preserve">, R. (1988) </w:t>
      </w:r>
      <w:r w:rsidRPr="00272889">
        <w:rPr>
          <w:rFonts w:ascii="Times New Roman" w:hAnsi="Times New Roman" w:cs="Times New Roman"/>
          <w:i/>
          <w:iCs/>
          <w:sz w:val="24"/>
          <w:szCs w:val="24"/>
        </w:rPr>
        <w:t>Inflación y estabilización. La experiencia de Israel, Argentina, Brasil, Bolivia y México (pp. 141-189).</w:t>
      </w:r>
      <w:r w:rsidRPr="00D35B40">
        <w:rPr>
          <w:rFonts w:ascii="Times New Roman" w:hAnsi="Times New Roman" w:cs="Times New Roman"/>
          <w:sz w:val="24"/>
          <w:szCs w:val="24"/>
        </w:rPr>
        <w:t xml:space="preserve"> México: F</w:t>
      </w:r>
      <w:r w:rsidR="00272889">
        <w:rPr>
          <w:rFonts w:ascii="Times New Roman" w:hAnsi="Times New Roman" w:cs="Times New Roman"/>
          <w:sz w:val="24"/>
          <w:szCs w:val="24"/>
        </w:rPr>
        <w:t xml:space="preserve">ondo de </w:t>
      </w:r>
      <w:r w:rsidRPr="00D35B40">
        <w:rPr>
          <w:rFonts w:ascii="Times New Roman" w:hAnsi="Times New Roman" w:cs="Times New Roman"/>
          <w:sz w:val="24"/>
          <w:szCs w:val="24"/>
        </w:rPr>
        <w:t>C</w:t>
      </w:r>
      <w:r w:rsidR="00272889">
        <w:rPr>
          <w:rFonts w:ascii="Times New Roman" w:hAnsi="Times New Roman" w:cs="Times New Roman"/>
          <w:sz w:val="24"/>
          <w:szCs w:val="24"/>
        </w:rPr>
        <w:t xml:space="preserve">ultura </w:t>
      </w:r>
      <w:r w:rsidRPr="00D35B40">
        <w:rPr>
          <w:rFonts w:ascii="Times New Roman" w:hAnsi="Times New Roman" w:cs="Times New Roman"/>
          <w:sz w:val="24"/>
          <w:szCs w:val="24"/>
        </w:rPr>
        <w:t>E</w:t>
      </w:r>
      <w:r w:rsidR="00272889">
        <w:rPr>
          <w:rFonts w:ascii="Times New Roman" w:hAnsi="Times New Roman" w:cs="Times New Roman"/>
          <w:sz w:val="24"/>
          <w:szCs w:val="24"/>
        </w:rPr>
        <w:t>conómica</w:t>
      </w:r>
      <w:r w:rsidRPr="00D35B40">
        <w:rPr>
          <w:rFonts w:ascii="Times New Roman" w:hAnsi="Times New Roman" w:cs="Times New Roman"/>
          <w:sz w:val="24"/>
          <w:szCs w:val="24"/>
        </w:rPr>
        <w:t>.</w:t>
      </w:r>
    </w:p>
    <w:p w14:paraId="389C22D4" w14:textId="482BBAE6" w:rsidR="00F102AB" w:rsidRPr="00D35B40" w:rsidRDefault="00AC2F07"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C</w:t>
      </w:r>
      <w:r w:rsidR="00272889">
        <w:rPr>
          <w:rFonts w:ascii="Times New Roman" w:hAnsi="Times New Roman" w:cs="Times New Roman"/>
          <w:sz w:val="24"/>
          <w:szCs w:val="24"/>
        </w:rPr>
        <w:t>ASTELLANI</w:t>
      </w:r>
      <w:r w:rsidRPr="00D35B40">
        <w:rPr>
          <w:rFonts w:ascii="Times New Roman" w:hAnsi="Times New Roman" w:cs="Times New Roman"/>
          <w:sz w:val="24"/>
          <w:szCs w:val="24"/>
        </w:rPr>
        <w:t xml:space="preserve">, A. (2021) La consolidación </w:t>
      </w:r>
      <w:proofErr w:type="spellStart"/>
      <w:r w:rsidRPr="00D35B40">
        <w:rPr>
          <w:rFonts w:ascii="Times New Roman" w:hAnsi="Times New Roman" w:cs="Times New Roman"/>
          <w:sz w:val="24"/>
          <w:szCs w:val="24"/>
        </w:rPr>
        <w:t>e</w:t>
      </w:r>
      <w:proofErr w:type="spellEnd"/>
      <w:r w:rsidRPr="00D35B40">
        <w:rPr>
          <w:rFonts w:ascii="Times New Roman" w:hAnsi="Times New Roman" w:cs="Times New Roman"/>
          <w:sz w:val="24"/>
          <w:szCs w:val="24"/>
        </w:rPr>
        <w:t xml:space="preserve"> la “patria contratista” durante la última dictadura cívico-militar. S</w:t>
      </w:r>
      <w:r w:rsidR="00272889">
        <w:rPr>
          <w:rFonts w:ascii="Times New Roman" w:hAnsi="Times New Roman" w:cs="Times New Roman"/>
          <w:sz w:val="24"/>
          <w:szCs w:val="24"/>
        </w:rPr>
        <w:t>CHORR</w:t>
      </w:r>
      <w:r w:rsidRPr="00D35B40">
        <w:rPr>
          <w:rFonts w:ascii="Times New Roman" w:hAnsi="Times New Roman" w:cs="Times New Roman"/>
          <w:sz w:val="24"/>
          <w:szCs w:val="24"/>
        </w:rPr>
        <w:t>, M. (</w:t>
      </w:r>
      <w:proofErr w:type="spellStart"/>
      <w:r w:rsidRPr="00D35B40">
        <w:rPr>
          <w:rFonts w:ascii="Times New Roman" w:hAnsi="Times New Roman" w:cs="Times New Roman"/>
          <w:sz w:val="24"/>
          <w:szCs w:val="24"/>
        </w:rPr>
        <w:t>comp.</w:t>
      </w:r>
      <w:proofErr w:type="spellEnd"/>
      <w:r w:rsidRPr="00D35B40">
        <w:rPr>
          <w:rFonts w:ascii="Times New Roman" w:hAnsi="Times New Roman" w:cs="Times New Roman"/>
          <w:sz w:val="24"/>
          <w:szCs w:val="24"/>
        </w:rPr>
        <w:t xml:space="preserve">) </w:t>
      </w:r>
      <w:r w:rsidRPr="00272889">
        <w:rPr>
          <w:rFonts w:ascii="Times New Roman" w:hAnsi="Times New Roman" w:cs="Times New Roman"/>
          <w:i/>
          <w:iCs/>
          <w:sz w:val="24"/>
          <w:szCs w:val="24"/>
        </w:rPr>
        <w:t xml:space="preserve">El viejo y el nuevo poder económico. Del siglo </w:t>
      </w:r>
      <w:proofErr w:type="spellStart"/>
      <w:r w:rsidRPr="00272889">
        <w:rPr>
          <w:rFonts w:ascii="Times New Roman" w:hAnsi="Times New Roman" w:cs="Times New Roman"/>
          <w:i/>
          <w:iCs/>
          <w:sz w:val="24"/>
          <w:szCs w:val="24"/>
        </w:rPr>
        <w:t>xix</w:t>
      </w:r>
      <w:proofErr w:type="spellEnd"/>
      <w:r w:rsidRPr="00272889">
        <w:rPr>
          <w:rFonts w:ascii="Times New Roman" w:hAnsi="Times New Roman" w:cs="Times New Roman"/>
          <w:i/>
          <w:iCs/>
          <w:sz w:val="24"/>
          <w:szCs w:val="24"/>
        </w:rPr>
        <w:t xml:space="preserve"> a nuestros días (</w:t>
      </w:r>
      <w:r w:rsidR="00272889" w:rsidRPr="00272889">
        <w:rPr>
          <w:rFonts w:ascii="Times New Roman" w:hAnsi="Times New Roman" w:cs="Times New Roman"/>
          <w:i/>
          <w:iCs/>
          <w:sz w:val="24"/>
          <w:szCs w:val="24"/>
        </w:rPr>
        <w:t xml:space="preserve">pp. </w:t>
      </w:r>
      <w:r w:rsidRPr="00272889">
        <w:rPr>
          <w:rFonts w:ascii="Times New Roman" w:hAnsi="Times New Roman" w:cs="Times New Roman"/>
          <w:i/>
          <w:iCs/>
          <w:sz w:val="24"/>
          <w:szCs w:val="24"/>
        </w:rPr>
        <w:t>93-115).</w:t>
      </w:r>
      <w:r w:rsidRPr="00D35B40">
        <w:rPr>
          <w:rFonts w:ascii="Times New Roman" w:hAnsi="Times New Roman" w:cs="Times New Roman"/>
          <w:sz w:val="24"/>
          <w:szCs w:val="24"/>
        </w:rPr>
        <w:t xml:space="preserve"> Buenos Aires: Siglo XXI.</w:t>
      </w:r>
    </w:p>
    <w:p w14:paraId="062A2975" w14:textId="355F112D" w:rsidR="00C41C5C" w:rsidRPr="00D35B40" w:rsidRDefault="00C41C5C"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D</w:t>
      </w:r>
      <w:r w:rsidR="00272889">
        <w:rPr>
          <w:rFonts w:ascii="Times New Roman" w:hAnsi="Times New Roman" w:cs="Times New Roman"/>
          <w:sz w:val="24"/>
          <w:szCs w:val="24"/>
        </w:rPr>
        <w:t>AMILL</w:t>
      </w:r>
      <w:r w:rsidRPr="00D35B40">
        <w:rPr>
          <w:rFonts w:ascii="Times New Roman" w:hAnsi="Times New Roman" w:cs="Times New Roman"/>
          <w:sz w:val="24"/>
          <w:szCs w:val="24"/>
        </w:rPr>
        <w:t>, J. M. y F</w:t>
      </w:r>
      <w:r w:rsidR="00272889">
        <w:rPr>
          <w:rFonts w:ascii="Times New Roman" w:hAnsi="Times New Roman" w:cs="Times New Roman"/>
          <w:sz w:val="24"/>
          <w:szCs w:val="24"/>
        </w:rPr>
        <w:t>RENKEL</w:t>
      </w:r>
      <w:r w:rsidRPr="00D35B40">
        <w:rPr>
          <w:rFonts w:ascii="Times New Roman" w:hAnsi="Times New Roman" w:cs="Times New Roman"/>
          <w:sz w:val="24"/>
          <w:szCs w:val="24"/>
        </w:rPr>
        <w:t>, R. (2002) Restauración democrática y política económica: Argentina, 1984-1991. M</w:t>
      </w:r>
      <w:r w:rsidR="00272889">
        <w:rPr>
          <w:rFonts w:ascii="Times New Roman" w:hAnsi="Times New Roman" w:cs="Times New Roman"/>
          <w:sz w:val="24"/>
          <w:szCs w:val="24"/>
        </w:rPr>
        <w:t>ORALES</w:t>
      </w:r>
      <w:r w:rsidRPr="00D35B40">
        <w:rPr>
          <w:rFonts w:ascii="Times New Roman" w:hAnsi="Times New Roman" w:cs="Times New Roman"/>
          <w:sz w:val="24"/>
          <w:szCs w:val="24"/>
        </w:rPr>
        <w:t>, J. y M</w:t>
      </w:r>
      <w:r w:rsidR="00272889">
        <w:rPr>
          <w:rFonts w:ascii="Times New Roman" w:hAnsi="Times New Roman" w:cs="Times New Roman"/>
          <w:sz w:val="24"/>
          <w:szCs w:val="24"/>
        </w:rPr>
        <w:t>CMAHON</w:t>
      </w:r>
      <w:r w:rsidRPr="00D35B40">
        <w:rPr>
          <w:rFonts w:ascii="Times New Roman" w:hAnsi="Times New Roman" w:cs="Times New Roman"/>
          <w:sz w:val="24"/>
          <w:szCs w:val="24"/>
        </w:rPr>
        <w:t xml:space="preserve">, G. (eds.) </w:t>
      </w:r>
      <w:r w:rsidRPr="00272889">
        <w:rPr>
          <w:rFonts w:ascii="Times New Roman" w:hAnsi="Times New Roman" w:cs="Times New Roman"/>
          <w:i/>
          <w:iCs/>
          <w:sz w:val="24"/>
          <w:szCs w:val="24"/>
        </w:rPr>
        <w:t>Política económica en la transición a la democracia. Lecciones de Argentina, Bolivia, Chile y Uruguay (</w:t>
      </w:r>
      <w:r w:rsidR="00272889">
        <w:rPr>
          <w:rFonts w:ascii="Times New Roman" w:hAnsi="Times New Roman" w:cs="Times New Roman"/>
          <w:i/>
          <w:iCs/>
          <w:sz w:val="24"/>
          <w:szCs w:val="24"/>
        </w:rPr>
        <w:t xml:space="preserve">pp. </w:t>
      </w:r>
      <w:r w:rsidRPr="00272889">
        <w:rPr>
          <w:rFonts w:ascii="Times New Roman" w:hAnsi="Times New Roman" w:cs="Times New Roman"/>
          <w:i/>
          <w:iCs/>
          <w:sz w:val="24"/>
          <w:szCs w:val="24"/>
        </w:rPr>
        <w:t>35-94).</w:t>
      </w:r>
      <w:r w:rsidRPr="00D35B40">
        <w:rPr>
          <w:rFonts w:ascii="Times New Roman" w:hAnsi="Times New Roman" w:cs="Times New Roman"/>
          <w:sz w:val="24"/>
          <w:szCs w:val="24"/>
        </w:rPr>
        <w:t xml:space="preserve"> Santiago: CIEPLAN.</w:t>
      </w:r>
    </w:p>
    <w:p w14:paraId="07699EEF" w14:textId="4B110DCA" w:rsidR="000634DD" w:rsidRPr="00D35B40" w:rsidRDefault="000634DD" w:rsidP="00D35B40">
      <w:pPr>
        <w:suppressLineNumbers/>
        <w:spacing w:after="0" w:line="360" w:lineRule="auto"/>
        <w:ind w:left="773" w:hangingChars="322" w:hanging="773"/>
        <w:jc w:val="both"/>
        <w:rPr>
          <w:rFonts w:ascii="Times New Roman" w:hAnsi="Times New Roman" w:cs="Times New Roman"/>
          <w:sz w:val="24"/>
          <w:szCs w:val="24"/>
        </w:rPr>
      </w:pPr>
      <w:bookmarkStart w:id="1" w:name="_Hlk61546794"/>
      <w:r w:rsidRPr="00D35B40">
        <w:rPr>
          <w:rFonts w:ascii="Times New Roman" w:hAnsi="Times New Roman" w:cs="Times New Roman"/>
          <w:sz w:val="24"/>
          <w:szCs w:val="24"/>
        </w:rPr>
        <w:t>D</w:t>
      </w:r>
      <w:r w:rsidR="00272889">
        <w:rPr>
          <w:rFonts w:ascii="Times New Roman" w:hAnsi="Times New Roman" w:cs="Times New Roman"/>
          <w:sz w:val="24"/>
          <w:szCs w:val="24"/>
        </w:rPr>
        <w:t>E RIZ</w:t>
      </w:r>
      <w:r w:rsidRPr="00D35B40">
        <w:rPr>
          <w:rFonts w:ascii="Times New Roman" w:hAnsi="Times New Roman" w:cs="Times New Roman"/>
          <w:sz w:val="24"/>
          <w:szCs w:val="24"/>
        </w:rPr>
        <w:t>, L. y F</w:t>
      </w:r>
      <w:r w:rsidR="00272889">
        <w:rPr>
          <w:rFonts w:ascii="Times New Roman" w:hAnsi="Times New Roman" w:cs="Times New Roman"/>
          <w:sz w:val="24"/>
          <w:szCs w:val="24"/>
        </w:rPr>
        <w:t>ELDMAN</w:t>
      </w:r>
      <w:r w:rsidRPr="00D35B40">
        <w:rPr>
          <w:rFonts w:ascii="Times New Roman" w:hAnsi="Times New Roman" w:cs="Times New Roman"/>
          <w:sz w:val="24"/>
          <w:szCs w:val="24"/>
        </w:rPr>
        <w:t xml:space="preserve">, J. (1991) </w:t>
      </w:r>
      <w:r w:rsidRPr="00272889">
        <w:rPr>
          <w:rFonts w:ascii="Times New Roman" w:hAnsi="Times New Roman" w:cs="Times New Roman"/>
          <w:i/>
          <w:iCs/>
          <w:sz w:val="24"/>
          <w:szCs w:val="24"/>
        </w:rPr>
        <w:t xml:space="preserve">El partido en el gobierno: la experiencia en el radicalismo 1983-1989. </w:t>
      </w:r>
      <w:r w:rsidRPr="00D35B40">
        <w:rPr>
          <w:rFonts w:ascii="Times New Roman" w:hAnsi="Times New Roman" w:cs="Times New Roman"/>
          <w:sz w:val="24"/>
          <w:szCs w:val="24"/>
        </w:rPr>
        <w:t xml:space="preserve">Buenos Aires: CEDES, N. 64. </w:t>
      </w:r>
      <w:bookmarkEnd w:id="1"/>
    </w:p>
    <w:p w14:paraId="6CCA30E1" w14:textId="1062E353" w:rsidR="00F102AB" w:rsidRPr="00D35B40" w:rsidRDefault="00C41C5C"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D</w:t>
      </w:r>
      <w:r w:rsidR="004A5C43">
        <w:rPr>
          <w:rFonts w:ascii="Times New Roman" w:hAnsi="Times New Roman" w:cs="Times New Roman"/>
          <w:sz w:val="24"/>
          <w:szCs w:val="24"/>
        </w:rPr>
        <w:t>ORNBUSCH</w:t>
      </w:r>
      <w:r w:rsidRPr="00D35B40">
        <w:rPr>
          <w:rFonts w:ascii="Times New Roman" w:hAnsi="Times New Roman" w:cs="Times New Roman"/>
          <w:sz w:val="24"/>
          <w:szCs w:val="24"/>
        </w:rPr>
        <w:t>, R. y S</w:t>
      </w:r>
      <w:r w:rsidR="004A5C43">
        <w:rPr>
          <w:rFonts w:ascii="Times New Roman" w:hAnsi="Times New Roman" w:cs="Times New Roman"/>
          <w:sz w:val="24"/>
          <w:szCs w:val="24"/>
        </w:rPr>
        <w:t>IMONSEN</w:t>
      </w:r>
      <w:r w:rsidRPr="00D35B40">
        <w:rPr>
          <w:rFonts w:ascii="Times New Roman" w:hAnsi="Times New Roman" w:cs="Times New Roman"/>
          <w:sz w:val="24"/>
          <w:szCs w:val="24"/>
        </w:rPr>
        <w:t xml:space="preserve">, M. (1987) Estabilización de la inflación con el apoyo de una política de ingresos. </w:t>
      </w:r>
      <w:r w:rsidRPr="004A5C43">
        <w:rPr>
          <w:rFonts w:ascii="Times New Roman" w:hAnsi="Times New Roman" w:cs="Times New Roman"/>
          <w:i/>
          <w:iCs/>
          <w:sz w:val="24"/>
          <w:szCs w:val="24"/>
        </w:rPr>
        <w:t>El Trimestre Económico</w:t>
      </w:r>
      <w:r w:rsidRPr="00D35B40">
        <w:rPr>
          <w:rFonts w:ascii="Times New Roman" w:hAnsi="Times New Roman" w:cs="Times New Roman"/>
          <w:sz w:val="24"/>
          <w:szCs w:val="24"/>
        </w:rPr>
        <w:t>, 214(54)</w:t>
      </w:r>
      <w:r w:rsidR="004A5C43">
        <w:rPr>
          <w:rFonts w:ascii="Times New Roman" w:hAnsi="Times New Roman" w:cs="Times New Roman"/>
          <w:sz w:val="24"/>
          <w:szCs w:val="24"/>
        </w:rPr>
        <w:t xml:space="preserve">, </w:t>
      </w:r>
      <w:r w:rsidRPr="00D35B40">
        <w:rPr>
          <w:rFonts w:ascii="Times New Roman" w:hAnsi="Times New Roman" w:cs="Times New Roman"/>
          <w:sz w:val="24"/>
          <w:szCs w:val="24"/>
        </w:rPr>
        <w:t>225-271.</w:t>
      </w:r>
    </w:p>
    <w:p w14:paraId="3395BAE5" w14:textId="48276A62" w:rsidR="00892154" w:rsidRPr="00D35B40" w:rsidRDefault="00892154"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lastRenderedPageBreak/>
        <w:t>D</w:t>
      </w:r>
      <w:r w:rsidR="004A5C43">
        <w:rPr>
          <w:rFonts w:ascii="Times New Roman" w:hAnsi="Times New Roman" w:cs="Times New Roman"/>
          <w:sz w:val="24"/>
          <w:szCs w:val="24"/>
        </w:rPr>
        <w:t>ORNBUSCH</w:t>
      </w:r>
      <w:r w:rsidRPr="00D35B40">
        <w:rPr>
          <w:rFonts w:ascii="Times New Roman" w:hAnsi="Times New Roman" w:cs="Times New Roman"/>
          <w:sz w:val="24"/>
          <w:szCs w:val="24"/>
        </w:rPr>
        <w:t>, R. y F</w:t>
      </w:r>
      <w:r w:rsidR="004A5C43">
        <w:rPr>
          <w:rFonts w:ascii="Times New Roman" w:hAnsi="Times New Roman" w:cs="Times New Roman"/>
          <w:sz w:val="24"/>
          <w:szCs w:val="24"/>
        </w:rPr>
        <w:t>ISCHER</w:t>
      </w:r>
      <w:r w:rsidRPr="00D35B40">
        <w:rPr>
          <w:rFonts w:ascii="Times New Roman" w:hAnsi="Times New Roman" w:cs="Times New Roman"/>
          <w:sz w:val="24"/>
          <w:szCs w:val="24"/>
        </w:rPr>
        <w:t xml:space="preserve">, S. (1993) </w:t>
      </w:r>
      <w:proofErr w:type="spellStart"/>
      <w:r w:rsidRPr="00D35B40">
        <w:rPr>
          <w:rFonts w:ascii="Times New Roman" w:hAnsi="Times New Roman" w:cs="Times New Roman"/>
          <w:sz w:val="24"/>
          <w:szCs w:val="24"/>
        </w:rPr>
        <w:t>Moderate</w:t>
      </w:r>
      <w:proofErr w:type="spellEnd"/>
      <w:r w:rsidRPr="00D35B40">
        <w:rPr>
          <w:rFonts w:ascii="Times New Roman" w:hAnsi="Times New Roman" w:cs="Times New Roman"/>
          <w:sz w:val="24"/>
          <w:szCs w:val="24"/>
        </w:rPr>
        <w:t xml:space="preserve"> </w:t>
      </w:r>
      <w:proofErr w:type="spellStart"/>
      <w:r w:rsidRPr="00D35B40">
        <w:rPr>
          <w:rFonts w:ascii="Times New Roman" w:hAnsi="Times New Roman" w:cs="Times New Roman"/>
          <w:sz w:val="24"/>
          <w:szCs w:val="24"/>
        </w:rPr>
        <w:t>Inflation</w:t>
      </w:r>
      <w:proofErr w:type="spellEnd"/>
      <w:r w:rsidR="004A5C43">
        <w:rPr>
          <w:rFonts w:ascii="Times New Roman" w:hAnsi="Times New Roman" w:cs="Times New Roman"/>
          <w:sz w:val="24"/>
          <w:szCs w:val="24"/>
        </w:rPr>
        <w:t xml:space="preserve">. </w:t>
      </w:r>
      <w:proofErr w:type="spellStart"/>
      <w:r w:rsidRPr="004A5C43">
        <w:rPr>
          <w:rFonts w:ascii="Times New Roman" w:hAnsi="Times New Roman" w:cs="Times New Roman"/>
          <w:i/>
          <w:iCs/>
          <w:sz w:val="24"/>
          <w:szCs w:val="24"/>
        </w:rPr>
        <w:t>The</w:t>
      </w:r>
      <w:proofErr w:type="spellEnd"/>
      <w:r w:rsidRPr="004A5C43">
        <w:rPr>
          <w:rFonts w:ascii="Times New Roman" w:hAnsi="Times New Roman" w:cs="Times New Roman"/>
          <w:i/>
          <w:iCs/>
          <w:sz w:val="24"/>
          <w:szCs w:val="24"/>
        </w:rPr>
        <w:t xml:space="preserve"> Word Bank </w:t>
      </w:r>
      <w:proofErr w:type="spellStart"/>
      <w:r w:rsidRPr="004A5C43">
        <w:rPr>
          <w:rFonts w:ascii="Times New Roman" w:hAnsi="Times New Roman" w:cs="Times New Roman"/>
          <w:i/>
          <w:iCs/>
          <w:sz w:val="24"/>
          <w:szCs w:val="24"/>
        </w:rPr>
        <w:t>Economic</w:t>
      </w:r>
      <w:proofErr w:type="spellEnd"/>
      <w:r w:rsidRPr="004A5C43">
        <w:rPr>
          <w:rFonts w:ascii="Times New Roman" w:hAnsi="Times New Roman" w:cs="Times New Roman"/>
          <w:i/>
          <w:iCs/>
          <w:sz w:val="24"/>
          <w:szCs w:val="24"/>
        </w:rPr>
        <w:t xml:space="preserve"> </w:t>
      </w:r>
      <w:proofErr w:type="spellStart"/>
      <w:r w:rsidRPr="004A5C43">
        <w:rPr>
          <w:rFonts w:ascii="Times New Roman" w:hAnsi="Times New Roman" w:cs="Times New Roman"/>
          <w:i/>
          <w:iCs/>
          <w:sz w:val="24"/>
          <w:szCs w:val="24"/>
        </w:rPr>
        <w:t>Review</w:t>
      </w:r>
      <w:proofErr w:type="spellEnd"/>
      <w:r w:rsidRPr="004A5C43">
        <w:rPr>
          <w:rFonts w:ascii="Times New Roman" w:hAnsi="Times New Roman" w:cs="Times New Roman"/>
          <w:i/>
          <w:iCs/>
          <w:sz w:val="24"/>
          <w:szCs w:val="24"/>
        </w:rPr>
        <w:t xml:space="preserve">, </w:t>
      </w:r>
      <w:r w:rsidRPr="00D35B40">
        <w:rPr>
          <w:rFonts w:ascii="Times New Roman" w:hAnsi="Times New Roman" w:cs="Times New Roman"/>
          <w:sz w:val="24"/>
          <w:szCs w:val="24"/>
        </w:rPr>
        <w:t xml:space="preserve">7(1), 1-44. </w:t>
      </w:r>
      <w:r w:rsidR="004A5C43">
        <w:rPr>
          <w:rFonts w:ascii="Times New Roman" w:hAnsi="Times New Roman" w:cs="Times New Roman"/>
          <w:sz w:val="24"/>
          <w:szCs w:val="24"/>
        </w:rPr>
        <w:t>Disponible en</w:t>
      </w:r>
      <w:r w:rsidRPr="00D35B40">
        <w:rPr>
          <w:rFonts w:ascii="Times New Roman" w:hAnsi="Times New Roman" w:cs="Times New Roman"/>
          <w:sz w:val="24"/>
          <w:szCs w:val="24"/>
        </w:rPr>
        <w:t xml:space="preserve"> </w:t>
      </w:r>
      <w:hyperlink r:id="rId10" w:history="1">
        <w:r w:rsidR="004A5C43" w:rsidRPr="00216125">
          <w:rPr>
            <w:rStyle w:val="Hipervnculo"/>
            <w:rFonts w:ascii="Times New Roman" w:hAnsi="Times New Roman" w:cs="Times New Roman"/>
            <w:sz w:val="24"/>
            <w:szCs w:val="24"/>
          </w:rPr>
          <w:t>https://syr.us/CXA</w:t>
        </w:r>
      </w:hyperlink>
      <w:r w:rsidR="004A5C43">
        <w:rPr>
          <w:rFonts w:ascii="Times New Roman" w:hAnsi="Times New Roman" w:cs="Times New Roman"/>
          <w:sz w:val="24"/>
          <w:szCs w:val="24"/>
        </w:rPr>
        <w:t xml:space="preserve"> </w:t>
      </w:r>
      <w:r w:rsidR="004A5C43" w:rsidRPr="00D35B40">
        <w:rPr>
          <w:rFonts w:ascii="Times New Roman" w:hAnsi="Times New Roman" w:cs="Times New Roman"/>
          <w:sz w:val="24"/>
          <w:szCs w:val="24"/>
        </w:rPr>
        <w:t>(26</w:t>
      </w:r>
      <w:r w:rsidR="005672A8">
        <w:rPr>
          <w:rFonts w:ascii="Times New Roman" w:hAnsi="Times New Roman" w:cs="Times New Roman"/>
          <w:sz w:val="24"/>
          <w:szCs w:val="24"/>
        </w:rPr>
        <w:t>/</w:t>
      </w:r>
      <w:r w:rsidR="004A5C43" w:rsidRPr="00D35B40">
        <w:rPr>
          <w:rFonts w:ascii="Times New Roman" w:hAnsi="Times New Roman" w:cs="Times New Roman"/>
          <w:sz w:val="24"/>
          <w:szCs w:val="24"/>
        </w:rPr>
        <w:t>7</w:t>
      </w:r>
      <w:r w:rsidR="005672A8">
        <w:rPr>
          <w:rFonts w:ascii="Times New Roman" w:hAnsi="Times New Roman" w:cs="Times New Roman"/>
          <w:sz w:val="24"/>
          <w:szCs w:val="24"/>
        </w:rPr>
        <w:t>/</w:t>
      </w:r>
      <w:r w:rsidR="004A5C43" w:rsidRPr="00D35B40">
        <w:rPr>
          <w:rFonts w:ascii="Times New Roman" w:hAnsi="Times New Roman" w:cs="Times New Roman"/>
          <w:sz w:val="24"/>
          <w:szCs w:val="24"/>
        </w:rPr>
        <w:t>2021)</w:t>
      </w:r>
      <w:r w:rsidR="004A5C43">
        <w:rPr>
          <w:rFonts w:ascii="Times New Roman" w:hAnsi="Times New Roman" w:cs="Times New Roman"/>
          <w:sz w:val="24"/>
          <w:szCs w:val="24"/>
        </w:rPr>
        <w:t>.</w:t>
      </w:r>
    </w:p>
    <w:p w14:paraId="582BB802" w14:textId="5AF87EDF" w:rsidR="00DA4DDE" w:rsidRPr="00D35B40" w:rsidRDefault="003B700F"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F</w:t>
      </w:r>
      <w:r w:rsidR="00285660">
        <w:rPr>
          <w:rFonts w:ascii="Times New Roman" w:hAnsi="Times New Roman" w:cs="Times New Roman"/>
          <w:sz w:val="24"/>
          <w:szCs w:val="24"/>
        </w:rPr>
        <w:t>AIR</w:t>
      </w:r>
      <w:r w:rsidRPr="00D35B40">
        <w:rPr>
          <w:rFonts w:ascii="Times New Roman" w:hAnsi="Times New Roman" w:cs="Times New Roman"/>
          <w:sz w:val="24"/>
          <w:szCs w:val="24"/>
        </w:rPr>
        <w:t xml:space="preserve">, H. (2014) Las reformas promercado en la Argentina. Un análisis sociohistórico de las políticas económicas del periodo 1976-1989. </w:t>
      </w:r>
      <w:r w:rsidRPr="00285660">
        <w:rPr>
          <w:rFonts w:ascii="Times New Roman" w:hAnsi="Times New Roman" w:cs="Times New Roman"/>
          <w:i/>
          <w:iCs/>
          <w:sz w:val="24"/>
          <w:szCs w:val="24"/>
        </w:rPr>
        <w:t>Desenvolvimiento regional em Debate</w:t>
      </w:r>
      <w:r w:rsidRPr="00D35B40">
        <w:rPr>
          <w:rFonts w:ascii="Times New Roman" w:hAnsi="Times New Roman" w:cs="Times New Roman"/>
          <w:sz w:val="24"/>
          <w:szCs w:val="24"/>
        </w:rPr>
        <w:t>, 4(1), 132-164.</w:t>
      </w:r>
      <w:r w:rsidR="00285660">
        <w:rPr>
          <w:rFonts w:ascii="Times New Roman" w:hAnsi="Times New Roman" w:cs="Times New Roman"/>
          <w:sz w:val="24"/>
          <w:szCs w:val="24"/>
        </w:rPr>
        <w:t xml:space="preserve"> Disponible en </w:t>
      </w:r>
      <w:hyperlink r:id="rId11" w:history="1">
        <w:r w:rsidR="00285660" w:rsidRPr="00216125">
          <w:rPr>
            <w:rStyle w:val="Hipervnculo"/>
            <w:rFonts w:ascii="Times New Roman" w:hAnsi="Times New Roman" w:cs="Times New Roman"/>
            <w:sz w:val="24"/>
            <w:szCs w:val="24"/>
          </w:rPr>
          <w:t>https://cutt.ly/1mEauaY</w:t>
        </w:r>
      </w:hyperlink>
      <w:r w:rsidR="00285660">
        <w:rPr>
          <w:rFonts w:ascii="Times New Roman" w:hAnsi="Times New Roman" w:cs="Times New Roman"/>
          <w:sz w:val="24"/>
          <w:szCs w:val="24"/>
        </w:rPr>
        <w:t xml:space="preserve"> (8/7/2021).</w:t>
      </w:r>
    </w:p>
    <w:p w14:paraId="39B62C91" w14:textId="7FD07E7C" w:rsidR="000634DD" w:rsidRPr="00D35B40" w:rsidRDefault="000634DD"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F</w:t>
      </w:r>
      <w:r w:rsidR="00F66D28">
        <w:rPr>
          <w:rFonts w:ascii="Times New Roman" w:hAnsi="Times New Roman" w:cs="Times New Roman"/>
          <w:sz w:val="24"/>
          <w:szCs w:val="24"/>
        </w:rPr>
        <w:t>ORCINITO</w:t>
      </w:r>
      <w:r w:rsidRPr="00D35B40">
        <w:rPr>
          <w:rFonts w:ascii="Times New Roman" w:hAnsi="Times New Roman" w:cs="Times New Roman"/>
          <w:sz w:val="24"/>
          <w:szCs w:val="24"/>
        </w:rPr>
        <w:t>, K. y T</w:t>
      </w:r>
      <w:r w:rsidR="00F66D28">
        <w:rPr>
          <w:rFonts w:ascii="Times New Roman" w:hAnsi="Times New Roman" w:cs="Times New Roman"/>
          <w:sz w:val="24"/>
          <w:szCs w:val="24"/>
        </w:rPr>
        <w:t>OLÓN ESTELLARES</w:t>
      </w:r>
      <w:r w:rsidRPr="00D35B40">
        <w:rPr>
          <w:rFonts w:ascii="Times New Roman" w:hAnsi="Times New Roman" w:cs="Times New Roman"/>
          <w:sz w:val="24"/>
          <w:szCs w:val="24"/>
        </w:rPr>
        <w:t xml:space="preserve">, G. (2009) </w:t>
      </w:r>
      <w:r w:rsidRPr="00F66D28">
        <w:rPr>
          <w:rFonts w:ascii="Times New Roman" w:hAnsi="Times New Roman" w:cs="Times New Roman"/>
          <w:i/>
          <w:iCs/>
          <w:sz w:val="24"/>
          <w:szCs w:val="24"/>
        </w:rPr>
        <w:t>Reestructuración neoliberal y después…1983-2008: 25 años de economía argentina</w:t>
      </w:r>
      <w:r w:rsidRPr="00D35B40">
        <w:rPr>
          <w:rFonts w:ascii="Times New Roman" w:hAnsi="Times New Roman" w:cs="Times New Roman"/>
          <w:sz w:val="24"/>
          <w:szCs w:val="24"/>
        </w:rPr>
        <w:t>. Los Polvorines: U</w:t>
      </w:r>
      <w:r w:rsidR="00F66D28">
        <w:rPr>
          <w:rFonts w:ascii="Times New Roman" w:hAnsi="Times New Roman" w:cs="Times New Roman"/>
          <w:sz w:val="24"/>
          <w:szCs w:val="24"/>
        </w:rPr>
        <w:t>niversidad Nacional de General Sarmiento.</w:t>
      </w:r>
    </w:p>
    <w:p w14:paraId="2CE9AEA0" w14:textId="73640EA1" w:rsidR="001026FF" w:rsidRPr="00D35B40" w:rsidRDefault="00DE0DA6"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F</w:t>
      </w:r>
      <w:r w:rsidR="00F66D28">
        <w:rPr>
          <w:rFonts w:ascii="Times New Roman" w:hAnsi="Times New Roman" w:cs="Times New Roman"/>
          <w:sz w:val="24"/>
          <w:szCs w:val="24"/>
        </w:rPr>
        <w:t>RENKEL</w:t>
      </w:r>
      <w:r w:rsidRPr="00D35B40">
        <w:rPr>
          <w:rFonts w:ascii="Times New Roman" w:hAnsi="Times New Roman" w:cs="Times New Roman"/>
          <w:sz w:val="24"/>
          <w:szCs w:val="24"/>
        </w:rPr>
        <w:t xml:space="preserve">, R. (1985) Entrevista realizada por Enrique Martínez y Felipe Solá en 1985 luego de lanzado el Austral publicada en Revista Unidos. </w:t>
      </w:r>
      <w:r w:rsidR="00F66D28">
        <w:rPr>
          <w:rFonts w:ascii="Times New Roman" w:hAnsi="Times New Roman" w:cs="Times New Roman"/>
          <w:sz w:val="24"/>
          <w:szCs w:val="24"/>
        </w:rPr>
        <w:t>Disponible en</w:t>
      </w:r>
      <w:r w:rsidRPr="00D35B40">
        <w:rPr>
          <w:rFonts w:ascii="Times New Roman" w:hAnsi="Times New Roman" w:cs="Times New Roman"/>
          <w:sz w:val="24"/>
          <w:szCs w:val="24"/>
        </w:rPr>
        <w:t xml:space="preserve"> </w:t>
      </w:r>
      <w:hyperlink r:id="rId12" w:history="1">
        <w:r w:rsidR="00F66D28" w:rsidRPr="00216125">
          <w:rPr>
            <w:rStyle w:val="Hipervnculo"/>
            <w:rFonts w:ascii="Times New Roman" w:hAnsi="Times New Roman" w:cs="Times New Roman"/>
            <w:sz w:val="24"/>
            <w:szCs w:val="24"/>
          </w:rPr>
          <w:t>https://n9.cl/izpd</w:t>
        </w:r>
      </w:hyperlink>
      <w:r w:rsidR="00F66D28">
        <w:rPr>
          <w:rFonts w:ascii="Times New Roman" w:hAnsi="Times New Roman" w:cs="Times New Roman"/>
          <w:sz w:val="24"/>
          <w:szCs w:val="24"/>
        </w:rPr>
        <w:t xml:space="preserve"> </w:t>
      </w:r>
      <w:r w:rsidR="00F66D28" w:rsidRPr="00D35B40">
        <w:rPr>
          <w:rFonts w:ascii="Times New Roman" w:hAnsi="Times New Roman" w:cs="Times New Roman"/>
          <w:sz w:val="24"/>
          <w:szCs w:val="24"/>
        </w:rPr>
        <w:t>(28/672021)</w:t>
      </w:r>
      <w:r w:rsidR="00F66D28">
        <w:rPr>
          <w:rFonts w:ascii="Times New Roman" w:hAnsi="Times New Roman" w:cs="Times New Roman"/>
          <w:sz w:val="24"/>
          <w:szCs w:val="24"/>
        </w:rPr>
        <w:t>.</w:t>
      </w:r>
    </w:p>
    <w:p w14:paraId="1355F61C" w14:textId="4A9297D8" w:rsidR="00F102AB" w:rsidRPr="00D35B40" w:rsidRDefault="00C85B17"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G</w:t>
      </w:r>
      <w:r w:rsidR="00F66D28">
        <w:rPr>
          <w:rFonts w:ascii="Times New Roman" w:hAnsi="Times New Roman" w:cs="Times New Roman"/>
          <w:sz w:val="24"/>
          <w:szCs w:val="24"/>
        </w:rPr>
        <w:t>ERCHUNOFF</w:t>
      </w:r>
      <w:r w:rsidRPr="00D35B40">
        <w:rPr>
          <w:rFonts w:ascii="Times New Roman" w:hAnsi="Times New Roman" w:cs="Times New Roman"/>
          <w:sz w:val="24"/>
          <w:szCs w:val="24"/>
        </w:rPr>
        <w:t xml:space="preserve"> P. y L</w:t>
      </w:r>
      <w:r w:rsidR="00F66D28">
        <w:rPr>
          <w:rFonts w:ascii="Times New Roman" w:hAnsi="Times New Roman" w:cs="Times New Roman"/>
          <w:sz w:val="24"/>
          <w:szCs w:val="24"/>
        </w:rPr>
        <w:t>LACH</w:t>
      </w:r>
      <w:r w:rsidRPr="00D35B40">
        <w:rPr>
          <w:rFonts w:ascii="Times New Roman" w:hAnsi="Times New Roman" w:cs="Times New Roman"/>
          <w:sz w:val="24"/>
          <w:szCs w:val="24"/>
        </w:rPr>
        <w:t xml:space="preserve">, L. (2019) </w:t>
      </w:r>
      <w:r w:rsidRPr="00C54247">
        <w:rPr>
          <w:rFonts w:ascii="Times New Roman" w:hAnsi="Times New Roman" w:cs="Times New Roman"/>
          <w:i/>
          <w:iCs/>
          <w:sz w:val="24"/>
          <w:szCs w:val="24"/>
        </w:rPr>
        <w:t>El ciclo de la ilusión y el desencanto. Políticas económicas argentinas de 1880 a nuestros días</w:t>
      </w:r>
      <w:r w:rsidRPr="00D35B40">
        <w:rPr>
          <w:rFonts w:ascii="Times New Roman" w:hAnsi="Times New Roman" w:cs="Times New Roman"/>
          <w:sz w:val="24"/>
          <w:szCs w:val="24"/>
        </w:rPr>
        <w:t>. Buenos Aires: Critica.</w:t>
      </w:r>
    </w:p>
    <w:p w14:paraId="16E03AB5" w14:textId="758FC5AC" w:rsidR="00892154" w:rsidRPr="00D35B40" w:rsidRDefault="00892154"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H</w:t>
      </w:r>
      <w:r w:rsidR="00C54247">
        <w:rPr>
          <w:rFonts w:ascii="Times New Roman" w:hAnsi="Times New Roman" w:cs="Times New Roman"/>
          <w:sz w:val="24"/>
          <w:szCs w:val="24"/>
        </w:rPr>
        <w:t>EYMANN,</w:t>
      </w:r>
      <w:r w:rsidRPr="00D35B40">
        <w:rPr>
          <w:rFonts w:ascii="Times New Roman" w:hAnsi="Times New Roman" w:cs="Times New Roman"/>
          <w:sz w:val="24"/>
          <w:szCs w:val="24"/>
        </w:rPr>
        <w:t xml:space="preserve"> D. (1986) Tres ensayos sobre inflación y políticas de estabilización. </w:t>
      </w:r>
      <w:r w:rsidRPr="00C54247">
        <w:rPr>
          <w:rFonts w:ascii="Times New Roman" w:hAnsi="Times New Roman" w:cs="Times New Roman"/>
          <w:i/>
          <w:iCs/>
          <w:sz w:val="24"/>
          <w:szCs w:val="24"/>
        </w:rPr>
        <w:t>Estudios e informes de la Cepal</w:t>
      </w:r>
      <w:r w:rsidRPr="00D35B40">
        <w:rPr>
          <w:rFonts w:ascii="Times New Roman" w:hAnsi="Times New Roman" w:cs="Times New Roman"/>
          <w:sz w:val="24"/>
          <w:szCs w:val="24"/>
        </w:rPr>
        <w:t xml:space="preserve">, 64. </w:t>
      </w:r>
      <w:r w:rsidR="00C54247">
        <w:rPr>
          <w:rFonts w:ascii="Times New Roman" w:hAnsi="Times New Roman" w:cs="Times New Roman"/>
          <w:sz w:val="24"/>
          <w:szCs w:val="24"/>
        </w:rPr>
        <w:t xml:space="preserve">Disponible en </w:t>
      </w:r>
      <w:hyperlink r:id="rId13" w:history="1">
        <w:r w:rsidR="00C54247" w:rsidRPr="00216125">
          <w:rPr>
            <w:rStyle w:val="Hipervnculo"/>
            <w:rFonts w:ascii="Times New Roman" w:hAnsi="Times New Roman" w:cs="Times New Roman"/>
            <w:sz w:val="24"/>
            <w:szCs w:val="24"/>
          </w:rPr>
          <w:t>https://syr.us/Gt0</w:t>
        </w:r>
      </w:hyperlink>
      <w:r w:rsidR="00C54247">
        <w:rPr>
          <w:rFonts w:ascii="Times New Roman" w:hAnsi="Times New Roman" w:cs="Times New Roman"/>
          <w:sz w:val="24"/>
          <w:szCs w:val="24"/>
        </w:rPr>
        <w:t xml:space="preserve"> </w:t>
      </w:r>
      <w:r w:rsidR="00C54247" w:rsidRPr="00D35B40">
        <w:rPr>
          <w:rFonts w:ascii="Times New Roman" w:hAnsi="Times New Roman" w:cs="Times New Roman"/>
          <w:sz w:val="24"/>
          <w:szCs w:val="24"/>
        </w:rPr>
        <w:t>(28/672021)</w:t>
      </w:r>
      <w:r w:rsidR="00C54247">
        <w:rPr>
          <w:rFonts w:ascii="Times New Roman" w:hAnsi="Times New Roman" w:cs="Times New Roman"/>
          <w:sz w:val="24"/>
          <w:szCs w:val="24"/>
        </w:rPr>
        <w:t>.</w:t>
      </w:r>
    </w:p>
    <w:p w14:paraId="1032EF77" w14:textId="71218D92" w:rsidR="00655400" w:rsidRPr="00D35B40" w:rsidRDefault="00655400"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L</w:t>
      </w:r>
      <w:r w:rsidR="009879A5">
        <w:rPr>
          <w:rFonts w:ascii="Times New Roman" w:hAnsi="Times New Roman" w:cs="Times New Roman"/>
          <w:sz w:val="24"/>
          <w:szCs w:val="24"/>
        </w:rPr>
        <w:t>OZANO</w:t>
      </w:r>
      <w:r w:rsidRPr="00D35B40">
        <w:rPr>
          <w:rFonts w:ascii="Times New Roman" w:hAnsi="Times New Roman" w:cs="Times New Roman"/>
          <w:sz w:val="24"/>
          <w:szCs w:val="24"/>
        </w:rPr>
        <w:t>, C. (</w:t>
      </w:r>
      <w:r w:rsidR="00860A25">
        <w:rPr>
          <w:rFonts w:ascii="Times New Roman" w:hAnsi="Times New Roman" w:cs="Times New Roman"/>
          <w:sz w:val="24"/>
          <w:szCs w:val="24"/>
        </w:rPr>
        <w:t xml:space="preserve">septiembre de </w:t>
      </w:r>
      <w:r w:rsidRPr="00D35B40">
        <w:rPr>
          <w:rFonts w:ascii="Times New Roman" w:hAnsi="Times New Roman" w:cs="Times New Roman"/>
          <w:sz w:val="24"/>
          <w:szCs w:val="24"/>
        </w:rPr>
        <w:t xml:space="preserve">1985) Nuevas opiniones sobre el plan económico. </w:t>
      </w:r>
      <w:r w:rsidRPr="009879A5">
        <w:rPr>
          <w:rFonts w:ascii="Times New Roman" w:hAnsi="Times New Roman" w:cs="Times New Roman"/>
          <w:i/>
          <w:iCs/>
          <w:sz w:val="24"/>
          <w:szCs w:val="24"/>
        </w:rPr>
        <w:t>Entre Todos</w:t>
      </w:r>
      <w:r w:rsidRPr="00D35B40">
        <w:rPr>
          <w:rFonts w:ascii="Times New Roman" w:hAnsi="Times New Roman" w:cs="Times New Roman"/>
          <w:sz w:val="24"/>
          <w:szCs w:val="24"/>
        </w:rPr>
        <w:t xml:space="preserve">, </w:t>
      </w:r>
      <w:r w:rsidR="009879A5">
        <w:rPr>
          <w:rFonts w:ascii="Times New Roman" w:hAnsi="Times New Roman" w:cs="Times New Roman"/>
          <w:sz w:val="24"/>
          <w:szCs w:val="24"/>
        </w:rPr>
        <w:t>9(1)</w:t>
      </w:r>
      <w:r w:rsidRPr="00D35B40">
        <w:rPr>
          <w:rFonts w:ascii="Times New Roman" w:hAnsi="Times New Roman" w:cs="Times New Roman"/>
          <w:sz w:val="24"/>
          <w:szCs w:val="24"/>
        </w:rPr>
        <w:t>, 4-5</w:t>
      </w:r>
      <w:r w:rsidR="009879A5">
        <w:rPr>
          <w:rFonts w:ascii="Times New Roman" w:hAnsi="Times New Roman" w:cs="Times New Roman"/>
          <w:sz w:val="24"/>
          <w:szCs w:val="24"/>
        </w:rPr>
        <w:t>.</w:t>
      </w:r>
    </w:p>
    <w:p w14:paraId="5887EDCC" w14:textId="2EA2B97D" w:rsidR="00C41C5C" w:rsidRPr="00D35B40" w:rsidRDefault="00C41C5C"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M</w:t>
      </w:r>
      <w:r w:rsidR="00264FE3">
        <w:rPr>
          <w:rFonts w:ascii="Times New Roman" w:hAnsi="Times New Roman" w:cs="Times New Roman"/>
          <w:sz w:val="24"/>
          <w:szCs w:val="24"/>
        </w:rPr>
        <w:t>ACHINEA</w:t>
      </w:r>
      <w:r w:rsidRPr="00D35B40">
        <w:rPr>
          <w:rFonts w:ascii="Times New Roman" w:hAnsi="Times New Roman" w:cs="Times New Roman"/>
          <w:sz w:val="24"/>
          <w:szCs w:val="24"/>
        </w:rPr>
        <w:t>, J. L. y F</w:t>
      </w:r>
      <w:r w:rsidR="00264FE3">
        <w:rPr>
          <w:rFonts w:ascii="Times New Roman" w:hAnsi="Times New Roman" w:cs="Times New Roman"/>
          <w:sz w:val="24"/>
          <w:szCs w:val="24"/>
        </w:rPr>
        <w:t>ANELLI</w:t>
      </w:r>
      <w:r w:rsidRPr="00D35B40">
        <w:rPr>
          <w:rFonts w:ascii="Times New Roman" w:hAnsi="Times New Roman" w:cs="Times New Roman"/>
          <w:sz w:val="24"/>
          <w:szCs w:val="24"/>
        </w:rPr>
        <w:t>, J. M. (1988) El control de la hiperinflación: el caso del Plan Austral, 1985-1987. B</w:t>
      </w:r>
      <w:r w:rsidR="00264FE3">
        <w:rPr>
          <w:rFonts w:ascii="Times New Roman" w:hAnsi="Times New Roman" w:cs="Times New Roman"/>
          <w:sz w:val="24"/>
          <w:szCs w:val="24"/>
        </w:rPr>
        <w:t>RUNO</w:t>
      </w:r>
      <w:r w:rsidRPr="00D35B40">
        <w:rPr>
          <w:rFonts w:ascii="Times New Roman" w:hAnsi="Times New Roman" w:cs="Times New Roman"/>
          <w:sz w:val="24"/>
          <w:szCs w:val="24"/>
        </w:rPr>
        <w:t>, M.; D</w:t>
      </w:r>
      <w:r w:rsidR="00264FE3">
        <w:rPr>
          <w:rFonts w:ascii="Times New Roman" w:hAnsi="Times New Roman" w:cs="Times New Roman"/>
          <w:sz w:val="24"/>
          <w:szCs w:val="24"/>
        </w:rPr>
        <w:t>I TELLA</w:t>
      </w:r>
      <w:r w:rsidRPr="00D35B40">
        <w:rPr>
          <w:rFonts w:ascii="Times New Roman" w:hAnsi="Times New Roman" w:cs="Times New Roman"/>
          <w:sz w:val="24"/>
          <w:szCs w:val="24"/>
        </w:rPr>
        <w:t>, G.; D</w:t>
      </w:r>
      <w:r w:rsidR="00264FE3">
        <w:rPr>
          <w:rFonts w:ascii="Times New Roman" w:hAnsi="Times New Roman" w:cs="Times New Roman"/>
          <w:sz w:val="24"/>
          <w:szCs w:val="24"/>
        </w:rPr>
        <w:t>ORNBUSCH</w:t>
      </w:r>
      <w:r w:rsidRPr="00D35B40">
        <w:rPr>
          <w:rFonts w:ascii="Times New Roman" w:hAnsi="Times New Roman" w:cs="Times New Roman"/>
          <w:sz w:val="24"/>
          <w:szCs w:val="24"/>
        </w:rPr>
        <w:t>, R. y F</w:t>
      </w:r>
      <w:r w:rsidR="00264FE3">
        <w:rPr>
          <w:rFonts w:ascii="Times New Roman" w:hAnsi="Times New Roman" w:cs="Times New Roman"/>
          <w:sz w:val="24"/>
          <w:szCs w:val="24"/>
        </w:rPr>
        <w:t>ISCHER</w:t>
      </w:r>
      <w:r w:rsidRPr="00D35B40">
        <w:rPr>
          <w:rFonts w:ascii="Times New Roman" w:hAnsi="Times New Roman" w:cs="Times New Roman"/>
          <w:sz w:val="24"/>
          <w:szCs w:val="24"/>
        </w:rPr>
        <w:t>, R. (</w:t>
      </w:r>
      <w:proofErr w:type="spellStart"/>
      <w:r w:rsidRPr="00D35B40">
        <w:rPr>
          <w:rFonts w:ascii="Times New Roman" w:hAnsi="Times New Roman" w:cs="Times New Roman"/>
          <w:sz w:val="24"/>
          <w:szCs w:val="24"/>
        </w:rPr>
        <w:t>comps</w:t>
      </w:r>
      <w:proofErr w:type="spellEnd"/>
      <w:r w:rsidRPr="00D35B40">
        <w:rPr>
          <w:rFonts w:ascii="Times New Roman" w:hAnsi="Times New Roman" w:cs="Times New Roman"/>
          <w:sz w:val="24"/>
          <w:szCs w:val="24"/>
        </w:rPr>
        <w:t xml:space="preserve">.) </w:t>
      </w:r>
      <w:r w:rsidRPr="00264FE3">
        <w:rPr>
          <w:rFonts w:ascii="Times New Roman" w:hAnsi="Times New Roman" w:cs="Times New Roman"/>
          <w:i/>
          <w:iCs/>
          <w:sz w:val="24"/>
          <w:szCs w:val="24"/>
        </w:rPr>
        <w:t>Inflación y estabilización. La experiencia de Israel, Argentina, Brasil, Bolivia y México (pp. 141-189).</w:t>
      </w:r>
      <w:r w:rsidRPr="00D35B40">
        <w:rPr>
          <w:rFonts w:ascii="Times New Roman" w:hAnsi="Times New Roman" w:cs="Times New Roman"/>
          <w:sz w:val="24"/>
          <w:szCs w:val="24"/>
        </w:rPr>
        <w:t xml:space="preserve"> México: F</w:t>
      </w:r>
      <w:r w:rsidR="00264FE3">
        <w:rPr>
          <w:rFonts w:ascii="Times New Roman" w:hAnsi="Times New Roman" w:cs="Times New Roman"/>
          <w:sz w:val="24"/>
          <w:szCs w:val="24"/>
        </w:rPr>
        <w:t xml:space="preserve">ondo de </w:t>
      </w:r>
      <w:r w:rsidRPr="00D35B40">
        <w:rPr>
          <w:rFonts w:ascii="Times New Roman" w:hAnsi="Times New Roman" w:cs="Times New Roman"/>
          <w:sz w:val="24"/>
          <w:szCs w:val="24"/>
        </w:rPr>
        <w:t>C</w:t>
      </w:r>
      <w:r w:rsidR="00264FE3">
        <w:rPr>
          <w:rFonts w:ascii="Times New Roman" w:hAnsi="Times New Roman" w:cs="Times New Roman"/>
          <w:sz w:val="24"/>
          <w:szCs w:val="24"/>
        </w:rPr>
        <w:t xml:space="preserve">ultura </w:t>
      </w:r>
      <w:r w:rsidRPr="00D35B40">
        <w:rPr>
          <w:rFonts w:ascii="Times New Roman" w:hAnsi="Times New Roman" w:cs="Times New Roman"/>
          <w:sz w:val="24"/>
          <w:szCs w:val="24"/>
        </w:rPr>
        <w:t>E</w:t>
      </w:r>
      <w:r w:rsidR="00264FE3">
        <w:rPr>
          <w:rFonts w:ascii="Times New Roman" w:hAnsi="Times New Roman" w:cs="Times New Roman"/>
          <w:sz w:val="24"/>
          <w:szCs w:val="24"/>
        </w:rPr>
        <w:t>conómica</w:t>
      </w:r>
      <w:r w:rsidRPr="00D35B40">
        <w:rPr>
          <w:rFonts w:ascii="Times New Roman" w:hAnsi="Times New Roman" w:cs="Times New Roman"/>
          <w:sz w:val="24"/>
          <w:szCs w:val="24"/>
        </w:rPr>
        <w:t>.</w:t>
      </w:r>
    </w:p>
    <w:p w14:paraId="71BA8253" w14:textId="22830DD3" w:rsidR="00C41C5C" w:rsidRPr="00D35B40" w:rsidRDefault="00C41C5C"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M</w:t>
      </w:r>
      <w:r w:rsidR="00264FE3">
        <w:rPr>
          <w:rFonts w:ascii="Times New Roman" w:hAnsi="Times New Roman" w:cs="Times New Roman"/>
          <w:sz w:val="24"/>
          <w:szCs w:val="24"/>
        </w:rPr>
        <w:t>ACHINEA</w:t>
      </w:r>
      <w:r w:rsidRPr="00D35B40">
        <w:rPr>
          <w:rFonts w:ascii="Times New Roman" w:hAnsi="Times New Roman" w:cs="Times New Roman"/>
          <w:sz w:val="24"/>
          <w:szCs w:val="24"/>
        </w:rPr>
        <w:t>, J. y S</w:t>
      </w:r>
      <w:r w:rsidR="00264FE3">
        <w:rPr>
          <w:rFonts w:ascii="Times New Roman" w:hAnsi="Times New Roman" w:cs="Times New Roman"/>
          <w:sz w:val="24"/>
          <w:szCs w:val="24"/>
        </w:rPr>
        <w:t>OMMER</w:t>
      </w:r>
      <w:r w:rsidRPr="00D35B40">
        <w:rPr>
          <w:rFonts w:ascii="Times New Roman" w:hAnsi="Times New Roman" w:cs="Times New Roman"/>
          <w:sz w:val="24"/>
          <w:szCs w:val="24"/>
        </w:rPr>
        <w:t xml:space="preserve">, J. (1992) El manejo de la deuda externa en condiciones de crisis en la balanza de pagos: la moratoria argentina 1988-89. </w:t>
      </w:r>
      <w:r w:rsidR="00264FE3">
        <w:rPr>
          <w:rFonts w:ascii="Times New Roman" w:hAnsi="Times New Roman" w:cs="Times New Roman"/>
          <w:sz w:val="24"/>
          <w:szCs w:val="24"/>
        </w:rPr>
        <w:t>ALTIMIR</w:t>
      </w:r>
      <w:r w:rsidRPr="00D35B40">
        <w:rPr>
          <w:rFonts w:ascii="Times New Roman" w:hAnsi="Times New Roman" w:cs="Times New Roman"/>
          <w:sz w:val="24"/>
          <w:szCs w:val="24"/>
        </w:rPr>
        <w:t>, O. y D</w:t>
      </w:r>
      <w:r w:rsidR="00264FE3">
        <w:rPr>
          <w:rFonts w:ascii="Times New Roman" w:hAnsi="Times New Roman" w:cs="Times New Roman"/>
          <w:sz w:val="24"/>
          <w:szCs w:val="24"/>
        </w:rPr>
        <w:t>EVLIN</w:t>
      </w:r>
      <w:r w:rsidRPr="00D35B40">
        <w:rPr>
          <w:rFonts w:ascii="Times New Roman" w:hAnsi="Times New Roman" w:cs="Times New Roman"/>
          <w:sz w:val="24"/>
          <w:szCs w:val="24"/>
        </w:rPr>
        <w:t>, R. (</w:t>
      </w:r>
      <w:proofErr w:type="spellStart"/>
      <w:r w:rsidRPr="00D35B40">
        <w:rPr>
          <w:rFonts w:ascii="Times New Roman" w:hAnsi="Times New Roman" w:cs="Times New Roman"/>
          <w:sz w:val="24"/>
          <w:szCs w:val="24"/>
        </w:rPr>
        <w:t>comps</w:t>
      </w:r>
      <w:proofErr w:type="spellEnd"/>
      <w:r w:rsidRPr="00D35B40">
        <w:rPr>
          <w:rFonts w:ascii="Times New Roman" w:hAnsi="Times New Roman" w:cs="Times New Roman"/>
          <w:sz w:val="24"/>
          <w:szCs w:val="24"/>
        </w:rPr>
        <w:t xml:space="preserve">.) </w:t>
      </w:r>
      <w:r w:rsidRPr="00264FE3">
        <w:rPr>
          <w:rFonts w:ascii="Times New Roman" w:hAnsi="Times New Roman" w:cs="Times New Roman"/>
          <w:i/>
          <w:iCs/>
          <w:sz w:val="24"/>
          <w:szCs w:val="24"/>
        </w:rPr>
        <w:t>Moratoria de la deuda en América Latina. Experiencia de los países (pp. 67-123).</w:t>
      </w:r>
      <w:r w:rsidRPr="00D35B40">
        <w:rPr>
          <w:rFonts w:ascii="Times New Roman" w:hAnsi="Times New Roman" w:cs="Times New Roman"/>
          <w:sz w:val="24"/>
          <w:szCs w:val="24"/>
        </w:rPr>
        <w:t xml:space="preserve"> Santiago de Chile: CEPAL.</w:t>
      </w:r>
    </w:p>
    <w:p w14:paraId="1B26947A" w14:textId="000BC938" w:rsidR="00C41C5C" w:rsidRPr="00D35B40" w:rsidRDefault="00C41C5C"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M</w:t>
      </w:r>
      <w:r w:rsidR="004E5388">
        <w:rPr>
          <w:rFonts w:ascii="Times New Roman" w:hAnsi="Times New Roman" w:cs="Times New Roman"/>
          <w:sz w:val="24"/>
          <w:szCs w:val="24"/>
        </w:rPr>
        <w:t>ACHINEA,</w:t>
      </w:r>
      <w:r w:rsidRPr="00D35B40">
        <w:rPr>
          <w:rFonts w:ascii="Times New Roman" w:hAnsi="Times New Roman" w:cs="Times New Roman"/>
          <w:sz w:val="24"/>
          <w:szCs w:val="24"/>
        </w:rPr>
        <w:t xml:space="preserve"> J. S. (1990) </w:t>
      </w:r>
      <w:proofErr w:type="spellStart"/>
      <w:r w:rsidRPr="004E5388">
        <w:rPr>
          <w:rFonts w:ascii="Times New Roman" w:hAnsi="Times New Roman" w:cs="Times New Roman"/>
          <w:i/>
          <w:iCs/>
          <w:sz w:val="24"/>
          <w:szCs w:val="24"/>
        </w:rPr>
        <w:t>Stabilization</w:t>
      </w:r>
      <w:proofErr w:type="spellEnd"/>
      <w:r w:rsidRPr="004E5388">
        <w:rPr>
          <w:rFonts w:ascii="Times New Roman" w:hAnsi="Times New Roman" w:cs="Times New Roman"/>
          <w:i/>
          <w:iCs/>
          <w:sz w:val="24"/>
          <w:szCs w:val="24"/>
        </w:rPr>
        <w:t xml:space="preserve"> </w:t>
      </w:r>
      <w:proofErr w:type="spellStart"/>
      <w:r w:rsidRPr="004E5388">
        <w:rPr>
          <w:rFonts w:ascii="Times New Roman" w:hAnsi="Times New Roman" w:cs="Times New Roman"/>
          <w:i/>
          <w:iCs/>
          <w:sz w:val="24"/>
          <w:szCs w:val="24"/>
        </w:rPr>
        <w:t>under</w:t>
      </w:r>
      <w:proofErr w:type="spellEnd"/>
      <w:r w:rsidRPr="004E5388">
        <w:rPr>
          <w:rFonts w:ascii="Times New Roman" w:hAnsi="Times New Roman" w:cs="Times New Roman"/>
          <w:i/>
          <w:iCs/>
          <w:sz w:val="24"/>
          <w:szCs w:val="24"/>
        </w:rPr>
        <w:t xml:space="preserve"> </w:t>
      </w:r>
      <w:proofErr w:type="spellStart"/>
      <w:r w:rsidRPr="004E5388">
        <w:rPr>
          <w:rFonts w:ascii="Times New Roman" w:hAnsi="Times New Roman" w:cs="Times New Roman"/>
          <w:i/>
          <w:iCs/>
          <w:sz w:val="24"/>
          <w:szCs w:val="24"/>
        </w:rPr>
        <w:t>Alfonsin’s</w:t>
      </w:r>
      <w:proofErr w:type="spellEnd"/>
      <w:r w:rsidRPr="004E5388">
        <w:rPr>
          <w:rFonts w:ascii="Times New Roman" w:hAnsi="Times New Roman" w:cs="Times New Roman"/>
          <w:i/>
          <w:iCs/>
          <w:sz w:val="24"/>
          <w:szCs w:val="24"/>
        </w:rPr>
        <w:t xml:space="preserve"> </w:t>
      </w:r>
      <w:proofErr w:type="spellStart"/>
      <w:r w:rsidRPr="004E5388">
        <w:rPr>
          <w:rFonts w:ascii="Times New Roman" w:hAnsi="Times New Roman" w:cs="Times New Roman"/>
          <w:i/>
          <w:iCs/>
          <w:sz w:val="24"/>
          <w:szCs w:val="24"/>
        </w:rPr>
        <w:t>government</w:t>
      </w:r>
      <w:proofErr w:type="spellEnd"/>
      <w:r w:rsidRPr="004E5388">
        <w:rPr>
          <w:rFonts w:ascii="Times New Roman" w:hAnsi="Times New Roman" w:cs="Times New Roman"/>
          <w:i/>
          <w:iCs/>
          <w:sz w:val="24"/>
          <w:szCs w:val="24"/>
        </w:rPr>
        <w:t xml:space="preserve">: a </w:t>
      </w:r>
      <w:proofErr w:type="spellStart"/>
      <w:r w:rsidRPr="004E5388">
        <w:rPr>
          <w:rFonts w:ascii="Times New Roman" w:hAnsi="Times New Roman" w:cs="Times New Roman"/>
          <w:i/>
          <w:iCs/>
          <w:sz w:val="24"/>
          <w:szCs w:val="24"/>
        </w:rPr>
        <w:t>frustrated</w:t>
      </w:r>
      <w:proofErr w:type="spellEnd"/>
      <w:r w:rsidRPr="004E5388">
        <w:rPr>
          <w:rFonts w:ascii="Times New Roman" w:hAnsi="Times New Roman" w:cs="Times New Roman"/>
          <w:i/>
          <w:iCs/>
          <w:sz w:val="24"/>
          <w:szCs w:val="24"/>
        </w:rPr>
        <w:t xml:space="preserve"> </w:t>
      </w:r>
      <w:proofErr w:type="spellStart"/>
      <w:r w:rsidRPr="004E5388">
        <w:rPr>
          <w:rFonts w:ascii="Times New Roman" w:hAnsi="Times New Roman" w:cs="Times New Roman"/>
          <w:i/>
          <w:iCs/>
          <w:sz w:val="24"/>
          <w:szCs w:val="24"/>
        </w:rPr>
        <w:t>attempt</w:t>
      </w:r>
      <w:proofErr w:type="spellEnd"/>
      <w:r w:rsidRPr="00D35B40">
        <w:rPr>
          <w:rFonts w:ascii="Times New Roman" w:hAnsi="Times New Roman" w:cs="Times New Roman"/>
          <w:sz w:val="24"/>
          <w:szCs w:val="24"/>
        </w:rPr>
        <w:t>. Buenos Aires: CEDES/42.</w:t>
      </w:r>
    </w:p>
    <w:p w14:paraId="516DBED2" w14:textId="1ABA20CE" w:rsidR="003E756E" w:rsidRPr="00D35B40" w:rsidRDefault="003E756E"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M</w:t>
      </w:r>
      <w:r w:rsidR="004E5388">
        <w:rPr>
          <w:rFonts w:ascii="Times New Roman" w:hAnsi="Times New Roman" w:cs="Times New Roman"/>
          <w:sz w:val="24"/>
          <w:szCs w:val="24"/>
        </w:rPr>
        <w:t>ACHINEA</w:t>
      </w:r>
      <w:r w:rsidRPr="00D35B40">
        <w:rPr>
          <w:rFonts w:ascii="Times New Roman" w:hAnsi="Times New Roman" w:cs="Times New Roman"/>
          <w:sz w:val="24"/>
          <w:szCs w:val="24"/>
        </w:rPr>
        <w:t xml:space="preserve">, J. L. (2009a) Entrevista </w:t>
      </w:r>
      <w:r w:rsidR="004E5388">
        <w:rPr>
          <w:rFonts w:ascii="Times New Roman" w:hAnsi="Times New Roman" w:cs="Times New Roman"/>
          <w:sz w:val="24"/>
          <w:szCs w:val="24"/>
        </w:rPr>
        <w:t>e</w:t>
      </w:r>
      <w:r w:rsidRPr="00D35B40">
        <w:rPr>
          <w:rFonts w:ascii="Times New Roman" w:hAnsi="Times New Roman" w:cs="Times New Roman"/>
          <w:sz w:val="24"/>
          <w:szCs w:val="24"/>
        </w:rPr>
        <w:t xml:space="preserve">n De Pablo, J. </w:t>
      </w:r>
      <w:r w:rsidRPr="004E5388">
        <w:rPr>
          <w:rFonts w:ascii="Times New Roman" w:hAnsi="Times New Roman" w:cs="Times New Roman"/>
          <w:i/>
          <w:iCs/>
          <w:sz w:val="24"/>
          <w:szCs w:val="24"/>
        </w:rPr>
        <w:t>Política económica en democracia (pp. 25-43).</w:t>
      </w:r>
      <w:r w:rsidRPr="00D35B40">
        <w:rPr>
          <w:rFonts w:ascii="Times New Roman" w:hAnsi="Times New Roman" w:cs="Times New Roman"/>
          <w:sz w:val="24"/>
          <w:szCs w:val="24"/>
        </w:rPr>
        <w:t xml:space="preserve"> Buenos Aires: Educa.</w:t>
      </w:r>
    </w:p>
    <w:p w14:paraId="589B1B28" w14:textId="2B030DAF" w:rsidR="003E756E" w:rsidRPr="00D35B40" w:rsidRDefault="008C5DE5" w:rsidP="004E5388">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M</w:t>
      </w:r>
      <w:r w:rsidR="004E5388">
        <w:rPr>
          <w:rFonts w:ascii="Times New Roman" w:hAnsi="Times New Roman" w:cs="Times New Roman"/>
          <w:sz w:val="24"/>
          <w:szCs w:val="24"/>
        </w:rPr>
        <w:t>ACHINEA</w:t>
      </w:r>
      <w:r w:rsidRPr="00D35B40">
        <w:rPr>
          <w:rFonts w:ascii="Times New Roman" w:hAnsi="Times New Roman" w:cs="Times New Roman"/>
          <w:sz w:val="24"/>
          <w:szCs w:val="24"/>
        </w:rPr>
        <w:t xml:space="preserve">, J. L. (2009b) La experiencia de política económica en tiempos de Alfonsín. Entrevista realizada por el Centro de Investigación en Finanzas. Escuela de </w:t>
      </w:r>
      <w:r w:rsidRPr="00D35B40">
        <w:rPr>
          <w:rFonts w:ascii="Times New Roman" w:hAnsi="Times New Roman" w:cs="Times New Roman"/>
          <w:sz w:val="24"/>
          <w:szCs w:val="24"/>
        </w:rPr>
        <w:lastRenderedPageBreak/>
        <w:t>Gobierno. Universidad Torcuato Di Tella</w:t>
      </w:r>
      <w:r w:rsidR="004E5388">
        <w:rPr>
          <w:rFonts w:ascii="Times New Roman" w:hAnsi="Times New Roman" w:cs="Times New Roman"/>
          <w:sz w:val="24"/>
          <w:szCs w:val="24"/>
        </w:rPr>
        <w:t>, AGOSTO DE 2009</w:t>
      </w:r>
      <w:r w:rsidRPr="00D35B40">
        <w:rPr>
          <w:rFonts w:ascii="Times New Roman" w:hAnsi="Times New Roman" w:cs="Times New Roman"/>
          <w:sz w:val="24"/>
          <w:szCs w:val="24"/>
        </w:rPr>
        <w:t xml:space="preserve">. </w:t>
      </w:r>
      <w:r w:rsidR="004E5388">
        <w:rPr>
          <w:rFonts w:ascii="Times New Roman" w:hAnsi="Times New Roman" w:cs="Times New Roman"/>
          <w:sz w:val="24"/>
          <w:szCs w:val="24"/>
        </w:rPr>
        <w:t xml:space="preserve">Disponible en </w:t>
      </w:r>
      <w:hyperlink r:id="rId14" w:history="1">
        <w:r w:rsidR="004E5388" w:rsidRPr="00216125">
          <w:rPr>
            <w:rStyle w:val="Hipervnculo"/>
            <w:rFonts w:ascii="Times New Roman" w:hAnsi="Times New Roman" w:cs="Times New Roman"/>
            <w:sz w:val="24"/>
            <w:szCs w:val="24"/>
          </w:rPr>
          <w:t>https://syr.us/E8D</w:t>
        </w:r>
      </w:hyperlink>
      <w:r w:rsidR="004E5388">
        <w:rPr>
          <w:rFonts w:ascii="Times New Roman" w:hAnsi="Times New Roman" w:cs="Times New Roman"/>
          <w:sz w:val="24"/>
          <w:szCs w:val="24"/>
        </w:rPr>
        <w:t xml:space="preserve"> </w:t>
      </w:r>
      <w:r w:rsidR="004E5388" w:rsidRPr="00D35B40">
        <w:rPr>
          <w:rFonts w:ascii="Times New Roman" w:hAnsi="Times New Roman" w:cs="Times New Roman"/>
          <w:sz w:val="24"/>
          <w:szCs w:val="24"/>
        </w:rPr>
        <w:t>(11/672021)</w:t>
      </w:r>
      <w:r w:rsidR="004E5388">
        <w:rPr>
          <w:rFonts w:ascii="Times New Roman" w:hAnsi="Times New Roman" w:cs="Times New Roman"/>
          <w:sz w:val="24"/>
          <w:szCs w:val="24"/>
        </w:rPr>
        <w:t>.</w:t>
      </w:r>
    </w:p>
    <w:p w14:paraId="19737B59" w14:textId="0C5C15F6" w:rsidR="0090704A" w:rsidRPr="00D35B40" w:rsidRDefault="0090704A"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M</w:t>
      </w:r>
      <w:r w:rsidR="000839D8">
        <w:rPr>
          <w:rFonts w:ascii="Times New Roman" w:hAnsi="Times New Roman" w:cs="Times New Roman"/>
          <w:sz w:val="24"/>
          <w:szCs w:val="24"/>
        </w:rPr>
        <w:t>ALLON</w:t>
      </w:r>
      <w:r w:rsidRPr="00D35B40">
        <w:rPr>
          <w:rFonts w:ascii="Times New Roman" w:hAnsi="Times New Roman" w:cs="Times New Roman"/>
          <w:sz w:val="24"/>
          <w:szCs w:val="24"/>
        </w:rPr>
        <w:t>, R. y S</w:t>
      </w:r>
      <w:r w:rsidR="000839D8">
        <w:rPr>
          <w:rFonts w:ascii="Times New Roman" w:hAnsi="Times New Roman" w:cs="Times New Roman"/>
          <w:sz w:val="24"/>
          <w:szCs w:val="24"/>
        </w:rPr>
        <w:t>OURROUILLE</w:t>
      </w:r>
      <w:r w:rsidRPr="00D35B40">
        <w:rPr>
          <w:rFonts w:ascii="Times New Roman" w:hAnsi="Times New Roman" w:cs="Times New Roman"/>
          <w:sz w:val="24"/>
          <w:szCs w:val="24"/>
        </w:rPr>
        <w:t xml:space="preserve">, J. (1973) </w:t>
      </w:r>
      <w:r w:rsidRPr="000839D8">
        <w:rPr>
          <w:rFonts w:ascii="Times New Roman" w:hAnsi="Times New Roman" w:cs="Times New Roman"/>
          <w:i/>
          <w:iCs/>
          <w:sz w:val="24"/>
          <w:szCs w:val="24"/>
        </w:rPr>
        <w:t xml:space="preserve">La política económica en una sociedad conflictiva. </w:t>
      </w:r>
      <w:r w:rsidRPr="00D35B40">
        <w:rPr>
          <w:rFonts w:ascii="Times New Roman" w:hAnsi="Times New Roman" w:cs="Times New Roman"/>
          <w:sz w:val="24"/>
          <w:szCs w:val="24"/>
        </w:rPr>
        <w:t>Buenos Aires. Amorrortu.</w:t>
      </w:r>
    </w:p>
    <w:p w14:paraId="75A89CC6" w14:textId="5AEE5691" w:rsidR="00CA4847" w:rsidRPr="00D35B40" w:rsidRDefault="00CA4847"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 xml:space="preserve">MEMORÁNDUM, FMI (1985) Argentina. Memorándum de entendimiento con el FMI. </w:t>
      </w:r>
      <w:r w:rsidRPr="000839D8">
        <w:rPr>
          <w:rFonts w:ascii="Times New Roman" w:hAnsi="Times New Roman" w:cs="Times New Roman"/>
          <w:i/>
          <w:iCs/>
          <w:sz w:val="24"/>
          <w:szCs w:val="24"/>
        </w:rPr>
        <w:t>El Trimestre Económico</w:t>
      </w:r>
      <w:r w:rsidRPr="00D35B40">
        <w:rPr>
          <w:rFonts w:ascii="Times New Roman" w:hAnsi="Times New Roman" w:cs="Times New Roman"/>
          <w:sz w:val="24"/>
          <w:szCs w:val="24"/>
        </w:rPr>
        <w:t>. vol. LIII (2), p. 1179.</w:t>
      </w:r>
    </w:p>
    <w:p w14:paraId="620CA06E" w14:textId="658D37F5" w:rsidR="0090704A" w:rsidRPr="00D35B40" w:rsidRDefault="001D7C43"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MEMORIA DE LA SECRETARÍA DE HACIENDA. MINISTERIO DE ECONOMÍA (1985) BUENOS AIRES, ARGENTINA: MECON.</w:t>
      </w:r>
    </w:p>
    <w:p w14:paraId="3A793F8E" w14:textId="6CAD1BE5" w:rsidR="00C41C5C" w:rsidRPr="00D35B40" w:rsidRDefault="00031169"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M</w:t>
      </w:r>
      <w:r w:rsidR="000839D8">
        <w:rPr>
          <w:rFonts w:ascii="Times New Roman" w:hAnsi="Times New Roman" w:cs="Times New Roman"/>
          <w:sz w:val="24"/>
          <w:szCs w:val="24"/>
        </w:rPr>
        <w:t>ASSANO</w:t>
      </w:r>
      <w:r w:rsidRPr="00D35B40">
        <w:rPr>
          <w:rFonts w:ascii="Times New Roman" w:hAnsi="Times New Roman" w:cs="Times New Roman"/>
          <w:sz w:val="24"/>
          <w:szCs w:val="24"/>
        </w:rPr>
        <w:t xml:space="preserve">, J. (2018) El “Plan Austral” y el avance del “consenso del ajuste” durante la transición democrática, </w:t>
      </w:r>
      <w:r w:rsidRPr="000839D8">
        <w:rPr>
          <w:rFonts w:ascii="Times New Roman" w:hAnsi="Times New Roman" w:cs="Times New Roman"/>
          <w:i/>
          <w:iCs/>
          <w:sz w:val="24"/>
          <w:szCs w:val="24"/>
        </w:rPr>
        <w:t>Sociohistórica</w:t>
      </w:r>
      <w:r w:rsidRPr="00D35B40">
        <w:rPr>
          <w:rFonts w:ascii="Times New Roman" w:hAnsi="Times New Roman" w:cs="Times New Roman"/>
          <w:sz w:val="24"/>
          <w:szCs w:val="24"/>
        </w:rPr>
        <w:t>, 42, e62.</w:t>
      </w:r>
      <w:r w:rsidR="000839D8">
        <w:rPr>
          <w:rFonts w:ascii="Times New Roman" w:hAnsi="Times New Roman" w:cs="Times New Roman"/>
          <w:sz w:val="24"/>
          <w:szCs w:val="24"/>
        </w:rPr>
        <w:t xml:space="preserve"> Disponible en </w:t>
      </w:r>
      <w:hyperlink r:id="rId15" w:history="1">
        <w:r w:rsidR="000839D8" w:rsidRPr="00216125">
          <w:rPr>
            <w:rStyle w:val="Hipervnculo"/>
            <w:rFonts w:ascii="Times New Roman" w:hAnsi="Times New Roman" w:cs="Times New Roman"/>
            <w:sz w:val="24"/>
            <w:szCs w:val="24"/>
          </w:rPr>
          <w:t>https://cutt.ly/WmEsV3u</w:t>
        </w:r>
      </w:hyperlink>
      <w:r w:rsidR="000839D8">
        <w:rPr>
          <w:rFonts w:ascii="Times New Roman" w:hAnsi="Times New Roman" w:cs="Times New Roman"/>
          <w:sz w:val="24"/>
          <w:szCs w:val="24"/>
        </w:rPr>
        <w:t xml:space="preserve"> (8/7/2021). </w:t>
      </w:r>
    </w:p>
    <w:p w14:paraId="620D18C8" w14:textId="42A7BF99" w:rsidR="00DA4DDE" w:rsidRPr="00D35B40" w:rsidRDefault="00632DA6"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O</w:t>
      </w:r>
      <w:r w:rsidR="000839D8">
        <w:rPr>
          <w:rFonts w:ascii="Times New Roman" w:hAnsi="Times New Roman" w:cs="Times New Roman"/>
          <w:sz w:val="24"/>
          <w:szCs w:val="24"/>
        </w:rPr>
        <w:t>RTIZ</w:t>
      </w:r>
      <w:r w:rsidRPr="00D35B40">
        <w:rPr>
          <w:rFonts w:ascii="Times New Roman" w:hAnsi="Times New Roman" w:cs="Times New Roman"/>
          <w:sz w:val="24"/>
          <w:szCs w:val="24"/>
        </w:rPr>
        <w:t>, R. y S</w:t>
      </w:r>
      <w:r w:rsidR="000839D8">
        <w:rPr>
          <w:rFonts w:ascii="Times New Roman" w:hAnsi="Times New Roman" w:cs="Times New Roman"/>
          <w:sz w:val="24"/>
          <w:szCs w:val="24"/>
        </w:rPr>
        <w:t>CHORR</w:t>
      </w:r>
      <w:r w:rsidRPr="00D35B40">
        <w:rPr>
          <w:rFonts w:ascii="Times New Roman" w:hAnsi="Times New Roman" w:cs="Times New Roman"/>
          <w:sz w:val="24"/>
          <w:szCs w:val="24"/>
        </w:rPr>
        <w:t xml:space="preserve">, M. (2006) La economía política del gobierno de Alfonsín: creciente subordinación al poder económico durante la década perdida. </w:t>
      </w:r>
      <w:r w:rsidR="000839D8">
        <w:rPr>
          <w:rFonts w:ascii="Times New Roman" w:hAnsi="Times New Roman" w:cs="Times New Roman"/>
          <w:sz w:val="24"/>
          <w:szCs w:val="24"/>
        </w:rPr>
        <w:t>PUCCIARELLI</w:t>
      </w:r>
      <w:r w:rsidRPr="00D35B40">
        <w:rPr>
          <w:rFonts w:ascii="Times New Roman" w:hAnsi="Times New Roman" w:cs="Times New Roman"/>
          <w:sz w:val="24"/>
          <w:szCs w:val="24"/>
        </w:rPr>
        <w:t xml:space="preserve">, A. (Coord.) </w:t>
      </w:r>
      <w:r w:rsidRPr="000839D8">
        <w:rPr>
          <w:rFonts w:ascii="Times New Roman" w:hAnsi="Times New Roman" w:cs="Times New Roman"/>
          <w:i/>
          <w:iCs/>
          <w:sz w:val="24"/>
          <w:szCs w:val="24"/>
        </w:rPr>
        <w:t>Los años de Alfonsín ¿El poder de la democracia o la democracia del poder? (</w:t>
      </w:r>
      <w:r w:rsidR="000839D8" w:rsidRPr="000839D8">
        <w:rPr>
          <w:rFonts w:ascii="Times New Roman" w:hAnsi="Times New Roman" w:cs="Times New Roman"/>
          <w:i/>
          <w:iCs/>
          <w:sz w:val="24"/>
          <w:szCs w:val="24"/>
        </w:rPr>
        <w:t xml:space="preserve">pp. </w:t>
      </w:r>
      <w:r w:rsidRPr="000839D8">
        <w:rPr>
          <w:rFonts w:ascii="Times New Roman" w:hAnsi="Times New Roman" w:cs="Times New Roman"/>
          <w:i/>
          <w:iCs/>
          <w:sz w:val="24"/>
          <w:szCs w:val="24"/>
        </w:rPr>
        <w:t>291-333).</w:t>
      </w:r>
      <w:r w:rsidRPr="00D35B40">
        <w:rPr>
          <w:rFonts w:ascii="Times New Roman" w:hAnsi="Times New Roman" w:cs="Times New Roman"/>
          <w:sz w:val="24"/>
          <w:szCs w:val="24"/>
        </w:rPr>
        <w:t xml:space="preserve"> Buenos Aires: Siglo XXI.</w:t>
      </w:r>
    </w:p>
    <w:p w14:paraId="18713A3F" w14:textId="29CFBD54" w:rsidR="00E52C9C" w:rsidRPr="00D35B40" w:rsidRDefault="00E52C9C"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O</w:t>
      </w:r>
      <w:r w:rsidR="000839D8">
        <w:rPr>
          <w:rFonts w:ascii="Times New Roman" w:hAnsi="Times New Roman" w:cs="Times New Roman"/>
          <w:sz w:val="24"/>
          <w:szCs w:val="24"/>
        </w:rPr>
        <w:t>STIGUY</w:t>
      </w:r>
      <w:r w:rsidRPr="00D35B40">
        <w:rPr>
          <w:rFonts w:ascii="Times New Roman" w:hAnsi="Times New Roman" w:cs="Times New Roman"/>
          <w:sz w:val="24"/>
          <w:szCs w:val="24"/>
        </w:rPr>
        <w:t xml:space="preserve">, P. (1990) </w:t>
      </w:r>
      <w:r w:rsidRPr="000839D8">
        <w:rPr>
          <w:rFonts w:ascii="Times New Roman" w:hAnsi="Times New Roman" w:cs="Times New Roman"/>
          <w:i/>
          <w:iCs/>
          <w:sz w:val="24"/>
          <w:szCs w:val="24"/>
        </w:rPr>
        <w:t>Los capitanes de la industria. Grandes empresarios, política y economía en Argentina de los años 80</w:t>
      </w:r>
      <w:r w:rsidRPr="00D35B40">
        <w:rPr>
          <w:rFonts w:ascii="Times New Roman" w:hAnsi="Times New Roman" w:cs="Times New Roman"/>
          <w:sz w:val="24"/>
          <w:szCs w:val="24"/>
        </w:rPr>
        <w:t>. Buenos Aires: Legasa.</w:t>
      </w:r>
    </w:p>
    <w:p w14:paraId="3B21CBDB" w14:textId="4A3E6BD3" w:rsidR="00343156" w:rsidRPr="00D35B40" w:rsidRDefault="00655400"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O</w:t>
      </w:r>
      <w:r w:rsidR="000839D8">
        <w:rPr>
          <w:rFonts w:ascii="Times New Roman" w:hAnsi="Times New Roman" w:cs="Times New Roman"/>
          <w:sz w:val="24"/>
          <w:szCs w:val="24"/>
        </w:rPr>
        <w:t>TERO,</w:t>
      </w:r>
      <w:r w:rsidRPr="00D35B40">
        <w:rPr>
          <w:rFonts w:ascii="Times New Roman" w:hAnsi="Times New Roman" w:cs="Times New Roman"/>
          <w:sz w:val="24"/>
          <w:szCs w:val="24"/>
        </w:rPr>
        <w:t xml:space="preserve"> D. (</w:t>
      </w:r>
      <w:r w:rsidR="00335935">
        <w:rPr>
          <w:rFonts w:ascii="Times New Roman" w:hAnsi="Times New Roman" w:cs="Times New Roman"/>
          <w:sz w:val="24"/>
          <w:szCs w:val="24"/>
        </w:rPr>
        <w:t xml:space="preserve">agosto de </w:t>
      </w:r>
      <w:r w:rsidRPr="00D35B40">
        <w:rPr>
          <w:rFonts w:ascii="Times New Roman" w:hAnsi="Times New Roman" w:cs="Times New Roman"/>
          <w:sz w:val="24"/>
          <w:szCs w:val="24"/>
        </w:rPr>
        <w:t xml:space="preserve">1985) ENTEL El tono de la dependencia. </w:t>
      </w:r>
      <w:r w:rsidRPr="000839D8">
        <w:rPr>
          <w:rFonts w:ascii="Times New Roman" w:hAnsi="Times New Roman" w:cs="Times New Roman"/>
          <w:i/>
          <w:iCs/>
          <w:sz w:val="24"/>
          <w:szCs w:val="24"/>
        </w:rPr>
        <w:t>Entre Todos</w:t>
      </w:r>
      <w:r w:rsidRPr="00D35B40">
        <w:rPr>
          <w:rFonts w:ascii="Times New Roman" w:hAnsi="Times New Roman" w:cs="Times New Roman"/>
          <w:sz w:val="24"/>
          <w:szCs w:val="24"/>
        </w:rPr>
        <w:t xml:space="preserve">, </w:t>
      </w:r>
      <w:r w:rsidR="000839D8">
        <w:rPr>
          <w:rFonts w:ascii="Times New Roman" w:hAnsi="Times New Roman" w:cs="Times New Roman"/>
          <w:sz w:val="24"/>
          <w:szCs w:val="24"/>
        </w:rPr>
        <w:t>9(1)</w:t>
      </w:r>
      <w:r w:rsidRPr="00D35B40">
        <w:rPr>
          <w:rFonts w:ascii="Times New Roman" w:hAnsi="Times New Roman" w:cs="Times New Roman"/>
          <w:sz w:val="24"/>
          <w:szCs w:val="24"/>
        </w:rPr>
        <w:t>, 6-7.</w:t>
      </w:r>
    </w:p>
    <w:p w14:paraId="7E589743" w14:textId="2490A1B3" w:rsidR="005644FA" w:rsidRPr="00D35B40" w:rsidRDefault="005644FA"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P</w:t>
      </w:r>
      <w:r w:rsidR="008A4F12">
        <w:rPr>
          <w:rFonts w:ascii="Times New Roman" w:hAnsi="Times New Roman" w:cs="Times New Roman"/>
          <w:sz w:val="24"/>
          <w:szCs w:val="24"/>
        </w:rPr>
        <w:t>AZ</w:t>
      </w:r>
      <w:r w:rsidRPr="00D35B40">
        <w:rPr>
          <w:rFonts w:ascii="Times New Roman" w:hAnsi="Times New Roman" w:cs="Times New Roman"/>
          <w:sz w:val="24"/>
          <w:szCs w:val="24"/>
        </w:rPr>
        <w:t xml:space="preserve">, J. (29 de diciembre de 1984 al 4 de enero de 1985) Proyecto impositivo y promoción industrial. Alguna renovación, poco cambio. </w:t>
      </w:r>
      <w:r w:rsidRPr="008A4F12">
        <w:rPr>
          <w:rFonts w:ascii="Times New Roman" w:hAnsi="Times New Roman" w:cs="Times New Roman"/>
          <w:i/>
          <w:iCs/>
          <w:sz w:val="24"/>
          <w:szCs w:val="24"/>
        </w:rPr>
        <w:t>El Periodista de Buenos Aires</w:t>
      </w:r>
      <w:r w:rsidR="008A4F12">
        <w:rPr>
          <w:rFonts w:ascii="Times New Roman" w:hAnsi="Times New Roman" w:cs="Times New Roman"/>
          <w:sz w:val="24"/>
          <w:szCs w:val="24"/>
        </w:rPr>
        <w:t>,</w:t>
      </w:r>
      <w:r w:rsidRPr="00D35B40">
        <w:rPr>
          <w:rFonts w:ascii="Times New Roman" w:hAnsi="Times New Roman" w:cs="Times New Roman"/>
          <w:sz w:val="24"/>
          <w:szCs w:val="24"/>
        </w:rPr>
        <w:t xml:space="preserve"> </w:t>
      </w:r>
      <w:r w:rsidR="008A4F12">
        <w:rPr>
          <w:rFonts w:ascii="Times New Roman" w:hAnsi="Times New Roman" w:cs="Times New Roman"/>
          <w:sz w:val="24"/>
          <w:szCs w:val="24"/>
        </w:rPr>
        <w:t>16(1)</w:t>
      </w:r>
      <w:r w:rsidRPr="00D35B40">
        <w:rPr>
          <w:rFonts w:ascii="Times New Roman" w:hAnsi="Times New Roman" w:cs="Times New Roman"/>
          <w:sz w:val="24"/>
          <w:szCs w:val="24"/>
        </w:rPr>
        <w:t>, 12</w:t>
      </w:r>
      <w:r w:rsidR="008A4F12">
        <w:rPr>
          <w:rFonts w:ascii="Times New Roman" w:hAnsi="Times New Roman" w:cs="Times New Roman"/>
          <w:sz w:val="24"/>
          <w:szCs w:val="24"/>
        </w:rPr>
        <w:t>-15.</w:t>
      </w:r>
    </w:p>
    <w:p w14:paraId="1FE520B6" w14:textId="63BE74E0" w:rsidR="00C85B17" w:rsidRPr="00D35B40" w:rsidRDefault="00C85B17"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R</w:t>
      </w:r>
      <w:r w:rsidR="002C0808">
        <w:rPr>
          <w:rFonts w:ascii="Times New Roman" w:hAnsi="Times New Roman" w:cs="Times New Roman"/>
          <w:sz w:val="24"/>
          <w:szCs w:val="24"/>
        </w:rPr>
        <w:t>APOPORT</w:t>
      </w:r>
      <w:r w:rsidRPr="00D35B40">
        <w:rPr>
          <w:rFonts w:ascii="Times New Roman" w:hAnsi="Times New Roman" w:cs="Times New Roman"/>
          <w:sz w:val="24"/>
          <w:szCs w:val="24"/>
        </w:rPr>
        <w:t xml:space="preserve">, M. (2020) </w:t>
      </w:r>
      <w:r w:rsidRPr="002C0808">
        <w:rPr>
          <w:rFonts w:ascii="Times New Roman" w:hAnsi="Times New Roman" w:cs="Times New Roman"/>
          <w:i/>
          <w:iCs/>
          <w:sz w:val="24"/>
          <w:szCs w:val="24"/>
        </w:rPr>
        <w:t xml:space="preserve">Historia económica, social y política de la Argentina (1880-2003). </w:t>
      </w:r>
      <w:r w:rsidRPr="00D35B40">
        <w:rPr>
          <w:rFonts w:ascii="Times New Roman" w:hAnsi="Times New Roman" w:cs="Times New Roman"/>
          <w:sz w:val="24"/>
          <w:szCs w:val="24"/>
        </w:rPr>
        <w:t>Buenos Aires: Crítica.</w:t>
      </w:r>
    </w:p>
    <w:p w14:paraId="0B9C1F6D" w14:textId="672D849E" w:rsidR="00892154" w:rsidRDefault="002C0808" w:rsidP="00D35B40">
      <w:pPr>
        <w:suppressLineNumbers/>
        <w:spacing w:after="0"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REALIDAD ECONÓMICA (enero-febrero de 1985) </w:t>
      </w:r>
      <w:r w:rsidRPr="00D35B40">
        <w:rPr>
          <w:rFonts w:ascii="Times New Roman" w:hAnsi="Times New Roman" w:cs="Times New Roman"/>
          <w:sz w:val="24"/>
          <w:szCs w:val="24"/>
        </w:rPr>
        <w:t>Pulso</w:t>
      </w:r>
      <w:r w:rsidR="004B28BC" w:rsidRPr="00D35B40">
        <w:rPr>
          <w:rFonts w:ascii="Times New Roman" w:hAnsi="Times New Roman" w:cs="Times New Roman"/>
          <w:sz w:val="24"/>
          <w:szCs w:val="24"/>
        </w:rPr>
        <w:t xml:space="preserve"> financiero. La concentración del sistema.,</w:t>
      </w:r>
      <w:r>
        <w:rPr>
          <w:rFonts w:ascii="Times New Roman" w:hAnsi="Times New Roman" w:cs="Times New Roman"/>
          <w:sz w:val="24"/>
          <w:szCs w:val="24"/>
        </w:rPr>
        <w:t xml:space="preserve"> 62(8), 1-5.</w:t>
      </w:r>
    </w:p>
    <w:p w14:paraId="584580F8" w14:textId="1EFA6B80" w:rsidR="006F6964" w:rsidRPr="00D35B40" w:rsidRDefault="006F6964" w:rsidP="00D35B40">
      <w:pPr>
        <w:suppressLineNumbers/>
        <w:spacing w:after="0"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ROSSI, I. (2019) El Plan de Reforma Económica durante la (re)fundación democrática alfonsinista. </w:t>
      </w:r>
      <w:r w:rsidRPr="006F6964">
        <w:rPr>
          <w:rFonts w:ascii="Times New Roman" w:hAnsi="Times New Roman" w:cs="Times New Roman"/>
          <w:i/>
          <w:iCs/>
          <w:sz w:val="24"/>
          <w:szCs w:val="24"/>
        </w:rPr>
        <w:t>RELACSO,</w:t>
      </w:r>
      <w:r>
        <w:rPr>
          <w:rFonts w:ascii="Times New Roman" w:hAnsi="Times New Roman" w:cs="Times New Roman"/>
          <w:sz w:val="24"/>
          <w:szCs w:val="24"/>
        </w:rPr>
        <w:t xml:space="preserve"> 9, 16, 1-21.</w:t>
      </w:r>
    </w:p>
    <w:p w14:paraId="1D99ED15" w14:textId="0BD212A9" w:rsidR="00CA4847" w:rsidRPr="00D35B40" w:rsidRDefault="00CA4847"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R</w:t>
      </w:r>
      <w:r w:rsidR="002C0808">
        <w:rPr>
          <w:rFonts w:ascii="Times New Roman" w:hAnsi="Times New Roman" w:cs="Times New Roman"/>
          <w:sz w:val="24"/>
          <w:szCs w:val="24"/>
        </w:rPr>
        <w:t>OZENWURCEL</w:t>
      </w:r>
      <w:r w:rsidRPr="00D35B40">
        <w:rPr>
          <w:rFonts w:ascii="Times New Roman" w:hAnsi="Times New Roman" w:cs="Times New Roman"/>
          <w:sz w:val="24"/>
          <w:szCs w:val="24"/>
        </w:rPr>
        <w:t xml:space="preserve">, G. (marzo-abril de 1985) La economía hasta fin de año. </w:t>
      </w:r>
      <w:r w:rsidRPr="002C0808">
        <w:rPr>
          <w:rFonts w:ascii="Times New Roman" w:hAnsi="Times New Roman" w:cs="Times New Roman"/>
          <w:i/>
          <w:iCs/>
          <w:sz w:val="24"/>
          <w:szCs w:val="24"/>
        </w:rPr>
        <w:t>Realidad Económica</w:t>
      </w:r>
      <w:r w:rsidRPr="00D35B40">
        <w:rPr>
          <w:rFonts w:ascii="Times New Roman" w:hAnsi="Times New Roman" w:cs="Times New Roman"/>
          <w:sz w:val="24"/>
          <w:szCs w:val="24"/>
        </w:rPr>
        <w:t xml:space="preserve">, 63, </w:t>
      </w:r>
      <w:r w:rsidR="002C0808">
        <w:rPr>
          <w:rFonts w:ascii="Times New Roman" w:hAnsi="Times New Roman" w:cs="Times New Roman"/>
          <w:sz w:val="24"/>
          <w:szCs w:val="24"/>
        </w:rPr>
        <w:t>15-</w:t>
      </w:r>
      <w:r w:rsidRPr="00D35B40">
        <w:rPr>
          <w:rFonts w:ascii="Times New Roman" w:hAnsi="Times New Roman" w:cs="Times New Roman"/>
          <w:sz w:val="24"/>
          <w:szCs w:val="24"/>
        </w:rPr>
        <w:t>25.</w:t>
      </w:r>
    </w:p>
    <w:p w14:paraId="3CDE604B" w14:textId="3FB169CE" w:rsidR="000634DD" w:rsidRPr="00D35B40" w:rsidRDefault="000634DD"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S</w:t>
      </w:r>
      <w:r w:rsidR="002C0808">
        <w:rPr>
          <w:rFonts w:ascii="Times New Roman" w:hAnsi="Times New Roman" w:cs="Times New Roman"/>
          <w:sz w:val="24"/>
          <w:szCs w:val="24"/>
        </w:rPr>
        <w:t>ÁEZ ALCÁNTARA</w:t>
      </w:r>
      <w:r w:rsidRPr="00D35B40">
        <w:rPr>
          <w:rFonts w:ascii="Times New Roman" w:hAnsi="Times New Roman" w:cs="Times New Roman"/>
          <w:sz w:val="24"/>
          <w:szCs w:val="24"/>
        </w:rPr>
        <w:t xml:space="preserve">, M. (1989) Democracia, alternancia y crisis en Argentina. </w:t>
      </w:r>
      <w:r w:rsidRPr="002C0808">
        <w:rPr>
          <w:rFonts w:ascii="Times New Roman" w:hAnsi="Times New Roman" w:cs="Times New Roman"/>
          <w:i/>
          <w:iCs/>
          <w:sz w:val="24"/>
          <w:szCs w:val="24"/>
        </w:rPr>
        <w:t>Revista de Estudios Políticos</w:t>
      </w:r>
      <w:r w:rsidRPr="00D35B40">
        <w:rPr>
          <w:rFonts w:ascii="Times New Roman" w:hAnsi="Times New Roman" w:cs="Times New Roman"/>
          <w:sz w:val="24"/>
          <w:szCs w:val="24"/>
        </w:rPr>
        <w:t>, 66, 263-297.</w:t>
      </w:r>
      <w:r w:rsidR="002C0808">
        <w:rPr>
          <w:rFonts w:ascii="Times New Roman" w:hAnsi="Times New Roman" w:cs="Times New Roman"/>
          <w:sz w:val="24"/>
          <w:szCs w:val="24"/>
        </w:rPr>
        <w:t xml:space="preserve"> Disponible en</w:t>
      </w:r>
      <w:r w:rsidRPr="00D35B40">
        <w:rPr>
          <w:rFonts w:ascii="Times New Roman" w:hAnsi="Times New Roman" w:cs="Times New Roman"/>
          <w:sz w:val="24"/>
          <w:szCs w:val="24"/>
        </w:rPr>
        <w:t xml:space="preserve"> </w:t>
      </w:r>
      <w:hyperlink r:id="rId16" w:history="1">
        <w:r w:rsidR="002C0808" w:rsidRPr="00216125">
          <w:rPr>
            <w:rStyle w:val="Hipervnculo"/>
            <w:rFonts w:ascii="Times New Roman" w:hAnsi="Times New Roman" w:cs="Times New Roman"/>
            <w:sz w:val="24"/>
            <w:szCs w:val="24"/>
          </w:rPr>
          <w:t>https://n9.cl/1b6hc</w:t>
        </w:r>
      </w:hyperlink>
      <w:r w:rsidR="002C0808">
        <w:rPr>
          <w:rFonts w:ascii="Times New Roman" w:hAnsi="Times New Roman" w:cs="Times New Roman"/>
          <w:sz w:val="24"/>
          <w:szCs w:val="24"/>
        </w:rPr>
        <w:t xml:space="preserve"> (8/7/2021).</w:t>
      </w:r>
    </w:p>
    <w:p w14:paraId="0B8BFF74" w14:textId="77777777" w:rsidR="00944AB6" w:rsidRDefault="001D5E07"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S</w:t>
      </w:r>
      <w:r w:rsidR="00944AB6">
        <w:rPr>
          <w:rFonts w:ascii="Times New Roman" w:hAnsi="Times New Roman" w:cs="Times New Roman"/>
          <w:sz w:val="24"/>
          <w:szCs w:val="24"/>
        </w:rPr>
        <w:t>CHVARZER</w:t>
      </w:r>
      <w:r w:rsidRPr="00D35B40">
        <w:rPr>
          <w:rFonts w:ascii="Times New Roman" w:hAnsi="Times New Roman" w:cs="Times New Roman"/>
          <w:sz w:val="24"/>
          <w:szCs w:val="24"/>
        </w:rPr>
        <w:t xml:space="preserve">, J. (enero-febrero de 1984) Crisis económica: la carencia de modelos para enfrentarla exige una firme determinación política. </w:t>
      </w:r>
      <w:r w:rsidRPr="00944AB6">
        <w:rPr>
          <w:rFonts w:ascii="Times New Roman" w:hAnsi="Times New Roman" w:cs="Times New Roman"/>
          <w:i/>
          <w:iCs/>
          <w:sz w:val="24"/>
          <w:szCs w:val="24"/>
        </w:rPr>
        <w:t>El Bimestre Político y Económico (CISEA),</w:t>
      </w:r>
      <w:r w:rsidRPr="00D35B40">
        <w:rPr>
          <w:rFonts w:ascii="Times New Roman" w:hAnsi="Times New Roman" w:cs="Times New Roman"/>
          <w:sz w:val="24"/>
          <w:szCs w:val="24"/>
        </w:rPr>
        <w:t xml:space="preserve"> 3(13), </w:t>
      </w:r>
      <w:r w:rsidR="00944AB6">
        <w:rPr>
          <w:rFonts w:ascii="Times New Roman" w:hAnsi="Times New Roman" w:cs="Times New Roman"/>
          <w:sz w:val="24"/>
          <w:szCs w:val="24"/>
        </w:rPr>
        <w:t>1-</w:t>
      </w:r>
      <w:r w:rsidRPr="00D35B40">
        <w:rPr>
          <w:rFonts w:ascii="Times New Roman" w:hAnsi="Times New Roman" w:cs="Times New Roman"/>
          <w:sz w:val="24"/>
          <w:szCs w:val="24"/>
        </w:rPr>
        <w:t>5</w:t>
      </w:r>
      <w:r w:rsidR="00944AB6">
        <w:rPr>
          <w:rFonts w:ascii="Times New Roman" w:hAnsi="Times New Roman" w:cs="Times New Roman"/>
          <w:sz w:val="24"/>
          <w:szCs w:val="24"/>
        </w:rPr>
        <w:t>.</w:t>
      </w:r>
    </w:p>
    <w:p w14:paraId="2E4715AC" w14:textId="1B728448" w:rsidR="00C41C5C" w:rsidRPr="00D35B40" w:rsidRDefault="00944AB6" w:rsidP="00D35B40">
      <w:pPr>
        <w:suppressLineNumbers/>
        <w:spacing w:after="0" w:line="360" w:lineRule="auto"/>
        <w:ind w:left="773" w:hangingChars="322" w:hanging="773"/>
        <w:jc w:val="both"/>
        <w:rPr>
          <w:rFonts w:ascii="Times New Roman" w:hAnsi="Times New Roman" w:cs="Times New Roman"/>
          <w:sz w:val="24"/>
          <w:szCs w:val="24"/>
        </w:rPr>
      </w:pPr>
      <w:r>
        <w:rPr>
          <w:rFonts w:ascii="Times New Roman" w:hAnsi="Times New Roman" w:cs="Times New Roman"/>
          <w:sz w:val="24"/>
          <w:szCs w:val="24"/>
        </w:rPr>
        <w:lastRenderedPageBreak/>
        <w:t>SECRETARÍA DE PLANIFICACIÓN ECONÓMICA</w:t>
      </w:r>
      <w:r w:rsidR="00926552" w:rsidRPr="00D35B40">
        <w:rPr>
          <w:rFonts w:ascii="Times New Roman" w:hAnsi="Times New Roman" w:cs="Times New Roman"/>
          <w:sz w:val="24"/>
          <w:szCs w:val="24"/>
        </w:rPr>
        <w:t xml:space="preserve"> (enero de 1985) Lineamientos de una estrategia de crecimiento económico 1985-1989. Buenos Aires, </w:t>
      </w:r>
      <w:r>
        <w:rPr>
          <w:rFonts w:ascii="Times New Roman" w:hAnsi="Times New Roman" w:cs="Times New Roman"/>
          <w:sz w:val="24"/>
          <w:szCs w:val="24"/>
        </w:rPr>
        <w:t>Ministerio de Economía de la Nación.</w:t>
      </w:r>
    </w:p>
    <w:p w14:paraId="626ADF5D" w14:textId="5D9D083D" w:rsidR="00FC053F" w:rsidRPr="00D35B40" w:rsidRDefault="001E6385"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SOURROUILLE, J. V. (1985</w:t>
      </w:r>
      <w:r w:rsidR="00FC053F" w:rsidRPr="00D35B40">
        <w:rPr>
          <w:rFonts w:ascii="Times New Roman" w:hAnsi="Times New Roman" w:cs="Times New Roman"/>
          <w:sz w:val="24"/>
          <w:szCs w:val="24"/>
        </w:rPr>
        <w:t>A</w:t>
      </w:r>
      <w:r w:rsidRPr="00D35B40">
        <w:rPr>
          <w:rFonts w:ascii="Times New Roman" w:hAnsi="Times New Roman" w:cs="Times New Roman"/>
          <w:sz w:val="24"/>
          <w:szCs w:val="24"/>
        </w:rPr>
        <w:t xml:space="preserve">) Plan de Reforma Económica. Discurso del secretario de Hacienda de la República Argentina pronunciado el 15 de junio de 1985. </w:t>
      </w:r>
      <w:r w:rsidRPr="00F6186F">
        <w:rPr>
          <w:rFonts w:ascii="Times New Roman" w:hAnsi="Times New Roman" w:cs="Times New Roman"/>
          <w:i/>
          <w:iCs/>
          <w:sz w:val="24"/>
          <w:szCs w:val="24"/>
        </w:rPr>
        <w:t>El Trimestre Económico</w:t>
      </w:r>
      <w:r w:rsidR="00F6186F">
        <w:rPr>
          <w:rFonts w:ascii="Times New Roman" w:hAnsi="Times New Roman" w:cs="Times New Roman"/>
          <w:sz w:val="24"/>
          <w:szCs w:val="24"/>
        </w:rPr>
        <w:t>, 52</w:t>
      </w:r>
      <w:r w:rsidRPr="00D35B40">
        <w:rPr>
          <w:rFonts w:ascii="Times New Roman" w:hAnsi="Times New Roman" w:cs="Times New Roman"/>
          <w:sz w:val="24"/>
          <w:szCs w:val="24"/>
        </w:rPr>
        <w:t xml:space="preserve">(4), 208, </w:t>
      </w:r>
      <w:r w:rsidR="00F6186F">
        <w:rPr>
          <w:rFonts w:ascii="Times New Roman" w:hAnsi="Times New Roman" w:cs="Times New Roman"/>
          <w:sz w:val="24"/>
          <w:szCs w:val="24"/>
        </w:rPr>
        <w:t>1169-</w:t>
      </w:r>
      <w:r w:rsidRPr="00D35B40">
        <w:rPr>
          <w:rFonts w:ascii="Times New Roman" w:hAnsi="Times New Roman" w:cs="Times New Roman"/>
          <w:sz w:val="24"/>
          <w:szCs w:val="24"/>
        </w:rPr>
        <w:t>1173</w:t>
      </w:r>
      <w:r w:rsidR="00F6186F">
        <w:rPr>
          <w:rFonts w:ascii="Times New Roman" w:hAnsi="Times New Roman" w:cs="Times New Roman"/>
          <w:sz w:val="24"/>
          <w:szCs w:val="24"/>
        </w:rPr>
        <w:t>.</w:t>
      </w:r>
    </w:p>
    <w:p w14:paraId="6F0798B0" w14:textId="25A8C587" w:rsidR="001E6385" w:rsidRPr="00D35B40" w:rsidRDefault="00FC053F"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S</w:t>
      </w:r>
      <w:r w:rsidR="00F6186F">
        <w:rPr>
          <w:rFonts w:ascii="Times New Roman" w:hAnsi="Times New Roman" w:cs="Times New Roman"/>
          <w:sz w:val="24"/>
          <w:szCs w:val="24"/>
        </w:rPr>
        <w:t>OURROUILLE</w:t>
      </w:r>
      <w:r w:rsidRPr="00D35B40">
        <w:rPr>
          <w:rFonts w:ascii="Times New Roman" w:hAnsi="Times New Roman" w:cs="Times New Roman"/>
          <w:sz w:val="24"/>
          <w:szCs w:val="24"/>
        </w:rPr>
        <w:t>, J. (28 de febrero de 1985b) Recuperar la capacidad de crecimiento y combatir la inflación. Mensaje dirigido a todo el país por radio y televisión. Consultado en C</w:t>
      </w:r>
      <w:r w:rsidR="00F6186F">
        <w:rPr>
          <w:rFonts w:ascii="Times New Roman" w:hAnsi="Times New Roman" w:cs="Times New Roman"/>
          <w:sz w:val="24"/>
          <w:szCs w:val="24"/>
        </w:rPr>
        <w:t xml:space="preserve">entro de </w:t>
      </w:r>
      <w:r w:rsidRPr="00D35B40">
        <w:rPr>
          <w:rFonts w:ascii="Times New Roman" w:hAnsi="Times New Roman" w:cs="Times New Roman"/>
          <w:sz w:val="24"/>
          <w:szCs w:val="24"/>
        </w:rPr>
        <w:t>D</w:t>
      </w:r>
      <w:r w:rsidR="00F6186F">
        <w:rPr>
          <w:rFonts w:ascii="Times New Roman" w:hAnsi="Times New Roman" w:cs="Times New Roman"/>
          <w:sz w:val="24"/>
          <w:szCs w:val="24"/>
        </w:rPr>
        <w:t xml:space="preserve">ocumentación e </w:t>
      </w:r>
      <w:r w:rsidRPr="00D35B40">
        <w:rPr>
          <w:rFonts w:ascii="Times New Roman" w:hAnsi="Times New Roman" w:cs="Times New Roman"/>
          <w:sz w:val="24"/>
          <w:szCs w:val="24"/>
        </w:rPr>
        <w:t>I</w:t>
      </w:r>
      <w:r w:rsidR="00F6186F">
        <w:rPr>
          <w:rFonts w:ascii="Times New Roman" w:hAnsi="Times New Roman" w:cs="Times New Roman"/>
          <w:sz w:val="24"/>
          <w:szCs w:val="24"/>
        </w:rPr>
        <w:t>nformación</w:t>
      </w:r>
      <w:r w:rsidRPr="00D35B40">
        <w:rPr>
          <w:rFonts w:ascii="Times New Roman" w:hAnsi="Times New Roman" w:cs="Times New Roman"/>
          <w:sz w:val="24"/>
          <w:szCs w:val="24"/>
        </w:rPr>
        <w:t xml:space="preserve"> </w:t>
      </w:r>
      <w:r w:rsidR="00F6186F">
        <w:rPr>
          <w:rFonts w:ascii="Times New Roman" w:hAnsi="Times New Roman" w:cs="Times New Roman"/>
          <w:sz w:val="24"/>
          <w:szCs w:val="24"/>
        </w:rPr>
        <w:t xml:space="preserve">del </w:t>
      </w:r>
      <w:r w:rsidRPr="00D35B40">
        <w:rPr>
          <w:rFonts w:ascii="Times New Roman" w:hAnsi="Times New Roman" w:cs="Times New Roman"/>
          <w:sz w:val="24"/>
          <w:szCs w:val="24"/>
        </w:rPr>
        <w:t>M</w:t>
      </w:r>
      <w:r w:rsidR="00F6186F">
        <w:rPr>
          <w:rFonts w:ascii="Times New Roman" w:hAnsi="Times New Roman" w:cs="Times New Roman"/>
          <w:sz w:val="24"/>
          <w:szCs w:val="24"/>
        </w:rPr>
        <w:t xml:space="preserve">inisterio de </w:t>
      </w:r>
      <w:r w:rsidRPr="00D35B40">
        <w:rPr>
          <w:rFonts w:ascii="Times New Roman" w:hAnsi="Times New Roman" w:cs="Times New Roman"/>
          <w:sz w:val="24"/>
          <w:szCs w:val="24"/>
        </w:rPr>
        <w:t>E</w:t>
      </w:r>
      <w:r w:rsidR="00F6186F">
        <w:rPr>
          <w:rFonts w:ascii="Times New Roman" w:hAnsi="Times New Roman" w:cs="Times New Roman"/>
          <w:sz w:val="24"/>
          <w:szCs w:val="24"/>
        </w:rPr>
        <w:t>conomía de la Nación</w:t>
      </w:r>
      <w:r w:rsidR="001E6385" w:rsidRPr="00D35B40">
        <w:rPr>
          <w:rFonts w:ascii="Times New Roman" w:hAnsi="Times New Roman" w:cs="Times New Roman"/>
          <w:sz w:val="24"/>
          <w:szCs w:val="24"/>
        </w:rPr>
        <w:t>.</w:t>
      </w:r>
    </w:p>
    <w:p w14:paraId="1FC6E058" w14:textId="1FE39247" w:rsidR="00CA4847" w:rsidRPr="00D35B40" w:rsidRDefault="00CA4847"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S</w:t>
      </w:r>
      <w:r w:rsidR="008B13FD">
        <w:rPr>
          <w:rFonts w:ascii="Times New Roman" w:hAnsi="Times New Roman" w:cs="Times New Roman"/>
          <w:sz w:val="24"/>
          <w:szCs w:val="24"/>
        </w:rPr>
        <w:t>OURROUILLE</w:t>
      </w:r>
      <w:r w:rsidRPr="00D35B40">
        <w:rPr>
          <w:rFonts w:ascii="Times New Roman" w:hAnsi="Times New Roman" w:cs="Times New Roman"/>
          <w:sz w:val="24"/>
          <w:szCs w:val="24"/>
        </w:rPr>
        <w:t xml:space="preserve">, J. V. (2018) Entrevista realizada por Marcelo Paz, Matías </w:t>
      </w:r>
      <w:proofErr w:type="spellStart"/>
      <w:r w:rsidRPr="00D35B40">
        <w:rPr>
          <w:rFonts w:ascii="Times New Roman" w:hAnsi="Times New Roman" w:cs="Times New Roman"/>
          <w:sz w:val="24"/>
          <w:szCs w:val="24"/>
        </w:rPr>
        <w:t>Kulfas</w:t>
      </w:r>
      <w:proofErr w:type="spellEnd"/>
      <w:r w:rsidRPr="00D35B40">
        <w:rPr>
          <w:rFonts w:ascii="Times New Roman" w:hAnsi="Times New Roman" w:cs="Times New Roman"/>
          <w:sz w:val="24"/>
          <w:szCs w:val="24"/>
        </w:rPr>
        <w:t xml:space="preserve">, Guido Zack y Andrés Salles. Escuela de Economía y Negocios, UNSAM. </w:t>
      </w:r>
      <w:r w:rsidR="008B13FD">
        <w:rPr>
          <w:rFonts w:ascii="Times New Roman" w:hAnsi="Times New Roman" w:cs="Times New Roman"/>
          <w:sz w:val="24"/>
          <w:szCs w:val="24"/>
        </w:rPr>
        <w:t>Disponible en</w:t>
      </w:r>
      <w:r w:rsidRPr="00D35B40">
        <w:rPr>
          <w:rFonts w:ascii="Times New Roman" w:hAnsi="Times New Roman" w:cs="Times New Roman"/>
          <w:sz w:val="24"/>
          <w:szCs w:val="24"/>
        </w:rPr>
        <w:t xml:space="preserve"> </w:t>
      </w:r>
      <w:hyperlink r:id="rId17" w:history="1">
        <w:r w:rsidR="008B13FD" w:rsidRPr="00216125">
          <w:rPr>
            <w:rStyle w:val="Hipervnculo"/>
            <w:rFonts w:ascii="Times New Roman" w:hAnsi="Times New Roman" w:cs="Times New Roman"/>
            <w:sz w:val="24"/>
            <w:szCs w:val="24"/>
          </w:rPr>
          <w:t>https://acortar.link/mLTts</w:t>
        </w:r>
      </w:hyperlink>
      <w:r w:rsidR="008B13FD">
        <w:rPr>
          <w:rFonts w:ascii="Times New Roman" w:hAnsi="Times New Roman" w:cs="Times New Roman"/>
          <w:sz w:val="24"/>
          <w:szCs w:val="24"/>
        </w:rPr>
        <w:t xml:space="preserve"> </w:t>
      </w:r>
      <w:r w:rsidR="008B13FD" w:rsidRPr="00D35B40">
        <w:rPr>
          <w:rFonts w:ascii="Times New Roman" w:hAnsi="Times New Roman" w:cs="Times New Roman"/>
          <w:sz w:val="24"/>
          <w:szCs w:val="24"/>
        </w:rPr>
        <w:t>(19/6/2021)</w:t>
      </w:r>
      <w:r w:rsidR="008B13FD">
        <w:rPr>
          <w:rFonts w:ascii="Times New Roman" w:hAnsi="Times New Roman" w:cs="Times New Roman"/>
          <w:sz w:val="24"/>
          <w:szCs w:val="24"/>
        </w:rPr>
        <w:t>.</w:t>
      </w:r>
    </w:p>
    <w:p w14:paraId="47112DDE" w14:textId="727EECC2" w:rsidR="00C768CE" w:rsidRPr="00D35B40" w:rsidRDefault="00C768CE" w:rsidP="00D35B40">
      <w:pPr>
        <w:suppressLineNumbers/>
        <w:spacing w:after="0" w:line="360" w:lineRule="auto"/>
        <w:ind w:left="773" w:hangingChars="322" w:hanging="773"/>
        <w:jc w:val="both"/>
        <w:rPr>
          <w:rFonts w:ascii="Times New Roman" w:hAnsi="Times New Roman" w:cs="Times New Roman"/>
          <w:sz w:val="24"/>
          <w:szCs w:val="24"/>
        </w:rPr>
      </w:pPr>
      <w:r w:rsidRPr="00D35B40">
        <w:rPr>
          <w:rFonts w:ascii="Times New Roman" w:hAnsi="Times New Roman" w:cs="Times New Roman"/>
          <w:sz w:val="24"/>
          <w:szCs w:val="24"/>
        </w:rPr>
        <w:t>Z</w:t>
      </w:r>
      <w:r w:rsidR="00C16E81">
        <w:rPr>
          <w:rFonts w:ascii="Times New Roman" w:hAnsi="Times New Roman" w:cs="Times New Roman"/>
          <w:sz w:val="24"/>
          <w:szCs w:val="24"/>
        </w:rPr>
        <w:t>ÍCARI,</w:t>
      </w:r>
      <w:r w:rsidRPr="00D35B40">
        <w:rPr>
          <w:rFonts w:ascii="Times New Roman" w:hAnsi="Times New Roman" w:cs="Times New Roman"/>
          <w:sz w:val="24"/>
          <w:szCs w:val="24"/>
        </w:rPr>
        <w:t xml:space="preserve"> J. (2020) </w:t>
      </w:r>
      <w:r w:rsidRPr="00C16E81">
        <w:rPr>
          <w:rFonts w:ascii="Times New Roman" w:hAnsi="Times New Roman" w:cs="Times New Roman"/>
          <w:i/>
          <w:iCs/>
          <w:sz w:val="24"/>
          <w:szCs w:val="24"/>
        </w:rPr>
        <w:t>Crisis económicas argentinas: de Mitro a Macri.</w:t>
      </w:r>
      <w:r w:rsidRPr="00D35B40">
        <w:rPr>
          <w:rFonts w:ascii="Times New Roman" w:hAnsi="Times New Roman" w:cs="Times New Roman"/>
          <w:sz w:val="24"/>
          <w:szCs w:val="24"/>
        </w:rPr>
        <w:t xml:space="preserve"> Buenos Aires: Continente. </w:t>
      </w:r>
    </w:p>
    <w:p w14:paraId="45607DEE" w14:textId="77777777" w:rsidR="00343156" w:rsidRPr="00D35B40" w:rsidRDefault="00343156" w:rsidP="00D35B40">
      <w:pPr>
        <w:suppressLineNumbers/>
        <w:spacing w:after="0" w:line="360" w:lineRule="auto"/>
        <w:ind w:left="773" w:hangingChars="322" w:hanging="773"/>
        <w:jc w:val="both"/>
        <w:rPr>
          <w:rFonts w:ascii="Times New Roman" w:hAnsi="Times New Roman" w:cs="Times New Roman"/>
          <w:sz w:val="24"/>
          <w:szCs w:val="24"/>
        </w:rPr>
      </w:pPr>
    </w:p>
    <w:p w14:paraId="30273CFC" w14:textId="77777777" w:rsidR="00C733AF" w:rsidRPr="00D35B40" w:rsidRDefault="00C733AF" w:rsidP="006E6A9B">
      <w:pPr>
        <w:suppressLineNumbers/>
        <w:spacing w:after="0" w:line="360" w:lineRule="auto"/>
        <w:jc w:val="both"/>
        <w:rPr>
          <w:rFonts w:ascii="Times New Roman" w:hAnsi="Times New Roman" w:cs="Times New Roman"/>
          <w:sz w:val="24"/>
          <w:szCs w:val="24"/>
        </w:rPr>
      </w:pPr>
    </w:p>
    <w:sectPr w:rsidR="00C733AF" w:rsidRPr="00D35B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B475" w14:textId="77777777" w:rsidR="00C75346" w:rsidRDefault="00C75346" w:rsidP="00C45FBB">
      <w:pPr>
        <w:spacing w:after="0" w:line="240" w:lineRule="auto"/>
      </w:pPr>
      <w:r>
        <w:separator/>
      </w:r>
    </w:p>
  </w:endnote>
  <w:endnote w:type="continuationSeparator" w:id="0">
    <w:p w14:paraId="7A7F966F" w14:textId="77777777" w:rsidR="00C75346" w:rsidRDefault="00C75346" w:rsidP="00C4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9D65" w14:textId="77777777" w:rsidR="00C75346" w:rsidRDefault="00C75346" w:rsidP="00C45FBB">
      <w:pPr>
        <w:spacing w:after="0" w:line="240" w:lineRule="auto"/>
      </w:pPr>
      <w:r>
        <w:separator/>
      </w:r>
    </w:p>
  </w:footnote>
  <w:footnote w:type="continuationSeparator" w:id="0">
    <w:p w14:paraId="1047F175" w14:textId="77777777" w:rsidR="00C75346" w:rsidRDefault="00C75346" w:rsidP="00C45FBB">
      <w:pPr>
        <w:spacing w:after="0" w:line="240" w:lineRule="auto"/>
      </w:pPr>
      <w:r>
        <w:continuationSeparator/>
      </w:r>
    </w:p>
  </w:footnote>
  <w:footnote w:id="1">
    <w:p w14:paraId="2352FB35" w14:textId="4FCCBA94" w:rsidR="007C77EF" w:rsidRPr="006F6964" w:rsidRDefault="007C77EF" w:rsidP="006F6964">
      <w:pPr>
        <w:pStyle w:val="Textonotapie"/>
        <w:jc w:val="both"/>
        <w:rPr>
          <w:rFonts w:ascii="Times New Roman" w:hAnsi="Times New Roman" w:cs="Times New Roman"/>
        </w:rPr>
      </w:pPr>
      <w:r w:rsidRPr="006F6964">
        <w:rPr>
          <w:rStyle w:val="Refdenotaalpie"/>
          <w:rFonts w:ascii="Times New Roman" w:hAnsi="Times New Roman" w:cs="Times New Roman"/>
        </w:rPr>
        <w:footnoteRef/>
      </w:r>
      <w:r w:rsidRPr="006F6964">
        <w:rPr>
          <w:rFonts w:ascii="Times New Roman" w:hAnsi="Times New Roman" w:cs="Times New Roman"/>
        </w:rPr>
        <w:t xml:space="preserve"> En este sentido, para ver un estado del arte en torno al Austral puede consultarse Rossi (2019).</w:t>
      </w:r>
    </w:p>
  </w:footnote>
  <w:footnote w:id="2">
    <w:p w14:paraId="610770C8" w14:textId="77777777" w:rsidR="00C45FBB" w:rsidRPr="008A32BF" w:rsidRDefault="00C45FBB" w:rsidP="008A32BF">
      <w:pPr>
        <w:pStyle w:val="Textonotapie"/>
        <w:jc w:val="both"/>
        <w:rPr>
          <w:rStyle w:val="Refdenotaalpie"/>
          <w:rFonts w:ascii="Times New Roman" w:hAnsi="Times New Roman" w:cs="Times New Roman"/>
          <w:vertAlign w:val="baseline"/>
        </w:rPr>
      </w:pPr>
      <w:r w:rsidRPr="008A32BF">
        <w:rPr>
          <w:rStyle w:val="Refdenotaalpie"/>
          <w:rFonts w:ascii="Times New Roman" w:hAnsi="Times New Roman" w:cs="Times New Roman"/>
          <w:vertAlign w:val="baseline"/>
        </w:rPr>
        <w:footnoteRef/>
      </w:r>
      <w:r w:rsidRPr="008A32BF">
        <w:rPr>
          <w:rStyle w:val="Refdenotaalpie"/>
          <w:rFonts w:ascii="Times New Roman" w:hAnsi="Times New Roman" w:cs="Times New Roman"/>
          <w:vertAlign w:val="baseline"/>
        </w:rPr>
        <w:t xml:space="preserve">  Alfonsín, R. y Sourrouille, J. (1985) Argentina: El Plan Austral. El Trimestre Económico, vol. LII (3), No. 208, julio-setiembre; pp. 1169-96.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E1E13"/>
    <w:multiLevelType w:val="hybridMultilevel"/>
    <w:tmpl w:val="0EA63F14"/>
    <w:lvl w:ilvl="0" w:tplc="7474F8A6">
      <w:start w:val="1"/>
      <w:numFmt w:val="decimal"/>
      <w:lvlText w:val="%1."/>
      <w:lvlJc w:val="left"/>
      <w:pPr>
        <w:ind w:left="927" w:hanging="360"/>
      </w:pPr>
      <w:rPr>
        <w:rFonts w:hint="default"/>
        <w:b/>
        <w:bCs/>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BB"/>
    <w:rsid w:val="0002019F"/>
    <w:rsid w:val="000206D2"/>
    <w:rsid w:val="000227BE"/>
    <w:rsid w:val="00027069"/>
    <w:rsid w:val="00031169"/>
    <w:rsid w:val="0004541A"/>
    <w:rsid w:val="00045B55"/>
    <w:rsid w:val="00056B86"/>
    <w:rsid w:val="00056FED"/>
    <w:rsid w:val="000634DD"/>
    <w:rsid w:val="000839D8"/>
    <w:rsid w:val="0009422B"/>
    <w:rsid w:val="000A55FA"/>
    <w:rsid w:val="000A7823"/>
    <w:rsid w:val="000B7430"/>
    <w:rsid w:val="000D1A2B"/>
    <w:rsid w:val="000D6011"/>
    <w:rsid w:val="000D786E"/>
    <w:rsid w:val="00100E42"/>
    <w:rsid w:val="001026FF"/>
    <w:rsid w:val="00104683"/>
    <w:rsid w:val="00107913"/>
    <w:rsid w:val="00110388"/>
    <w:rsid w:val="00126A1D"/>
    <w:rsid w:val="00134745"/>
    <w:rsid w:val="00150414"/>
    <w:rsid w:val="001530A1"/>
    <w:rsid w:val="00162BDD"/>
    <w:rsid w:val="001632EA"/>
    <w:rsid w:val="00171B59"/>
    <w:rsid w:val="00177873"/>
    <w:rsid w:val="00181503"/>
    <w:rsid w:val="00183152"/>
    <w:rsid w:val="00186D93"/>
    <w:rsid w:val="0019118B"/>
    <w:rsid w:val="0019514E"/>
    <w:rsid w:val="001B0D4D"/>
    <w:rsid w:val="001D4E98"/>
    <w:rsid w:val="001D5E07"/>
    <w:rsid w:val="001D7C43"/>
    <w:rsid w:val="001E429F"/>
    <w:rsid w:val="001E6385"/>
    <w:rsid w:val="001F371F"/>
    <w:rsid w:val="001F47CA"/>
    <w:rsid w:val="00205C62"/>
    <w:rsid w:val="002227D8"/>
    <w:rsid w:val="00241FC8"/>
    <w:rsid w:val="00242A40"/>
    <w:rsid w:val="00245B9C"/>
    <w:rsid w:val="00264FE3"/>
    <w:rsid w:val="00265E1E"/>
    <w:rsid w:val="00272889"/>
    <w:rsid w:val="00273877"/>
    <w:rsid w:val="002740DE"/>
    <w:rsid w:val="00280C27"/>
    <w:rsid w:val="00280D02"/>
    <w:rsid w:val="002814B5"/>
    <w:rsid w:val="00285660"/>
    <w:rsid w:val="002A3274"/>
    <w:rsid w:val="002B66A1"/>
    <w:rsid w:val="002C0808"/>
    <w:rsid w:val="002D6CE4"/>
    <w:rsid w:val="002E02D9"/>
    <w:rsid w:val="002E212B"/>
    <w:rsid w:val="002F319A"/>
    <w:rsid w:val="002F4637"/>
    <w:rsid w:val="00335935"/>
    <w:rsid w:val="003359B7"/>
    <w:rsid w:val="00342855"/>
    <w:rsid w:val="00343156"/>
    <w:rsid w:val="003534FF"/>
    <w:rsid w:val="00357CDF"/>
    <w:rsid w:val="00373B30"/>
    <w:rsid w:val="003772A7"/>
    <w:rsid w:val="00397468"/>
    <w:rsid w:val="003B246A"/>
    <w:rsid w:val="003B5435"/>
    <w:rsid w:val="003B5C40"/>
    <w:rsid w:val="003B700F"/>
    <w:rsid w:val="003C302A"/>
    <w:rsid w:val="003C7CA5"/>
    <w:rsid w:val="003D2E4D"/>
    <w:rsid w:val="003E756E"/>
    <w:rsid w:val="004208B9"/>
    <w:rsid w:val="00441EA1"/>
    <w:rsid w:val="00443780"/>
    <w:rsid w:val="004460C0"/>
    <w:rsid w:val="00447019"/>
    <w:rsid w:val="00447AA4"/>
    <w:rsid w:val="00462394"/>
    <w:rsid w:val="00486D17"/>
    <w:rsid w:val="0049454C"/>
    <w:rsid w:val="004961CB"/>
    <w:rsid w:val="004A4FA0"/>
    <w:rsid w:val="004A5C43"/>
    <w:rsid w:val="004B220C"/>
    <w:rsid w:val="004B28BC"/>
    <w:rsid w:val="004C740A"/>
    <w:rsid w:val="004C7A70"/>
    <w:rsid w:val="004D341B"/>
    <w:rsid w:val="004E09D1"/>
    <w:rsid w:val="004E5388"/>
    <w:rsid w:val="004E5DD0"/>
    <w:rsid w:val="00506BF9"/>
    <w:rsid w:val="00506DF2"/>
    <w:rsid w:val="005135CC"/>
    <w:rsid w:val="0051772F"/>
    <w:rsid w:val="005445EE"/>
    <w:rsid w:val="005532C1"/>
    <w:rsid w:val="005611B4"/>
    <w:rsid w:val="005644FA"/>
    <w:rsid w:val="00565C5E"/>
    <w:rsid w:val="005672A8"/>
    <w:rsid w:val="005728C2"/>
    <w:rsid w:val="00587621"/>
    <w:rsid w:val="005A4201"/>
    <w:rsid w:val="005B26A3"/>
    <w:rsid w:val="005C1D73"/>
    <w:rsid w:val="005E525A"/>
    <w:rsid w:val="00601526"/>
    <w:rsid w:val="00620032"/>
    <w:rsid w:val="00622942"/>
    <w:rsid w:val="00632DA6"/>
    <w:rsid w:val="00635B35"/>
    <w:rsid w:val="006365C1"/>
    <w:rsid w:val="006404FE"/>
    <w:rsid w:val="00640B51"/>
    <w:rsid w:val="00655400"/>
    <w:rsid w:val="00666B15"/>
    <w:rsid w:val="00682C78"/>
    <w:rsid w:val="006865AB"/>
    <w:rsid w:val="00697592"/>
    <w:rsid w:val="006B2C76"/>
    <w:rsid w:val="006B2FD8"/>
    <w:rsid w:val="006B3812"/>
    <w:rsid w:val="006C407A"/>
    <w:rsid w:val="006C5E1E"/>
    <w:rsid w:val="006C6346"/>
    <w:rsid w:val="006C6E13"/>
    <w:rsid w:val="006D3A13"/>
    <w:rsid w:val="006E6A9B"/>
    <w:rsid w:val="006F1927"/>
    <w:rsid w:val="006F4C7C"/>
    <w:rsid w:val="006F6964"/>
    <w:rsid w:val="00714DB2"/>
    <w:rsid w:val="00743E09"/>
    <w:rsid w:val="00745482"/>
    <w:rsid w:val="00745EDB"/>
    <w:rsid w:val="00750298"/>
    <w:rsid w:val="00750E77"/>
    <w:rsid w:val="00757FE0"/>
    <w:rsid w:val="00764CCE"/>
    <w:rsid w:val="00774DB9"/>
    <w:rsid w:val="0078183F"/>
    <w:rsid w:val="007849D0"/>
    <w:rsid w:val="007A2CB5"/>
    <w:rsid w:val="007B3561"/>
    <w:rsid w:val="007C1146"/>
    <w:rsid w:val="007C12B3"/>
    <w:rsid w:val="007C77EF"/>
    <w:rsid w:val="007E52C1"/>
    <w:rsid w:val="007F70A7"/>
    <w:rsid w:val="00810E57"/>
    <w:rsid w:val="00820BB1"/>
    <w:rsid w:val="008231E5"/>
    <w:rsid w:val="00836490"/>
    <w:rsid w:val="00836F6D"/>
    <w:rsid w:val="00854A67"/>
    <w:rsid w:val="00860A25"/>
    <w:rsid w:val="0086385F"/>
    <w:rsid w:val="008649A5"/>
    <w:rsid w:val="00870F41"/>
    <w:rsid w:val="00892154"/>
    <w:rsid w:val="008A2C25"/>
    <w:rsid w:val="008A32BF"/>
    <w:rsid w:val="008A4F12"/>
    <w:rsid w:val="008B13FD"/>
    <w:rsid w:val="008C3933"/>
    <w:rsid w:val="008C5DE5"/>
    <w:rsid w:val="008C71E0"/>
    <w:rsid w:val="008E0881"/>
    <w:rsid w:val="008F5937"/>
    <w:rsid w:val="0090704A"/>
    <w:rsid w:val="0092496C"/>
    <w:rsid w:val="00925965"/>
    <w:rsid w:val="00926552"/>
    <w:rsid w:val="00927785"/>
    <w:rsid w:val="00944AB6"/>
    <w:rsid w:val="00944FB1"/>
    <w:rsid w:val="009564A1"/>
    <w:rsid w:val="00957527"/>
    <w:rsid w:val="00974897"/>
    <w:rsid w:val="0098058E"/>
    <w:rsid w:val="009879A5"/>
    <w:rsid w:val="00992C7C"/>
    <w:rsid w:val="009A4751"/>
    <w:rsid w:val="009D2FD4"/>
    <w:rsid w:val="009E25BB"/>
    <w:rsid w:val="009E6E82"/>
    <w:rsid w:val="009F3448"/>
    <w:rsid w:val="009F707A"/>
    <w:rsid w:val="009F7C8D"/>
    <w:rsid w:val="00A16BAE"/>
    <w:rsid w:val="00A2428A"/>
    <w:rsid w:val="00A32316"/>
    <w:rsid w:val="00A43A44"/>
    <w:rsid w:val="00A46D1D"/>
    <w:rsid w:val="00A520BD"/>
    <w:rsid w:val="00A5284E"/>
    <w:rsid w:val="00A55D2B"/>
    <w:rsid w:val="00A76A74"/>
    <w:rsid w:val="00AB11C8"/>
    <w:rsid w:val="00AC2F07"/>
    <w:rsid w:val="00AD03A5"/>
    <w:rsid w:val="00AD09AC"/>
    <w:rsid w:val="00AE2842"/>
    <w:rsid w:val="00AE6B79"/>
    <w:rsid w:val="00AF401F"/>
    <w:rsid w:val="00B02243"/>
    <w:rsid w:val="00B1152E"/>
    <w:rsid w:val="00B27CBA"/>
    <w:rsid w:val="00B37092"/>
    <w:rsid w:val="00B44554"/>
    <w:rsid w:val="00B535FD"/>
    <w:rsid w:val="00B70153"/>
    <w:rsid w:val="00B75D34"/>
    <w:rsid w:val="00B857D8"/>
    <w:rsid w:val="00BA2DA9"/>
    <w:rsid w:val="00BB0F7E"/>
    <w:rsid w:val="00BB1F28"/>
    <w:rsid w:val="00BB32A3"/>
    <w:rsid w:val="00BD0A85"/>
    <w:rsid w:val="00BE1553"/>
    <w:rsid w:val="00BE65C6"/>
    <w:rsid w:val="00C05A62"/>
    <w:rsid w:val="00C06109"/>
    <w:rsid w:val="00C07D58"/>
    <w:rsid w:val="00C10AA4"/>
    <w:rsid w:val="00C11675"/>
    <w:rsid w:val="00C14A5F"/>
    <w:rsid w:val="00C156B7"/>
    <w:rsid w:val="00C16E81"/>
    <w:rsid w:val="00C34AF7"/>
    <w:rsid w:val="00C37BEC"/>
    <w:rsid w:val="00C40771"/>
    <w:rsid w:val="00C41C0B"/>
    <w:rsid w:val="00C41C5C"/>
    <w:rsid w:val="00C424C2"/>
    <w:rsid w:val="00C44B9C"/>
    <w:rsid w:val="00C45FBB"/>
    <w:rsid w:val="00C47EF6"/>
    <w:rsid w:val="00C51E95"/>
    <w:rsid w:val="00C54247"/>
    <w:rsid w:val="00C54D34"/>
    <w:rsid w:val="00C63135"/>
    <w:rsid w:val="00C733AF"/>
    <w:rsid w:val="00C75346"/>
    <w:rsid w:val="00C768CE"/>
    <w:rsid w:val="00C85B17"/>
    <w:rsid w:val="00CA4847"/>
    <w:rsid w:val="00CD2BCB"/>
    <w:rsid w:val="00D148B4"/>
    <w:rsid w:val="00D35835"/>
    <w:rsid w:val="00D35B40"/>
    <w:rsid w:val="00D547C7"/>
    <w:rsid w:val="00D73702"/>
    <w:rsid w:val="00D83E02"/>
    <w:rsid w:val="00D90124"/>
    <w:rsid w:val="00D9593A"/>
    <w:rsid w:val="00DA0064"/>
    <w:rsid w:val="00DA4DDE"/>
    <w:rsid w:val="00DA5EAA"/>
    <w:rsid w:val="00DA7685"/>
    <w:rsid w:val="00DB23C6"/>
    <w:rsid w:val="00DC4F0F"/>
    <w:rsid w:val="00DC5936"/>
    <w:rsid w:val="00DD6567"/>
    <w:rsid w:val="00DD75A3"/>
    <w:rsid w:val="00DE0DA6"/>
    <w:rsid w:val="00DF4D96"/>
    <w:rsid w:val="00E001DE"/>
    <w:rsid w:val="00E047E8"/>
    <w:rsid w:val="00E109FC"/>
    <w:rsid w:val="00E250F6"/>
    <w:rsid w:val="00E52C9C"/>
    <w:rsid w:val="00E5309C"/>
    <w:rsid w:val="00E612F1"/>
    <w:rsid w:val="00E62426"/>
    <w:rsid w:val="00E737CD"/>
    <w:rsid w:val="00E91B53"/>
    <w:rsid w:val="00EC08BA"/>
    <w:rsid w:val="00EF5FB1"/>
    <w:rsid w:val="00F102AB"/>
    <w:rsid w:val="00F23768"/>
    <w:rsid w:val="00F25D98"/>
    <w:rsid w:val="00F5327D"/>
    <w:rsid w:val="00F603C5"/>
    <w:rsid w:val="00F6094A"/>
    <w:rsid w:val="00F6186F"/>
    <w:rsid w:val="00F62C7F"/>
    <w:rsid w:val="00F66D28"/>
    <w:rsid w:val="00F74D66"/>
    <w:rsid w:val="00F751D9"/>
    <w:rsid w:val="00F90769"/>
    <w:rsid w:val="00FA2AFE"/>
    <w:rsid w:val="00FA5AE5"/>
    <w:rsid w:val="00FB3EA1"/>
    <w:rsid w:val="00FC053F"/>
    <w:rsid w:val="00FD1594"/>
    <w:rsid w:val="00FD5369"/>
    <w:rsid w:val="00FE0F78"/>
    <w:rsid w:val="00FE5B7A"/>
    <w:rsid w:val="00FF09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26D2"/>
  <w15:chartTrackingRefBased/>
  <w15:docId w15:val="{7A5C0BB9-B02E-47CE-A953-807994E9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B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C45FBB"/>
    <w:rPr>
      <w:vertAlign w:val="superscript"/>
    </w:rPr>
  </w:style>
  <w:style w:type="paragraph" w:styleId="Textonotapie">
    <w:name w:val="footnote text"/>
    <w:basedOn w:val="Normal"/>
    <w:link w:val="TextonotapieCar"/>
    <w:uiPriority w:val="99"/>
    <w:unhideWhenUsed/>
    <w:rsid w:val="00C45FBB"/>
    <w:pPr>
      <w:spacing w:after="0" w:line="240" w:lineRule="auto"/>
    </w:pPr>
    <w:rPr>
      <w:sz w:val="20"/>
      <w:szCs w:val="20"/>
    </w:rPr>
  </w:style>
  <w:style w:type="character" w:customStyle="1" w:styleId="TextonotapieCar">
    <w:name w:val="Texto nota pie Car"/>
    <w:basedOn w:val="Fuentedeprrafopredeter"/>
    <w:link w:val="Textonotapie"/>
    <w:uiPriority w:val="99"/>
    <w:rsid w:val="00C45FBB"/>
    <w:rPr>
      <w:sz w:val="20"/>
      <w:szCs w:val="20"/>
    </w:rPr>
  </w:style>
  <w:style w:type="character" w:styleId="Hipervnculo">
    <w:name w:val="Hyperlink"/>
    <w:basedOn w:val="Fuentedeprrafopredeter"/>
    <w:uiPriority w:val="99"/>
    <w:unhideWhenUsed/>
    <w:rsid w:val="00C45FBB"/>
    <w:rPr>
      <w:color w:val="0000FF"/>
      <w:u w:val="single"/>
    </w:rPr>
  </w:style>
  <w:style w:type="table" w:styleId="Tablaconcuadrcula">
    <w:name w:val="Table Grid"/>
    <w:basedOn w:val="Tablanormal"/>
    <w:uiPriority w:val="39"/>
    <w:rsid w:val="00C45FB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3702"/>
    <w:pPr>
      <w:ind w:left="720"/>
      <w:contextualSpacing/>
    </w:pPr>
  </w:style>
  <w:style w:type="paragraph" w:styleId="HTMLconformatoprevio">
    <w:name w:val="HTML Preformatted"/>
    <w:basedOn w:val="Normal"/>
    <w:link w:val="HTMLconformatoprevioCar"/>
    <w:uiPriority w:val="99"/>
    <w:unhideWhenUsed/>
    <w:rsid w:val="002A3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rsid w:val="002A3274"/>
    <w:rPr>
      <w:rFonts w:ascii="Courier New" w:eastAsia="Times New Roman" w:hAnsi="Courier New" w:cs="Courier New"/>
      <w:sz w:val="20"/>
      <w:szCs w:val="20"/>
      <w:lang w:eastAsia="es-AR"/>
    </w:rPr>
  </w:style>
  <w:style w:type="character" w:customStyle="1" w:styleId="y2iqfc">
    <w:name w:val="y2iqfc"/>
    <w:basedOn w:val="Fuentedeprrafopredeter"/>
    <w:rsid w:val="002A3274"/>
  </w:style>
  <w:style w:type="character" w:styleId="Mencinsinresolver">
    <w:name w:val="Unresolved Mention"/>
    <w:basedOn w:val="Fuentedeprrafopredeter"/>
    <w:uiPriority w:val="99"/>
    <w:semiHidden/>
    <w:unhideWhenUsed/>
    <w:rsid w:val="00FD1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1064">
      <w:bodyDiv w:val="1"/>
      <w:marLeft w:val="0"/>
      <w:marRight w:val="0"/>
      <w:marTop w:val="0"/>
      <w:marBottom w:val="0"/>
      <w:divBdr>
        <w:top w:val="none" w:sz="0" w:space="0" w:color="auto"/>
        <w:left w:val="none" w:sz="0" w:space="0" w:color="auto"/>
        <w:bottom w:val="none" w:sz="0" w:space="0" w:color="auto"/>
        <w:right w:val="none" w:sz="0" w:space="0" w:color="auto"/>
      </w:divBdr>
      <w:divsChild>
        <w:div w:id="496313091">
          <w:marLeft w:val="0"/>
          <w:marRight w:val="0"/>
          <w:marTop w:val="0"/>
          <w:marBottom w:val="0"/>
          <w:divBdr>
            <w:top w:val="none" w:sz="0" w:space="0" w:color="auto"/>
            <w:left w:val="none" w:sz="0" w:space="0" w:color="auto"/>
            <w:bottom w:val="none" w:sz="0" w:space="0" w:color="auto"/>
            <w:right w:val="none" w:sz="0" w:space="0" w:color="auto"/>
          </w:divBdr>
          <w:divsChild>
            <w:div w:id="345181609">
              <w:marLeft w:val="0"/>
              <w:marRight w:val="0"/>
              <w:marTop w:val="0"/>
              <w:marBottom w:val="0"/>
              <w:divBdr>
                <w:top w:val="none" w:sz="0" w:space="0" w:color="auto"/>
                <w:left w:val="none" w:sz="0" w:space="0" w:color="auto"/>
                <w:bottom w:val="none" w:sz="0" w:space="0" w:color="auto"/>
                <w:right w:val="none" w:sz="0" w:space="0" w:color="auto"/>
              </w:divBdr>
              <w:divsChild>
                <w:div w:id="245655780">
                  <w:marLeft w:val="0"/>
                  <w:marRight w:val="0"/>
                  <w:marTop w:val="0"/>
                  <w:marBottom w:val="0"/>
                  <w:divBdr>
                    <w:top w:val="none" w:sz="0" w:space="0" w:color="auto"/>
                    <w:left w:val="none" w:sz="0" w:space="0" w:color="auto"/>
                    <w:bottom w:val="none" w:sz="0" w:space="0" w:color="auto"/>
                    <w:right w:val="none" w:sz="0" w:space="0" w:color="auto"/>
                  </w:divBdr>
                  <w:divsChild>
                    <w:div w:id="954294236">
                      <w:marLeft w:val="0"/>
                      <w:marRight w:val="0"/>
                      <w:marTop w:val="0"/>
                      <w:marBottom w:val="0"/>
                      <w:divBdr>
                        <w:top w:val="none" w:sz="0" w:space="0" w:color="auto"/>
                        <w:left w:val="none" w:sz="0" w:space="0" w:color="auto"/>
                        <w:bottom w:val="none" w:sz="0" w:space="0" w:color="auto"/>
                        <w:right w:val="none" w:sz="0" w:space="0" w:color="auto"/>
                      </w:divBdr>
                      <w:divsChild>
                        <w:div w:id="1616912664">
                          <w:marLeft w:val="0"/>
                          <w:marRight w:val="0"/>
                          <w:marTop w:val="0"/>
                          <w:marBottom w:val="0"/>
                          <w:divBdr>
                            <w:top w:val="none" w:sz="0" w:space="0" w:color="auto"/>
                            <w:left w:val="none" w:sz="0" w:space="0" w:color="auto"/>
                            <w:bottom w:val="none" w:sz="0" w:space="0" w:color="auto"/>
                            <w:right w:val="none" w:sz="0" w:space="0" w:color="auto"/>
                          </w:divBdr>
                          <w:divsChild>
                            <w:div w:id="1869752225">
                              <w:marLeft w:val="0"/>
                              <w:marRight w:val="0"/>
                              <w:marTop w:val="0"/>
                              <w:marBottom w:val="0"/>
                              <w:divBdr>
                                <w:top w:val="none" w:sz="0" w:space="0" w:color="auto"/>
                                <w:left w:val="none" w:sz="0" w:space="0" w:color="auto"/>
                                <w:bottom w:val="none" w:sz="0" w:space="0" w:color="auto"/>
                                <w:right w:val="none" w:sz="0" w:space="0" w:color="auto"/>
                              </w:divBdr>
                              <w:divsChild>
                                <w:div w:id="1694963112">
                                  <w:marLeft w:val="0"/>
                                  <w:marRight w:val="0"/>
                                  <w:marTop w:val="0"/>
                                  <w:marBottom w:val="0"/>
                                  <w:divBdr>
                                    <w:top w:val="none" w:sz="0" w:space="0" w:color="auto"/>
                                    <w:left w:val="none" w:sz="0" w:space="0" w:color="auto"/>
                                    <w:bottom w:val="none" w:sz="0" w:space="0" w:color="auto"/>
                                    <w:right w:val="none" w:sz="0" w:space="0" w:color="auto"/>
                                  </w:divBdr>
                                  <w:divsChild>
                                    <w:div w:id="671378247">
                                      <w:marLeft w:val="0"/>
                                      <w:marRight w:val="0"/>
                                      <w:marTop w:val="0"/>
                                      <w:marBottom w:val="0"/>
                                      <w:divBdr>
                                        <w:top w:val="none" w:sz="0" w:space="0" w:color="auto"/>
                                        <w:left w:val="none" w:sz="0" w:space="0" w:color="auto"/>
                                        <w:bottom w:val="none" w:sz="0" w:space="0" w:color="auto"/>
                                        <w:right w:val="none" w:sz="0" w:space="0" w:color="auto"/>
                                      </w:divBdr>
                                    </w:div>
                                    <w:div w:id="792869087">
                                      <w:marLeft w:val="0"/>
                                      <w:marRight w:val="0"/>
                                      <w:marTop w:val="0"/>
                                      <w:marBottom w:val="0"/>
                                      <w:divBdr>
                                        <w:top w:val="none" w:sz="0" w:space="0" w:color="auto"/>
                                        <w:left w:val="none" w:sz="0" w:space="0" w:color="auto"/>
                                        <w:bottom w:val="none" w:sz="0" w:space="0" w:color="auto"/>
                                        <w:right w:val="none" w:sz="0" w:space="0" w:color="auto"/>
                                      </w:divBdr>
                                      <w:divsChild>
                                        <w:div w:id="584844066">
                                          <w:marLeft w:val="0"/>
                                          <w:marRight w:val="165"/>
                                          <w:marTop w:val="150"/>
                                          <w:marBottom w:val="0"/>
                                          <w:divBdr>
                                            <w:top w:val="none" w:sz="0" w:space="0" w:color="auto"/>
                                            <w:left w:val="none" w:sz="0" w:space="0" w:color="auto"/>
                                            <w:bottom w:val="none" w:sz="0" w:space="0" w:color="auto"/>
                                            <w:right w:val="none" w:sz="0" w:space="0" w:color="auto"/>
                                          </w:divBdr>
                                          <w:divsChild>
                                            <w:div w:id="2141683231">
                                              <w:marLeft w:val="0"/>
                                              <w:marRight w:val="0"/>
                                              <w:marTop w:val="0"/>
                                              <w:marBottom w:val="0"/>
                                              <w:divBdr>
                                                <w:top w:val="none" w:sz="0" w:space="0" w:color="auto"/>
                                                <w:left w:val="none" w:sz="0" w:space="0" w:color="auto"/>
                                                <w:bottom w:val="none" w:sz="0" w:space="0" w:color="auto"/>
                                                <w:right w:val="none" w:sz="0" w:space="0" w:color="auto"/>
                                              </w:divBdr>
                                              <w:divsChild>
                                                <w:div w:id="5764035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27995">
      <w:bodyDiv w:val="1"/>
      <w:marLeft w:val="0"/>
      <w:marRight w:val="0"/>
      <w:marTop w:val="0"/>
      <w:marBottom w:val="0"/>
      <w:divBdr>
        <w:top w:val="none" w:sz="0" w:space="0" w:color="auto"/>
        <w:left w:val="none" w:sz="0" w:space="0" w:color="auto"/>
        <w:bottom w:val="none" w:sz="0" w:space="0" w:color="auto"/>
        <w:right w:val="none" w:sz="0" w:space="0" w:color="auto"/>
      </w:divBdr>
      <w:divsChild>
        <w:div w:id="1745835180">
          <w:marLeft w:val="0"/>
          <w:marRight w:val="0"/>
          <w:marTop w:val="0"/>
          <w:marBottom w:val="0"/>
          <w:divBdr>
            <w:top w:val="none" w:sz="0" w:space="0" w:color="auto"/>
            <w:left w:val="none" w:sz="0" w:space="0" w:color="auto"/>
            <w:bottom w:val="none" w:sz="0" w:space="0" w:color="auto"/>
            <w:right w:val="none" w:sz="0" w:space="0" w:color="auto"/>
          </w:divBdr>
          <w:divsChild>
            <w:div w:id="485359949">
              <w:marLeft w:val="0"/>
              <w:marRight w:val="0"/>
              <w:marTop w:val="0"/>
              <w:marBottom w:val="0"/>
              <w:divBdr>
                <w:top w:val="none" w:sz="0" w:space="0" w:color="auto"/>
                <w:left w:val="none" w:sz="0" w:space="0" w:color="auto"/>
                <w:bottom w:val="none" w:sz="0" w:space="0" w:color="auto"/>
                <w:right w:val="none" w:sz="0" w:space="0" w:color="auto"/>
              </w:divBdr>
              <w:divsChild>
                <w:div w:id="496459937">
                  <w:marLeft w:val="0"/>
                  <w:marRight w:val="0"/>
                  <w:marTop w:val="0"/>
                  <w:marBottom w:val="0"/>
                  <w:divBdr>
                    <w:top w:val="none" w:sz="0" w:space="0" w:color="auto"/>
                    <w:left w:val="none" w:sz="0" w:space="0" w:color="auto"/>
                    <w:bottom w:val="none" w:sz="0" w:space="0" w:color="auto"/>
                    <w:right w:val="none" w:sz="0" w:space="0" w:color="auto"/>
                  </w:divBdr>
                  <w:divsChild>
                    <w:div w:id="1789660755">
                      <w:marLeft w:val="0"/>
                      <w:marRight w:val="0"/>
                      <w:marTop w:val="0"/>
                      <w:marBottom w:val="0"/>
                      <w:divBdr>
                        <w:top w:val="none" w:sz="0" w:space="0" w:color="auto"/>
                        <w:left w:val="none" w:sz="0" w:space="0" w:color="auto"/>
                        <w:bottom w:val="none" w:sz="0" w:space="0" w:color="auto"/>
                        <w:right w:val="none" w:sz="0" w:space="0" w:color="auto"/>
                      </w:divBdr>
                      <w:divsChild>
                        <w:div w:id="1713916729">
                          <w:marLeft w:val="0"/>
                          <w:marRight w:val="0"/>
                          <w:marTop w:val="0"/>
                          <w:marBottom w:val="0"/>
                          <w:divBdr>
                            <w:top w:val="none" w:sz="0" w:space="0" w:color="auto"/>
                            <w:left w:val="none" w:sz="0" w:space="0" w:color="auto"/>
                            <w:bottom w:val="none" w:sz="0" w:space="0" w:color="auto"/>
                            <w:right w:val="none" w:sz="0" w:space="0" w:color="auto"/>
                          </w:divBdr>
                          <w:divsChild>
                            <w:div w:id="1035885173">
                              <w:marLeft w:val="0"/>
                              <w:marRight w:val="0"/>
                              <w:marTop w:val="0"/>
                              <w:marBottom w:val="0"/>
                              <w:divBdr>
                                <w:top w:val="none" w:sz="0" w:space="0" w:color="auto"/>
                                <w:left w:val="none" w:sz="0" w:space="0" w:color="auto"/>
                                <w:bottom w:val="none" w:sz="0" w:space="0" w:color="auto"/>
                                <w:right w:val="none" w:sz="0" w:space="0" w:color="auto"/>
                              </w:divBdr>
                              <w:divsChild>
                                <w:div w:id="255789208">
                                  <w:marLeft w:val="0"/>
                                  <w:marRight w:val="0"/>
                                  <w:marTop w:val="0"/>
                                  <w:marBottom w:val="0"/>
                                  <w:divBdr>
                                    <w:top w:val="none" w:sz="0" w:space="0" w:color="auto"/>
                                    <w:left w:val="none" w:sz="0" w:space="0" w:color="auto"/>
                                    <w:bottom w:val="none" w:sz="0" w:space="0" w:color="auto"/>
                                    <w:right w:val="none" w:sz="0" w:space="0" w:color="auto"/>
                                  </w:divBdr>
                                  <w:divsChild>
                                    <w:div w:id="2067072329">
                                      <w:marLeft w:val="0"/>
                                      <w:marRight w:val="0"/>
                                      <w:marTop w:val="0"/>
                                      <w:marBottom w:val="0"/>
                                      <w:divBdr>
                                        <w:top w:val="none" w:sz="0" w:space="0" w:color="auto"/>
                                        <w:left w:val="none" w:sz="0" w:space="0" w:color="auto"/>
                                        <w:bottom w:val="none" w:sz="0" w:space="0" w:color="auto"/>
                                        <w:right w:val="none" w:sz="0" w:space="0" w:color="auto"/>
                                      </w:divBdr>
                                    </w:div>
                                    <w:div w:id="689457881">
                                      <w:marLeft w:val="0"/>
                                      <w:marRight w:val="0"/>
                                      <w:marTop w:val="0"/>
                                      <w:marBottom w:val="0"/>
                                      <w:divBdr>
                                        <w:top w:val="none" w:sz="0" w:space="0" w:color="auto"/>
                                        <w:left w:val="none" w:sz="0" w:space="0" w:color="auto"/>
                                        <w:bottom w:val="none" w:sz="0" w:space="0" w:color="auto"/>
                                        <w:right w:val="none" w:sz="0" w:space="0" w:color="auto"/>
                                      </w:divBdr>
                                      <w:divsChild>
                                        <w:div w:id="169636543">
                                          <w:marLeft w:val="0"/>
                                          <w:marRight w:val="165"/>
                                          <w:marTop w:val="150"/>
                                          <w:marBottom w:val="0"/>
                                          <w:divBdr>
                                            <w:top w:val="none" w:sz="0" w:space="0" w:color="auto"/>
                                            <w:left w:val="none" w:sz="0" w:space="0" w:color="auto"/>
                                            <w:bottom w:val="none" w:sz="0" w:space="0" w:color="auto"/>
                                            <w:right w:val="none" w:sz="0" w:space="0" w:color="auto"/>
                                          </w:divBdr>
                                          <w:divsChild>
                                            <w:div w:id="138771612">
                                              <w:marLeft w:val="0"/>
                                              <w:marRight w:val="0"/>
                                              <w:marTop w:val="0"/>
                                              <w:marBottom w:val="0"/>
                                              <w:divBdr>
                                                <w:top w:val="none" w:sz="0" w:space="0" w:color="auto"/>
                                                <w:left w:val="none" w:sz="0" w:space="0" w:color="auto"/>
                                                <w:bottom w:val="none" w:sz="0" w:space="0" w:color="auto"/>
                                                <w:right w:val="none" w:sz="0" w:space="0" w:color="auto"/>
                                              </w:divBdr>
                                              <w:divsChild>
                                                <w:div w:id="99819060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6035167">
      <w:bodyDiv w:val="1"/>
      <w:marLeft w:val="0"/>
      <w:marRight w:val="0"/>
      <w:marTop w:val="0"/>
      <w:marBottom w:val="0"/>
      <w:divBdr>
        <w:top w:val="none" w:sz="0" w:space="0" w:color="auto"/>
        <w:left w:val="none" w:sz="0" w:space="0" w:color="auto"/>
        <w:bottom w:val="none" w:sz="0" w:space="0" w:color="auto"/>
        <w:right w:val="none" w:sz="0" w:space="0" w:color="auto"/>
      </w:divBdr>
      <w:divsChild>
        <w:div w:id="1207062683">
          <w:marLeft w:val="0"/>
          <w:marRight w:val="0"/>
          <w:marTop w:val="0"/>
          <w:marBottom w:val="0"/>
          <w:divBdr>
            <w:top w:val="none" w:sz="0" w:space="0" w:color="auto"/>
            <w:left w:val="none" w:sz="0" w:space="0" w:color="auto"/>
            <w:bottom w:val="none" w:sz="0" w:space="0" w:color="auto"/>
            <w:right w:val="none" w:sz="0" w:space="0" w:color="auto"/>
          </w:divBdr>
          <w:divsChild>
            <w:div w:id="796025401">
              <w:marLeft w:val="0"/>
              <w:marRight w:val="0"/>
              <w:marTop w:val="0"/>
              <w:marBottom w:val="0"/>
              <w:divBdr>
                <w:top w:val="none" w:sz="0" w:space="0" w:color="auto"/>
                <w:left w:val="none" w:sz="0" w:space="0" w:color="auto"/>
                <w:bottom w:val="none" w:sz="0" w:space="0" w:color="auto"/>
                <w:right w:val="none" w:sz="0" w:space="0" w:color="auto"/>
              </w:divBdr>
              <w:divsChild>
                <w:div w:id="177888584">
                  <w:marLeft w:val="0"/>
                  <w:marRight w:val="0"/>
                  <w:marTop w:val="0"/>
                  <w:marBottom w:val="0"/>
                  <w:divBdr>
                    <w:top w:val="none" w:sz="0" w:space="0" w:color="auto"/>
                    <w:left w:val="none" w:sz="0" w:space="0" w:color="auto"/>
                    <w:bottom w:val="none" w:sz="0" w:space="0" w:color="auto"/>
                    <w:right w:val="none" w:sz="0" w:space="0" w:color="auto"/>
                  </w:divBdr>
                  <w:divsChild>
                    <w:div w:id="627710694">
                      <w:marLeft w:val="0"/>
                      <w:marRight w:val="0"/>
                      <w:marTop w:val="0"/>
                      <w:marBottom w:val="0"/>
                      <w:divBdr>
                        <w:top w:val="none" w:sz="0" w:space="0" w:color="auto"/>
                        <w:left w:val="none" w:sz="0" w:space="0" w:color="auto"/>
                        <w:bottom w:val="none" w:sz="0" w:space="0" w:color="auto"/>
                        <w:right w:val="none" w:sz="0" w:space="0" w:color="auto"/>
                      </w:divBdr>
                      <w:divsChild>
                        <w:div w:id="818814005">
                          <w:marLeft w:val="0"/>
                          <w:marRight w:val="0"/>
                          <w:marTop w:val="0"/>
                          <w:marBottom w:val="0"/>
                          <w:divBdr>
                            <w:top w:val="none" w:sz="0" w:space="0" w:color="auto"/>
                            <w:left w:val="none" w:sz="0" w:space="0" w:color="auto"/>
                            <w:bottom w:val="none" w:sz="0" w:space="0" w:color="auto"/>
                            <w:right w:val="none" w:sz="0" w:space="0" w:color="auto"/>
                          </w:divBdr>
                          <w:divsChild>
                            <w:div w:id="1989673702">
                              <w:marLeft w:val="0"/>
                              <w:marRight w:val="0"/>
                              <w:marTop w:val="0"/>
                              <w:marBottom w:val="0"/>
                              <w:divBdr>
                                <w:top w:val="none" w:sz="0" w:space="0" w:color="auto"/>
                                <w:left w:val="none" w:sz="0" w:space="0" w:color="auto"/>
                                <w:bottom w:val="none" w:sz="0" w:space="0" w:color="auto"/>
                                <w:right w:val="none" w:sz="0" w:space="0" w:color="auto"/>
                              </w:divBdr>
                              <w:divsChild>
                                <w:div w:id="712578736">
                                  <w:marLeft w:val="0"/>
                                  <w:marRight w:val="0"/>
                                  <w:marTop w:val="0"/>
                                  <w:marBottom w:val="0"/>
                                  <w:divBdr>
                                    <w:top w:val="none" w:sz="0" w:space="0" w:color="auto"/>
                                    <w:left w:val="none" w:sz="0" w:space="0" w:color="auto"/>
                                    <w:bottom w:val="none" w:sz="0" w:space="0" w:color="auto"/>
                                    <w:right w:val="none" w:sz="0" w:space="0" w:color="auto"/>
                                  </w:divBdr>
                                  <w:divsChild>
                                    <w:div w:id="592008633">
                                      <w:marLeft w:val="0"/>
                                      <w:marRight w:val="0"/>
                                      <w:marTop w:val="0"/>
                                      <w:marBottom w:val="0"/>
                                      <w:divBdr>
                                        <w:top w:val="none" w:sz="0" w:space="0" w:color="auto"/>
                                        <w:left w:val="none" w:sz="0" w:space="0" w:color="auto"/>
                                        <w:bottom w:val="none" w:sz="0" w:space="0" w:color="auto"/>
                                        <w:right w:val="none" w:sz="0" w:space="0" w:color="auto"/>
                                      </w:divBdr>
                                    </w:div>
                                    <w:div w:id="569927081">
                                      <w:marLeft w:val="0"/>
                                      <w:marRight w:val="0"/>
                                      <w:marTop w:val="0"/>
                                      <w:marBottom w:val="0"/>
                                      <w:divBdr>
                                        <w:top w:val="none" w:sz="0" w:space="0" w:color="auto"/>
                                        <w:left w:val="none" w:sz="0" w:space="0" w:color="auto"/>
                                        <w:bottom w:val="none" w:sz="0" w:space="0" w:color="auto"/>
                                        <w:right w:val="none" w:sz="0" w:space="0" w:color="auto"/>
                                      </w:divBdr>
                                      <w:divsChild>
                                        <w:div w:id="1067849493">
                                          <w:marLeft w:val="0"/>
                                          <w:marRight w:val="165"/>
                                          <w:marTop w:val="150"/>
                                          <w:marBottom w:val="0"/>
                                          <w:divBdr>
                                            <w:top w:val="none" w:sz="0" w:space="0" w:color="auto"/>
                                            <w:left w:val="none" w:sz="0" w:space="0" w:color="auto"/>
                                            <w:bottom w:val="none" w:sz="0" w:space="0" w:color="auto"/>
                                            <w:right w:val="none" w:sz="0" w:space="0" w:color="auto"/>
                                          </w:divBdr>
                                          <w:divsChild>
                                            <w:div w:id="1151825630">
                                              <w:marLeft w:val="0"/>
                                              <w:marRight w:val="0"/>
                                              <w:marTop w:val="0"/>
                                              <w:marBottom w:val="0"/>
                                              <w:divBdr>
                                                <w:top w:val="none" w:sz="0" w:space="0" w:color="auto"/>
                                                <w:left w:val="none" w:sz="0" w:space="0" w:color="auto"/>
                                                <w:bottom w:val="none" w:sz="0" w:space="0" w:color="auto"/>
                                                <w:right w:val="none" w:sz="0" w:space="0" w:color="auto"/>
                                              </w:divBdr>
                                              <w:divsChild>
                                                <w:div w:id="9946486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462283">
      <w:bodyDiv w:val="1"/>
      <w:marLeft w:val="0"/>
      <w:marRight w:val="0"/>
      <w:marTop w:val="0"/>
      <w:marBottom w:val="0"/>
      <w:divBdr>
        <w:top w:val="none" w:sz="0" w:space="0" w:color="auto"/>
        <w:left w:val="none" w:sz="0" w:space="0" w:color="auto"/>
        <w:bottom w:val="none" w:sz="0" w:space="0" w:color="auto"/>
        <w:right w:val="none" w:sz="0" w:space="0" w:color="auto"/>
      </w:divBdr>
      <w:divsChild>
        <w:div w:id="2137484262">
          <w:marLeft w:val="0"/>
          <w:marRight w:val="0"/>
          <w:marTop w:val="0"/>
          <w:marBottom w:val="0"/>
          <w:divBdr>
            <w:top w:val="none" w:sz="0" w:space="0" w:color="auto"/>
            <w:left w:val="none" w:sz="0" w:space="0" w:color="auto"/>
            <w:bottom w:val="none" w:sz="0" w:space="0" w:color="auto"/>
            <w:right w:val="none" w:sz="0" w:space="0" w:color="auto"/>
          </w:divBdr>
          <w:divsChild>
            <w:div w:id="1717853604">
              <w:marLeft w:val="0"/>
              <w:marRight w:val="0"/>
              <w:marTop w:val="0"/>
              <w:marBottom w:val="0"/>
              <w:divBdr>
                <w:top w:val="none" w:sz="0" w:space="0" w:color="auto"/>
                <w:left w:val="none" w:sz="0" w:space="0" w:color="auto"/>
                <w:bottom w:val="none" w:sz="0" w:space="0" w:color="auto"/>
                <w:right w:val="none" w:sz="0" w:space="0" w:color="auto"/>
              </w:divBdr>
              <w:divsChild>
                <w:div w:id="1275138839">
                  <w:marLeft w:val="0"/>
                  <w:marRight w:val="0"/>
                  <w:marTop w:val="0"/>
                  <w:marBottom w:val="0"/>
                  <w:divBdr>
                    <w:top w:val="none" w:sz="0" w:space="0" w:color="auto"/>
                    <w:left w:val="none" w:sz="0" w:space="0" w:color="auto"/>
                    <w:bottom w:val="none" w:sz="0" w:space="0" w:color="auto"/>
                    <w:right w:val="none" w:sz="0" w:space="0" w:color="auto"/>
                  </w:divBdr>
                  <w:divsChild>
                    <w:div w:id="638078096">
                      <w:marLeft w:val="0"/>
                      <w:marRight w:val="0"/>
                      <w:marTop w:val="0"/>
                      <w:marBottom w:val="0"/>
                      <w:divBdr>
                        <w:top w:val="none" w:sz="0" w:space="0" w:color="auto"/>
                        <w:left w:val="none" w:sz="0" w:space="0" w:color="auto"/>
                        <w:bottom w:val="none" w:sz="0" w:space="0" w:color="auto"/>
                        <w:right w:val="none" w:sz="0" w:space="0" w:color="auto"/>
                      </w:divBdr>
                      <w:divsChild>
                        <w:div w:id="1450316779">
                          <w:marLeft w:val="0"/>
                          <w:marRight w:val="0"/>
                          <w:marTop w:val="0"/>
                          <w:marBottom w:val="0"/>
                          <w:divBdr>
                            <w:top w:val="none" w:sz="0" w:space="0" w:color="auto"/>
                            <w:left w:val="none" w:sz="0" w:space="0" w:color="auto"/>
                            <w:bottom w:val="none" w:sz="0" w:space="0" w:color="auto"/>
                            <w:right w:val="none" w:sz="0" w:space="0" w:color="auto"/>
                          </w:divBdr>
                          <w:divsChild>
                            <w:div w:id="2035960145">
                              <w:marLeft w:val="0"/>
                              <w:marRight w:val="0"/>
                              <w:marTop w:val="0"/>
                              <w:marBottom w:val="0"/>
                              <w:divBdr>
                                <w:top w:val="none" w:sz="0" w:space="0" w:color="auto"/>
                                <w:left w:val="none" w:sz="0" w:space="0" w:color="auto"/>
                                <w:bottom w:val="none" w:sz="0" w:space="0" w:color="auto"/>
                                <w:right w:val="none" w:sz="0" w:space="0" w:color="auto"/>
                              </w:divBdr>
                              <w:divsChild>
                                <w:div w:id="1710178218">
                                  <w:marLeft w:val="0"/>
                                  <w:marRight w:val="0"/>
                                  <w:marTop w:val="0"/>
                                  <w:marBottom w:val="0"/>
                                  <w:divBdr>
                                    <w:top w:val="none" w:sz="0" w:space="0" w:color="auto"/>
                                    <w:left w:val="none" w:sz="0" w:space="0" w:color="auto"/>
                                    <w:bottom w:val="none" w:sz="0" w:space="0" w:color="auto"/>
                                    <w:right w:val="none" w:sz="0" w:space="0" w:color="auto"/>
                                  </w:divBdr>
                                  <w:divsChild>
                                    <w:div w:id="1665428113">
                                      <w:marLeft w:val="0"/>
                                      <w:marRight w:val="0"/>
                                      <w:marTop w:val="0"/>
                                      <w:marBottom w:val="0"/>
                                      <w:divBdr>
                                        <w:top w:val="none" w:sz="0" w:space="0" w:color="auto"/>
                                        <w:left w:val="none" w:sz="0" w:space="0" w:color="auto"/>
                                        <w:bottom w:val="none" w:sz="0" w:space="0" w:color="auto"/>
                                        <w:right w:val="none" w:sz="0" w:space="0" w:color="auto"/>
                                      </w:divBdr>
                                    </w:div>
                                    <w:div w:id="1005746784">
                                      <w:marLeft w:val="0"/>
                                      <w:marRight w:val="0"/>
                                      <w:marTop w:val="0"/>
                                      <w:marBottom w:val="0"/>
                                      <w:divBdr>
                                        <w:top w:val="none" w:sz="0" w:space="0" w:color="auto"/>
                                        <w:left w:val="none" w:sz="0" w:space="0" w:color="auto"/>
                                        <w:bottom w:val="none" w:sz="0" w:space="0" w:color="auto"/>
                                        <w:right w:val="none" w:sz="0" w:space="0" w:color="auto"/>
                                      </w:divBdr>
                                      <w:divsChild>
                                        <w:div w:id="813523079">
                                          <w:marLeft w:val="0"/>
                                          <w:marRight w:val="165"/>
                                          <w:marTop w:val="150"/>
                                          <w:marBottom w:val="0"/>
                                          <w:divBdr>
                                            <w:top w:val="none" w:sz="0" w:space="0" w:color="auto"/>
                                            <w:left w:val="none" w:sz="0" w:space="0" w:color="auto"/>
                                            <w:bottom w:val="none" w:sz="0" w:space="0" w:color="auto"/>
                                            <w:right w:val="none" w:sz="0" w:space="0" w:color="auto"/>
                                          </w:divBdr>
                                          <w:divsChild>
                                            <w:div w:id="1431972441">
                                              <w:marLeft w:val="0"/>
                                              <w:marRight w:val="0"/>
                                              <w:marTop w:val="0"/>
                                              <w:marBottom w:val="0"/>
                                              <w:divBdr>
                                                <w:top w:val="none" w:sz="0" w:space="0" w:color="auto"/>
                                                <w:left w:val="none" w:sz="0" w:space="0" w:color="auto"/>
                                                <w:bottom w:val="none" w:sz="0" w:space="0" w:color="auto"/>
                                                <w:right w:val="none" w:sz="0" w:space="0" w:color="auto"/>
                                              </w:divBdr>
                                              <w:divsChild>
                                                <w:div w:id="14165171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211937">
      <w:bodyDiv w:val="1"/>
      <w:marLeft w:val="0"/>
      <w:marRight w:val="0"/>
      <w:marTop w:val="0"/>
      <w:marBottom w:val="0"/>
      <w:divBdr>
        <w:top w:val="none" w:sz="0" w:space="0" w:color="auto"/>
        <w:left w:val="none" w:sz="0" w:space="0" w:color="auto"/>
        <w:bottom w:val="none" w:sz="0" w:space="0" w:color="auto"/>
        <w:right w:val="none" w:sz="0" w:space="0" w:color="auto"/>
      </w:divBdr>
    </w:div>
    <w:div w:id="9195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cio.a.rossi@gmail.com" TargetMode="External"/><Relationship Id="rId13" Type="http://schemas.openxmlformats.org/officeDocument/2006/relationships/hyperlink" Target="https://syr.us/Gt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9.cl/izpd" TargetMode="External"/><Relationship Id="rId17" Type="http://schemas.openxmlformats.org/officeDocument/2006/relationships/hyperlink" Target="https://acortar.link/mLTts" TargetMode="External"/><Relationship Id="rId2" Type="http://schemas.openxmlformats.org/officeDocument/2006/relationships/numbering" Target="numbering.xml"/><Relationship Id="rId16" Type="http://schemas.openxmlformats.org/officeDocument/2006/relationships/hyperlink" Target="https://n9.cl/1b6h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1mEauaY" TargetMode="External"/><Relationship Id="rId5" Type="http://schemas.openxmlformats.org/officeDocument/2006/relationships/webSettings" Target="webSettings.xml"/><Relationship Id="rId15" Type="http://schemas.openxmlformats.org/officeDocument/2006/relationships/hyperlink" Target="https://cutt.ly/WmEsV3u" TargetMode="External"/><Relationship Id="rId10" Type="http://schemas.openxmlformats.org/officeDocument/2006/relationships/hyperlink" Target="https://syr.us/CX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9.cl/ws9888" TargetMode="External"/><Relationship Id="rId14" Type="http://schemas.openxmlformats.org/officeDocument/2006/relationships/hyperlink" Target="https://syr.us/E8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E557-6233-4572-A9F4-03F2DD28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16</Pages>
  <Words>5956</Words>
  <Characters>32758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rossi</dc:creator>
  <cp:keywords/>
  <dc:description/>
  <cp:lastModifiedBy>ignacio rossi</cp:lastModifiedBy>
  <cp:revision>317</cp:revision>
  <dcterms:created xsi:type="dcterms:W3CDTF">2021-06-23T20:11:00Z</dcterms:created>
  <dcterms:modified xsi:type="dcterms:W3CDTF">2021-08-05T21:32:00Z</dcterms:modified>
</cp:coreProperties>
</file>