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00" w:line="360" w:lineRule="auto"/>
        <w:rPr>
          <w:rFonts w:ascii="Verdana" w:hAnsi="Verdana" w:eastAsia="Verdana" w:cs="Verdana"/>
          <w:color w:val="333333"/>
          <w:sz w:val="20"/>
          <w:szCs w:val="20"/>
        </w:rPr>
      </w:pPr>
    </w:p>
    <w:p>
      <w:pPr>
        <w:shd w:val="clear" w:color="auto" w:fill="FFFFFF"/>
        <w:spacing w:after="100" w:line="360" w:lineRule="auto"/>
        <w:ind w:left="-141" w:hanging="1860"/>
        <w:jc w:val="both"/>
        <w:rPr>
          <w:rFonts w:ascii="Verdana" w:hAnsi="Verdana" w:eastAsia="Verdana" w:cs="Verdana"/>
          <w:color w:val="333333"/>
          <w:sz w:val="20"/>
          <w:szCs w:val="20"/>
        </w:rPr>
      </w:pPr>
      <w:r>
        <w:rPr>
          <w:rFonts w:ascii="Verdana" w:hAnsi="Verdana" w:eastAsia="Verdana" w:cs="Verdana"/>
          <w:color w:val="333333"/>
          <w:sz w:val="20"/>
          <w:szCs w:val="20"/>
        </w:rPr>
        <w:t xml:space="preserve">                        </w:t>
      </w:r>
    </w:p>
    <w:p>
      <w:pPr>
        <w:shd w:val="clear" w:color="auto" w:fill="FFFFFF"/>
        <w:spacing w:after="100" w:line="360" w:lineRule="auto"/>
        <w:ind w:left="283" w:hanging="15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Título del Trabajo</w:t>
      </w:r>
      <w:r>
        <w:rPr>
          <w:rFonts w:ascii="Times New Roman" w:hAnsi="Times New Roman" w:eastAsia="Times New Roman" w:cs="Times New Roman"/>
          <w:sz w:val="24"/>
          <w:szCs w:val="24"/>
        </w:rPr>
        <w:t xml:space="preserve">: Análisis y reflexión sobre las Prácticas Educativas en el aula universitaria en la etapa de Pospandemia desde el Modelo Complejo de Guyot y los conceptos de Prácticas Pedagógicas y Docentes de Achilli.  </w:t>
      </w:r>
    </w:p>
    <w:p>
      <w:pPr>
        <w:spacing w:after="0" w:line="360" w:lineRule="auto"/>
        <w:ind w:left="283"/>
        <w:rPr>
          <w:rFonts w:ascii="Times New Roman" w:hAnsi="Times New Roman" w:eastAsia="Times New Roman" w:cs="Times New Roman"/>
          <w:sz w:val="24"/>
          <w:szCs w:val="24"/>
        </w:rPr>
      </w:pP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u w:val="single"/>
        </w:rPr>
        <w:t>Autoras</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      Suárez Di Genaro Mariela Fernanda    </w:t>
      </w:r>
      <w:r>
        <w:fldChar w:fldCharType="begin"/>
      </w:r>
      <w:r>
        <w:instrText xml:space="preserve"> HYPERLINK "mailto:mfsuar77@gmail.com" \h </w:instrText>
      </w:r>
      <w:r>
        <w:fldChar w:fldCharType="separate"/>
      </w:r>
      <w:r>
        <w:rPr>
          <w:rFonts w:ascii="Times New Roman" w:hAnsi="Times New Roman" w:eastAsia="Times New Roman" w:cs="Times New Roman"/>
          <w:color w:val="1155CC"/>
          <w:sz w:val="24"/>
          <w:szCs w:val="24"/>
          <w:u w:val="single"/>
        </w:rPr>
        <w:t>mfsuar77@gmail.com</w:t>
      </w:r>
      <w:r>
        <w:rPr>
          <w:rFonts w:ascii="Times New Roman" w:hAnsi="Times New Roman" w:eastAsia="Times New Roman" w:cs="Times New Roman"/>
          <w:color w:val="1155CC"/>
          <w:sz w:val="24"/>
          <w:szCs w:val="24"/>
          <w:u w:val="single"/>
        </w:rPr>
        <w:fldChar w:fldCharType="end"/>
      </w:r>
      <w:r>
        <w:rPr>
          <w:rFonts w:ascii="Times New Roman" w:hAnsi="Times New Roman" w:eastAsia="Times New Roman" w:cs="Times New Roman"/>
          <w:sz w:val="24"/>
          <w:szCs w:val="24"/>
        </w:rPr>
        <w:t xml:space="preserve">  </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Orozco Analia Ivana                             </w:t>
      </w:r>
      <w:r>
        <w:fldChar w:fldCharType="begin"/>
      </w:r>
      <w:r>
        <w:instrText xml:space="preserve"> HYPERLINK "mailto:..analiaorozco@gmail.com" \h </w:instrText>
      </w:r>
      <w:r>
        <w:fldChar w:fldCharType="separate"/>
      </w:r>
      <w:r>
        <w:rPr>
          <w:rFonts w:ascii="Times New Roman" w:hAnsi="Times New Roman" w:eastAsia="Times New Roman" w:cs="Times New Roman"/>
          <w:color w:val="1155CC"/>
          <w:sz w:val="24"/>
          <w:szCs w:val="24"/>
          <w:u w:val="single"/>
        </w:rPr>
        <w:t>analiaorozco@gmail.com</w:t>
      </w:r>
      <w:r>
        <w:rPr>
          <w:rFonts w:ascii="Times New Roman" w:hAnsi="Times New Roman" w:eastAsia="Times New Roman" w:cs="Times New Roman"/>
          <w:color w:val="1155CC"/>
          <w:sz w:val="24"/>
          <w:szCs w:val="24"/>
          <w:u w:val="single"/>
        </w:rPr>
        <w:fldChar w:fldCharType="end"/>
      </w:r>
      <w:r>
        <w:rPr>
          <w:rFonts w:ascii="Times New Roman" w:hAnsi="Times New Roman" w:eastAsia="Times New Roman" w:cs="Times New Roman"/>
          <w:sz w:val="24"/>
          <w:szCs w:val="24"/>
        </w:rPr>
        <w:t xml:space="preserve"> </w:t>
      </w:r>
    </w:p>
    <w:p>
      <w:pPr>
        <w:spacing w:after="0" w:line="360" w:lineRule="auto"/>
        <w:ind w:left="283"/>
        <w:jc w:val="both"/>
        <w:rPr>
          <w:rFonts w:ascii="Times New Roman" w:hAnsi="Times New Roman" w:eastAsia="Times New Roman" w:cs="Times New Roman"/>
          <w:sz w:val="24"/>
          <w:szCs w:val="24"/>
        </w:rPr>
      </w:pP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u w:val="single"/>
        </w:rPr>
        <w:t>Institución</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Facultad de Ciencias Humanas - Universidad Nacional de San Luis (UNSL)</w:t>
      </w:r>
    </w:p>
    <w:p>
      <w:pPr>
        <w:spacing w:after="0" w:line="360" w:lineRule="auto"/>
        <w:ind w:left="283"/>
        <w:rPr>
          <w:rFonts w:ascii="Times New Roman" w:hAnsi="Times New Roman" w:eastAsia="Times New Roman" w:cs="Times New Roman"/>
          <w:sz w:val="24"/>
          <w:szCs w:val="24"/>
        </w:rPr>
      </w:pPr>
    </w:p>
    <w:p>
      <w:pPr>
        <w:spacing w:after="0" w:line="360" w:lineRule="auto"/>
        <w:ind w:left="283"/>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Eje temático:</w:t>
      </w:r>
      <w:r>
        <w:rPr>
          <w:rFonts w:ascii="Times New Roman" w:hAnsi="Times New Roman" w:eastAsia="Times New Roman" w:cs="Times New Roman"/>
          <w:b/>
          <w:sz w:val="24"/>
          <w:szCs w:val="24"/>
        </w:rPr>
        <w:t xml:space="preserve"> 5. Comunicación / educación</w:t>
      </w:r>
    </w:p>
    <w:p>
      <w:pPr>
        <w:spacing w:after="0" w:line="360" w:lineRule="auto"/>
        <w:ind w:left="283"/>
        <w:rPr>
          <w:rFonts w:ascii="Times New Roman" w:hAnsi="Times New Roman" w:eastAsia="Times New Roman" w:cs="Times New Roman"/>
          <w:sz w:val="24"/>
          <w:szCs w:val="24"/>
        </w:rPr>
      </w:pPr>
    </w:p>
    <w:p>
      <w:pPr>
        <w:spacing w:after="0" w:line="36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Resumen</w:t>
      </w:r>
    </w:p>
    <w:p>
      <w:pPr>
        <w:spacing w:after="0" w:line="360" w:lineRule="auto"/>
        <w:ind w:left="283"/>
        <w:jc w:val="both"/>
        <w:rPr>
          <w:rFonts w:ascii="Times New Roman" w:hAnsi="Times New Roman" w:eastAsia="Times New Roman" w:cs="Times New Roman"/>
          <w:sz w:val="24"/>
          <w:szCs w:val="24"/>
          <w:highlight w:val="yellow"/>
        </w:rPr>
      </w:pP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El presente trabajo es parte de la investigación que estamos llevando a cabo en nuestros trabajos finales para la Especialización y Maestría en Educación Superior, carreras de la Facultad de Ciencias Humanas de la Universidad Nacional de San Luis. En esta instancia nos hemos abocado al análisis de las prácticas docentes en las asignaturas Taller de Periodismo Radiofónico y Comunicación Gráfica de las Licenciatura en Periodismo y Licenciatura en Comunicación Social respectivamente, y como nuevo capítulo, centrado en la readaptación de las asignaturas y sus prácticas de enseñanza-aprendizaje en la actual época de pospandemia. </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 importante señalar, que la finalidad que se propone este trabajo es reflexionar y comprender las posibles relaciones entre los nuevos paradigmas y el modelo complejo de las prácticas docentes en las ya mencionadas asignaturas, teniendo en cuenta la situación que se atravesó a partir del 2020 y que nos llevó a tomar decisiones que irrumpieron en las ya clásicas prácticas para poner en primer plano otros modelos que nos permitieron dictar y adecuar las materias que en estos casos poseen un alto porcentaje de actividades prácticas, y a partir de esta situación, cómo llegamos hoy después de este recorrido, nuevamente al aula presencial y con qué estrategias emprendimos el encuentro docente/estudiante en la ya mencionada era pospandemia.</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el caso de Taller de Periodismo Radiofónico, retomamos el trabajo presencial en el aula, en el Estudio de Radio, destinado a las clases prácticas y para las coberturas periodísticas, a partir de temáticas de interés social: salud, ambiente, historia, entre otras, aplicando los aspectos teóricos y prácticos trabajados en la asignatura tales como entrevistas, crónicas, a través de la producción en sus diferentes etapas: preproducción, producción, postproducción y difusión y la puesta al aire de un envío semanal mediante la radio educativa de la asignatura “Radio Taller”. </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Para la Comunicación Gráfica, en cuanto a los contenidos teóricos no se vieron afectados, pero sí en cuanto al formato, debido a que durante la pandemia hubo que producir un material específico para enviar a los estudiantes y así trabajar en clases virtuales, cabe destacar que este mismo material ha sido y es de mucha utilidad en el momento actual. Con la parte práctica, la situación fue diferente, ya que el regreso al aula resultó con una mayor presencia de la tecnología y el ingreso de una aplicación de diseño en lugar de los tradicionales programas utilizados para la producción de dos trabajos de producción gráfica, orientados a la concientización de problemáticas sociales, expresados en piezas gráficas y una publicación tipo fascículo.</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Por esta razón, y debido a lo expuesto anteriormente, resulta interesante analizar la temática o problemática presentada desde la conceptualización que hace la Dra. Elena Achilli acerca de la diferenciación entre Práctica Pedagógica y Práctica Docente, definiendo a la primera como la práctica que se realiza en el aula en relación a los procesos de enseñanza-aprendizaje y a la segunda, referida a las prácticas docentes que van más allá del trabajo áulico en el que se pone de manifiesto una determinada relación docente - conocimiento - alumno, centrada en el enseñar y el aprender.</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También, lo analizaremos, desde la perspectiva del Modelo Complejo de las Prácticas Educativas de la Profesora Violeta Guyot, estas prácticas educativas tienen una estructura con una triple función: sujeto enseñante, sujeto que aprende y conocimiento, y estos tres elementos requieren una mutua referencialidad que se da en el contexto de una institución educativa. Así, podemos relacionar la práctica con la realidad del aula, estos dos conceptos se articulan, ya que la misma práctica docente se realiza en la vida diaria de la institución educativa, en este caso, analizaremos el aula universitaria, y como participantes de la misma desde su interior comprenderla y reflexionar sobre su complejidad. Con respecto a esto, Guyot, Fiezzi y Vitarelli (1995), definen a la práctica docente, como: “una vinculación entre sujetos mediatizada por el conocimiento y contextualizada por la institución escolar”. De manera pertinente incluiremos algunas definiciones y/o apreciaciones de otros autores afines a la temática como Yves Chevalard, quien introduce el concepto de la transposición didáctica que permite el paso del saber sabio a saber enseñado y se convierte en una herramienta que le permite al didacta, recapacitar, tomar distancias, interrogar las evidencias, poner en cuestión las ideas simples y desprenderse de la familiaridad de un objeto de estudio, es decir, le permite ejercer su vigilancia epistemológica, concepto de Gastón Bachelard, que retoma Chevallard en la Transposición Didáctica, desde el punto de vista de que “el conocimiento académico no es estático, y que esto hace que el sistema de enseñanza no permanezca impasible”. (Chevalard, 1981)</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Para concluir este trabajo, también describiremos las estrategias didácticas de enseñanza y de aprendizaje y la mediación pedagógica, a partir de autores como Mario Kaplún y Daniel Prieto Castillo, quienes se han dedicado específicamente a la comunicación educativa.</w:t>
      </w:r>
    </w:p>
    <w:p>
      <w:pPr>
        <w:spacing w:after="0" w:line="360" w:lineRule="auto"/>
        <w:ind w:left="283"/>
        <w:jc w:val="both"/>
        <w:rPr>
          <w:rFonts w:ascii="Times New Roman" w:hAnsi="Times New Roman" w:eastAsia="Times New Roman" w:cs="Times New Roman"/>
          <w:sz w:val="24"/>
          <w:szCs w:val="24"/>
        </w:rPr>
      </w:pPr>
    </w:p>
    <w:p>
      <w:pPr>
        <w:spacing w:after="0" w:line="360" w:lineRule="auto"/>
        <w:ind w:left="283"/>
        <w:rPr>
          <w:rFonts w:ascii="Times New Roman" w:hAnsi="Times New Roman" w:eastAsia="Times New Roman" w:cs="Times New Roman"/>
          <w:sz w:val="24"/>
          <w:szCs w:val="24"/>
        </w:rPr>
      </w:pPr>
      <w:r>
        <w:rPr>
          <w:rFonts w:ascii="Times New Roman" w:hAnsi="Times New Roman" w:eastAsia="Times New Roman" w:cs="Times New Roman"/>
          <w:sz w:val="24"/>
          <w:szCs w:val="24"/>
        </w:rPr>
        <w:t>Palabras claves: Prácticas, Periodismo, Comunicación, Pospandemia</w:t>
      </w:r>
    </w:p>
    <w:p>
      <w:pPr>
        <w:spacing w:line="360" w:lineRule="auto"/>
        <w:ind w:left="283"/>
        <w:jc w:val="both"/>
        <w:rPr>
          <w:rFonts w:ascii="Verdana" w:hAnsi="Verdana" w:eastAsia="Verdana" w:cs="Verdana"/>
          <w:color w:val="auto"/>
          <w:sz w:val="20"/>
          <w:szCs w:val="20"/>
        </w:rPr>
      </w:pPr>
      <w:bookmarkStart w:id="0" w:name="_heading=h.k77dk9b6unyd" w:colFirst="0" w:colLast="0"/>
      <w:bookmarkEnd w:id="0"/>
      <w:bookmarkStart w:id="1" w:name="_heading=h.gjdgxs" w:colFirst="0" w:colLast="0"/>
      <w:bookmarkEnd w:id="1"/>
    </w:p>
    <w:p>
      <w:pPr>
        <w:spacing w:line="360" w:lineRule="auto"/>
        <w:ind w:left="283"/>
        <w:jc w:val="both"/>
        <w:rPr>
          <w:rFonts w:ascii="Times New Roman" w:hAnsi="Times New Roman" w:eastAsia="Times New Roman" w:cs="Times New Roman"/>
          <w:b/>
          <w:color w:val="auto"/>
          <w:sz w:val="24"/>
          <w:szCs w:val="24"/>
        </w:rPr>
      </w:pPr>
      <w:r>
        <w:rPr>
          <w:rFonts w:ascii="Times New Roman" w:hAnsi="Times New Roman" w:eastAsia="Verdana" w:cs="Times New Roman"/>
          <w:b/>
          <w:color w:val="auto"/>
          <w:sz w:val="24"/>
          <w:szCs w:val="24"/>
        </w:rPr>
        <w:t xml:space="preserve">Desarrollo </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Teniendo en cuenta que la finalidad que se propone este trabajo es reflexionar y comprender las posibles relaciones entre los nuevos paradigmas y el modelo complejo de las prácticas docentes en la asignatura Comunicación Gráfica, comenzaremos por describir en  primer lugar, en qué consiste este modelo, para luego relacionarlo con otras conceptualizaciones que plantearemos como nuevos paradigmas en la enseñanza de la asignatura analizada; entre los conceptos que serán abordados mencionaremos las revoluciones Científicas de Thomas Kuhn, la Vigilancia Epistemológica de Bachelard y la Transposición Didáctica de Chevallard.   </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 Educación contempla el ejercicio de prácticas sociales que se realizan en determinados espacios institucionales y de esta manera, la práctica educativa se fundamenta a partir de la enseñanza. No hay práctica docente sin enseñanza y en ella se relacionan los sujetos, el que enseña y el que aprende, por medio del conocimiento. Esta práctica educativa tiene una estructura con una triple función: sujeto enseñante, sujeto que aprende y conocimiento, y estos tres elementos requieren una mutua referencialidad que se da en el contexto de una institución educativa. Así, podemos relacionar la práctica con la realidad del aula, estos dos conceptos se articulan, ya que la misma práctica docente se realiza en la vida diaria de la institución educativa, en este caso, </w:t>
      </w:r>
      <w:r>
        <w:rPr>
          <w:rFonts w:ascii="Times New Roman" w:hAnsi="Times New Roman" w:eastAsia="Times New Roman" w:cs="Times New Roman"/>
          <w:sz w:val="24"/>
          <w:szCs w:val="24"/>
          <w:highlight w:val="white"/>
        </w:rPr>
        <w:t>analizaremos</w:t>
      </w:r>
      <w:r>
        <w:rPr>
          <w:rFonts w:ascii="Times New Roman" w:hAnsi="Times New Roman" w:eastAsia="Times New Roman" w:cs="Times New Roman"/>
          <w:sz w:val="24"/>
          <w:szCs w:val="24"/>
        </w:rPr>
        <w:t xml:space="preserve"> el aula universitaria, y como participante de la misma desde su interior comprenderla y reflexionar sobre su complejidad. Con respecto a esto, Guyot, Fiezzi y Vitarelli (1995), definen a la práctica docente, como: “una vinculación entre sujetos mediatizada por el conocimiento y contextualizada por la institución escolar” y agregan que “esta primera aproximación si bien pone de relieve el aspecto epistemológico no lo escinde de otros que son la condición de vinculación intersubjetiva, por ejemplo, el tema de las emociones, los afectos, las posibilidades de transferencia y aquellas relacionadas con las historias personales que impactan colectivamente en los miembros que participan de la práctica docente en la realidad del aula”. (Guyot, Fiezzi, Vitarelli. 1995; p.25). Por otra parte, es importante definir, el microespacio de esta práctica educativa, “representado por la institución escolar, el sistema educativo y la formación social que condicionan y normativizan sus operaciones”. (Guyot, V. 2011; pp. 43-44). Esta práctica educativa y su abordaje ha requerido la construcción de un Modelo Complejo, conformado por elementos de la epistemología, de las ciencias sociales y de la pedagogía; por esta razón, ésta práctica educativa, necesita de la epistemología para distinguir el conocimiento producido por la comunidad científica y utilizado por la misma, del conocimiento escolarizado, adaptado en su didáctica para ser enseñado, ya que el objeto de conocimiento de la ciencia difiere del conocimiento producido para la enseñanza, debido a las imposiciones del sistema, del currículum, las formas de aprendizajes y  procesos de evaluación.  Por otra parte, debemos tener en cuenta al sujeto enseñante y cómo éste aplica ese bagaje de conceptos, ideas, representaciones que ha adquirido por su experiencia, qué proyectos de enseñanza propone y cómo lo comunica al otro elemento, que es el sujeto que aprende, que también trae un repertorio de conocimientos, que se reformulan, confrontan, y corrigen de acuerdo a las nuevas enseñanzas que se conforman para él en un nuevo saber. </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este punto Guyot relata que “fue necesario también, considerar diversas posiciones teóricas y recuperar el interés por el sujeto, para comprender en su complejidad la práctica educativa como un aparato de producción de subjetividades, al que se le asocian ciertos tipos de dominación y gobernabilidad”. (Guyot, V. 2011 p. 45). Entendiendo esta última idea citada, como la manera de establecer vinculación de los sujetos con el saber producido para entenderse, y entendiéndose, poder transformar cosas y también a sí mismos. De esta manera, el Modelo Complejo de la práctica docente, nos provee de dos vías para abordar su análisis, las teorías epistemológicas y las de la subjetividad.</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Guyot (2011), propone, además, una serie de ejes fundamentales para el análisis de la práctica docente: a- la situacionalidad histórica, como condición de posibilidad espacio temporal, determinada por un lugar: la escuela, el país, la región, la ciudad, y la época en la que viven su existencia los sujetos. b- las relaciones de poder-saber, en tanto la práctica educativa, es una práctica social y como tal se constituye en un campo de relaciones en las que se confronta y se resiste al aparato educativo y de cómo la sociedad posibilita este ejercicio. c-  la relación teoría-práctica, que se puede entender de varias maneras.  Por ejemplo, una es que la práctica se justifica y vale por sí misma, otra, es valorizar la teoría y considerar a la práctica como una aplicación de aquella, entre otras. Actualmente se ha repensado esta relación, como el modo de ser de los sujetos en su situación histórica, el sujeto piensa y por su capacidad de hacer, crea. d- la vida cotidiana, definida como el tiempo fuerte en el que sucede la práctica educativa, el tiempo histórico de una institución, una institución donde se constituyen los docentes y alumnos en torno al conocimiento. </w:t>
      </w:r>
    </w:p>
    <w:p>
      <w:pPr>
        <w:widowControl w:val="0"/>
        <w:spacing w:after="0" w:line="360" w:lineRule="auto"/>
        <w:ind w:left="283"/>
        <w:rPr>
          <w:rFonts w:ascii="Times New Roman" w:hAnsi="Times New Roman" w:eastAsia="Times New Roman" w:cs="Times New Roman"/>
          <w:sz w:val="24"/>
          <w:szCs w:val="24"/>
        </w:rPr>
      </w:pPr>
      <w:r>
        <w:rPr>
          <w:rFonts w:ascii="Century Gothic" w:hAnsi="Century Gothic" w:eastAsia="Century Gothic" w:cs="Century Gothic"/>
          <w:color w:val="262626"/>
          <w:sz w:val="24"/>
          <w:szCs w:val="24"/>
        </w:rPr>
        <w:drawing>
          <wp:inline distT="19050" distB="19050" distL="19050" distR="19050">
            <wp:extent cx="4305300" cy="28073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a:srcRect/>
                    <a:stretch>
                      <a:fillRect/>
                    </a:stretch>
                  </pic:blipFill>
                  <pic:spPr>
                    <a:xfrm>
                      <a:off x="0" y="0"/>
                      <a:ext cx="4305300" cy="2807450"/>
                    </a:xfrm>
                    <a:prstGeom prst="rect">
                      <a:avLst/>
                    </a:prstGeom>
                  </pic:spPr>
                </pic:pic>
              </a:graphicData>
            </a:graphic>
          </wp:inline>
        </w:drawing>
      </w:r>
    </w:p>
    <w:p>
      <w:pPr>
        <w:spacing w:line="360" w:lineRule="auto"/>
        <w:ind w:left="28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Fuente: Guyot (1999:31)</w:t>
      </w:r>
    </w:p>
    <w:p>
      <w:pPr>
        <w:spacing w:line="360" w:lineRule="auto"/>
        <w:ind w:left="283"/>
        <w:jc w:val="both"/>
        <w:rPr>
          <w:rFonts w:ascii="Times New Roman" w:hAnsi="Times New Roman" w:eastAsia="Times New Roman" w:cs="Times New Roman"/>
          <w:sz w:val="24"/>
          <w:szCs w:val="24"/>
        </w:rPr>
      </w:pP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Otro autor que resulta pertinente incluir en este trabajo es Thomas Kuhn, quien introduce el concepto de Paradigma y lo define como “un concepto único que engloba todo lo que se conoce en un momento determinado, un conjunto de valores, conocimientos y métodos aceptados por la comunidad científica”. (Kuhn, T. 1962). Es decir, es un modelo, un punto de vista que define qué es y cómo se hace ciencia y qué es un conocimiento científico. Para Kuhn, estos paradigmas no son rígidos, sino que atraviesan rupturas. El autor, describe el siguiente proceso: hay un período de Preciencia, al que le sucede un período de Ciencia Normal, donde hay un paradigma vigente, aceptado. Pero ahora, surge una anomalía, un fenómeno inexplicable que el paradigma vigente no puede explicar, por lo tanto, se termina su poder explicativo, entonces entra en crisis, a partir de allí surge un nuevo paradigma que se impone luego de esta ruptura paradigmática. Esto da lugar a la Revolución científica. </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Lo anteriormente descripto, nos lleva a reflexionar sobre el proceso que nuestra materia, Comunicación Gráfica, ha seguido con el avance del tiempo, atendiendo al período histórico en el que se encuentra, y es por eso que se trabaja en su enseñanza con la implementación de nuevos paradigmas.</w:t>
      </w:r>
    </w:p>
    <w:p>
      <w:pPr>
        <w:spacing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la asignatura Taller de Periodismo Radiofónico, en la historia de la radio, vemos los inicios con la primera transmisión radial que fue precaria, luego viene la llegada de las radios a transistores, después la época en la que aparecen las radios F.M. y la época actual marcada fuertemente por la tecnología. Es aquí donde se visualizan los cambios de paradigmas, con los cambios históricos, con los inventos y los avances tecnológicos. Es pertinente ejemplificar esta situación de cambios paradigmáticos en tanto, años atrás el docente daba su clase y usaba estrategias didácticas tradicionales (copia del pizarrón, dictado, ilustraciones con lámina, etc.) pero, hoy en día, la mayoría ha incluido, en su práctica docente las nuevas tecnologías, el uso de proyectores, programas especializados para ilustrar las exposiciones, clases virtuales, aplicaciones, entre otras; todo esto debido a la era tecnológica por la que estamos siendo atravesados en la actualidad. Chevallard (1997) expresa: “este sistema de enseñanza, posee un </w:t>
      </w:r>
      <w:r>
        <w:rPr>
          <w:rFonts w:ascii="Times New Roman" w:hAnsi="Times New Roman" w:eastAsia="Times New Roman" w:cs="Times New Roman"/>
          <w:i/>
          <w:sz w:val="24"/>
          <w:szCs w:val="24"/>
        </w:rPr>
        <w:t>entorno</w:t>
      </w:r>
      <w:r>
        <w:rPr>
          <w:rFonts w:ascii="Times New Roman" w:hAnsi="Times New Roman" w:eastAsia="Times New Roman" w:cs="Times New Roman"/>
          <w:sz w:val="24"/>
          <w:szCs w:val="24"/>
        </w:rPr>
        <w:t xml:space="preserve">, que es la sociedad, especialmente los padres y académicos, luego, la instancia política, decisional y ejecutiva, el Ministerio, es decir el órgano de Gobierno del sistema de la enseñanza.” Pero, además, agrega otro elemento, la </w:t>
      </w:r>
      <w:r>
        <w:rPr>
          <w:rFonts w:ascii="Times New Roman" w:hAnsi="Times New Roman" w:eastAsia="Times New Roman" w:cs="Times New Roman"/>
          <w:i/>
          <w:sz w:val="24"/>
          <w:szCs w:val="24"/>
        </w:rPr>
        <w:t>noosfera</w:t>
      </w:r>
      <w:r>
        <w:rPr>
          <w:rFonts w:ascii="Times New Roman" w:hAnsi="Times New Roman" w:eastAsia="Times New Roman" w:cs="Times New Roman"/>
          <w:sz w:val="24"/>
          <w:szCs w:val="24"/>
        </w:rPr>
        <w:t>, que define como “el espacio donde suceden los cambios entre el sistema de enseñanza y su entorno y es también en ella donde se desarrollan los conflictos, se llevan a cabo las negociaciones y se maduran las soluciones a los problemas que se presentan en los distintos sistemas didácticos con el objetivo de converger al proyecto social definido, bajo la forma de propuestas, doctrinas, producción y debates de ideas, sobre lo que conviene hacer y lo que puede modificarse. En ella participan: especialistas en las distintas disciplinas, comisiones sobre enseñanza, administraciones educativas, pedagogos, psicólogos, fuerzas políticas, sindicatos, empresarios, etc.”. (Chevallard, 1997). Es ella quien va a proceder a la selección de los elementos del saber sabio, que designados, como saber a enseñar, serán entonces sometidos al trabajo de la</w:t>
      </w:r>
      <w:r>
        <w:rPr>
          <w:rFonts w:ascii="Times New Roman" w:hAnsi="Times New Roman" w:eastAsia="Times New Roman" w:cs="Times New Roman"/>
          <w:i/>
          <w:sz w:val="24"/>
          <w:szCs w:val="24"/>
        </w:rPr>
        <w:t xml:space="preserve"> transposición, </w:t>
      </w:r>
      <w:r>
        <w:rPr>
          <w:rFonts w:ascii="Times New Roman" w:hAnsi="Times New Roman" w:eastAsia="Times New Roman" w:cs="Times New Roman"/>
          <w:sz w:val="24"/>
          <w:szCs w:val="24"/>
        </w:rPr>
        <w:t xml:space="preserve">entonces, ¿qué es la transposición didáctica? Para Chevallard es “Un contenido de saber que ha sido designado como saber a enseñar, sufre a partir de entonces un conjunto de transformaciones adaptativas que van a hacerlo apto para ocupar un lugar entre los objetos de enseñanza. El trabajo que transforma de un objeto de saber a enseñar en un objeto de enseñanza, es denominado la </w:t>
      </w:r>
      <w:r>
        <w:rPr>
          <w:rFonts w:ascii="Times New Roman" w:hAnsi="Times New Roman" w:eastAsia="Times New Roman" w:cs="Times New Roman"/>
          <w:i/>
          <w:sz w:val="24"/>
          <w:szCs w:val="24"/>
        </w:rPr>
        <w:t>transposición didáctica”</w:t>
      </w:r>
      <w:r>
        <w:rPr>
          <w:rFonts w:ascii="Times New Roman" w:hAnsi="Times New Roman" w:eastAsia="Times New Roman" w:cs="Times New Roman"/>
          <w:sz w:val="24"/>
          <w:szCs w:val="24"/>
        </w:rPr>
        <w:t xml:space="preserve"> (Chevallard, 1997).</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Sí comparamos estas dos teorías, la de la Revolución científica de Kuhn  y la Transposición didáctica de Chevallard, podríamos establecer que los períodos de crisis que llevan a un nuevo período de ciencia normal, en lo que sería la aparición de un nuevo paradigma que debe ser aceptado para su consolidación por la comunidad científica, se relaciona con la noción de noosfera de Chevallard donde suceden los cambios, conflictos y negociaciones para llegar a nuevas ideas que tengan cabida en el proyecto social actual.  Es así como, la Comunicación Gráfica ha ido adecuando su desarrollo al tiempo histórico, al avance tecnológico, a la aparición de nuevas ideas en el campo del conocimiento y ha ampliado su realidad como disciplina, haciéndose necesaria y útil como soporte de otras de campos disciplinares diferentes.  </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Haciendo una retrospección a la idea de la Comunicación Gráfica,  integrante del amplio campo de la comunicación como ciencia, e inserta en sistema de la enseñanza, hemos visto desde nuestras prácticas, específicamente educativas, que desde el comienzo de la carrera hasta la actualidad, en el microespacio de nuestra asignatura, han sucedido transformaciones que tienen como causa el habernos enfrentado a una serie de anomalías que nos permitieron innovar en la enseñanza de la misma, encontrando año tras año el modelo que resulte aceptable y eficaz o sea el mejor, en términos de Kuhn y teniendo en cuenta que cada año se presentan estudiantes, es decir, sujetos que demandan un saber y cuyas percepciones de la materia se modifican de acuerdo a la utilidad que ellos le encuentran en la carrera y en su futuro como profesionales. Es por eso que, en la actualidad, entendemos que la Comunicación Gráfica, debe proveerse de herramientas prácticas devenidas del diseño, la lingüística, y también del periodismo gráfico, con un soporte teórico que incluye temas, como: la percepción, la persuasión, la comunicación informativa e instruccional, además de los recursos léxicos y las estrategias para la producción de sentido. Estos contenidos, son útiles para concretar un proyecto, que él o la estudiante plasmará en una producción gráfica, que puede ser un sistema de representación o una publicación, en la cual deberá tomar el rol de productor gráfico; así lo expresa el Programa de la asignatura en su apartado IV, Fundamentación.</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También podemos entender que este “microespacio de la enseñanza o de la práctica educativa” en términos de Guyot (2011), que es la Comunicación Gráfica, está inserto en un Sistema de Regímenes de prácticas, abierto, que sufre perturbaciones producidas por un Sistema institucional que lo afecta, y esto influye sobre las Prácticas del Conocimiento. Pero todo esto influenciado, además, por un Sistema Social, donde se realizan todas las prácticas: sociales, políticas, culturales y religiosas, entre otras.</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Tomando estos principios de las prácticas de la enseñanza también podemos aseverar que la Comunicación Gráfica no ha sido exenta de las perturbaciones, desde las modificaciones del programa en contenidos, hasta de la modificación de su lugar en el plan de estudios de la carrera, y llegando</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a una instancia de reflexión interna, para recuperar nuevamente el equilibrio.</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Para llegar a ese equilibrio, se tuvo que adecuar la asignatura a cambios inevitables por la llegada de los medios digitales, es así que de estar conformada en un principio por elementos periodísticos y lingüísticos pasó a contener elementos del diseño y se tornó en un alto porcentaje, práctica; esta perturbación, crisis, llevó a cambiar el enfoque y a encarar su dictado desde un sujeto que demanda un saber traspasado por las revoluciones tecnológicas.  Hoy en día, la asignatura está orientada en un alto porcentaje a la práctica, usando formatos digitales, programas y/o aplicaciones de diseño.</w:t>
      </w:r>
    </w:p>
    <w:p>
      <w:pPr>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Otro concepto que vale la pena destacar en este análisis es la noción de Vigilancia Epistemológica de Bachelard, que retoma Chevallard en la Transposición Didáctica, al entender que “el conocimiento académico no es estático, esto hace que el sistema de enseñanza no permanezca impasible” y agrega que “se debe establecer la denominada Vigilancia Epistemológica, que controla la separación, la distancia y el rumbo seguido entre el saber académico y el saber enseñable”. (Bachelard, 1978). Este pensamiento, nos habilita para el análisis y las reinterpretaciones de las estrategias a implementar, tanto en las modificaciones en los contenidos, en la planificación y en la concreción de trabajos prácticos, donde el alumno desafía su capacidad creativa y el docente pone en juego el abanico de saberes que ha adquirido en su formación y su experiencia a lo largo de su carrera. Aquí retomamos el concepto de Chevallard que define: “El trabajo que transforma un objeto de saber a enseñar en un objeto de enseñanza (o bien la traslación de conocimientos científicos a conocimientos escolares) que corresponde a la Transposición didáctica, de esta forma, el objeto de estudio es el saber y las transformaciones que sufre este saber, desde su origen hasta su puesta en práctica en la sociedad”. (Chevallard, 1997) Nuevamente, este proceso de la Transposición Didáctica, nos lleva al análisis y reflexión de la práctica docente, y nos permite adecuar los saberes que vamos a enseñar para lograr mejores resultados en el aprendizaje de los estudiantes, es decir, realizar de manera efectiva esa transformación del saber enseñado a saber aprendido en la materia.</w:t>
      </w:r>
    </w:p>
    <w:p>
      <w:pPr>
        <w:spacing w:after="0" w:line="360" w:lineRule="auto"/>
        <w:ind w:left="283"/>
        <w:jc w:val="both"/>
        <w:rPr>
          <w:rFonts w:ascii="Century Gothic" w:hAnsi="Century Gothic" w:eastAsia="Century Gothic" w:cs="Century Gothic"/>
          <w:color w:val="262626"/>
          <w:sz w:val="24"/>
          <w:szCs w:val="24"/>
        </w:rPr>
      </w:pPr>
      <w:r>
        <w:rPr>
          <w:rFonts w:ascii="Times New Roman" w:hAnsi="Times New Roman" w:eastAsia="Times New Roman" w:cs="Times New Roman"/>
          <w:sz w:val="24"/>
          <w:szCs w:val="24"/>
        </w:rPr>
        <w:t xml:space="preserve">Podemos decir que la realidad en el sistema de enseñanza es compleja, es por eso que, intentamos analizar estas nuevas posibilidades, los nuevos paradigmas, para mejorar la práctica docente en la institución, la carrera y específicamente en nuestras asignaturas. </w:t>
      </w:r>
    </w:p>
    <w:p>
      <w:pPr>
        <w:spacing w:after="0" w:line="360" w:lineRule="auto"/>
        <w:ind w:left="283"/>
        <w:jc w:val="both"/>
        <w:rPr>
          <w:rFonts w:ascii="Times New Roman" w:hAnsi="Times New Roman" w:eastAsia="Times New Roman" w:cs="Times New Roman"/>
          <w:color w:val="262626"/>
          <w:sz w:val="24"/>
          <w:szCs w:val="24"/>
        </w:rPr>
      </w:pPr>
      <w:r>
        <w:rPr>
          <w:rFonts w:ascii="Times New Roman" w:hAnsi="Times New Roman" w:eastAsia="Times New Roman" w:cs="Times New Roman"/>
          <w:color w:val="262626"/>
          <w:sz w:val="24"/>
          <w:szCs w:val="24"/>
        </w:rPr>
        <w:t xml:space="preserve">Para lograr lo mencionado anteriormente, es que nos proponemos trabajar con algunas estrategias de enseñanza y aprendizaje específicas de las materias que tienen un alto contenido de actividades prácticas. </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 esta manera, consideramos importante plantear estrategias didácticas que contemplen los objetivos de Enseñanza-Aprendizaje, a partir de los diversos métodos, los cuáles deben dirigirse a las necesidades particulares de cada asignatura, en nuestro caso, el Taller de Periodismo Radiofónico de la Licenciatura en Periodismo y Comunicación Gráfica de la Licenciatura en Comunicación Social. </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 por esto que los docentes debemos conocer y emplear una multiplicidad de actividades que le permitan a los estudiantes concretar dichos procesos, apoyados por ejemplo de los diversos recursos que ofrece la web.</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Según Velasco y Mosquera (2010), “el concepto de estrategias didácticas se involucra con la selección de actividades y prácticas pedagógicas en diferentes momentos formativos, métodos y recursos en los procesos de Enseñanza - Aprendizaje.” (Velazco y Mosquera 2010, párr.1)</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Las estrategias didácticas contemplan las estrategias de aprendizaje y las estrategias de enseñanza. Por esto, es importante definir cada una.</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Las estrategias de aprendizaje consisten en un procedimiento o conjunto de pasos o habilidades que un estudiante adquiere y emplea de forma intencional como instrumento flexible para aprender significativamente y solucionar problemas y demandas académicas. Por su parte, las estrategias de enseñanza son todas aquellas ayudas planteadas por el docente, que se proporcionan al estudiante para facilitar un procesamiento más profundo de la información. (Díaz y Hernández, 1999)</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este sentido, la concepción de la enseñanza como un proceso incentivador del pensamiento y la construcción del conocimiento por parte de los estudiantes; la necesidad del docente de actuar sobre el conocimiento científico para transformarlo en objeto de enseñanza. El aprendizaje, entendido como un proceso reflexivo, en el cual no sólo se aprende un contenido sino maneras de aprender y pensar, mediante procesos interactivos individuales y grupales y el docente como profesional reflexivo, creativo con capacidad de recuperar el pensar del hacer. (Celman de Romero, 1989)</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Siguiendo a Celman de Romero (1989) no se puede concebir a “la práctica” como algo separado de “la teoría”. Por el contrario, se entiende que se trata de un proceso único de conocimiento, enseñanza y aprendizaje, dentro del cual, temporalmente, podrán existir momentos en los cuales se enfatizan algunos aspectos más que otros. Una práctica despojada de valores, ideas y principios se transforma en un acto de conducta repetitivo y rígido, solamente capaz de adaptarse a situaciones idénticas a sí mismas. (Celman de Romero, 1989)</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 importante agregar, que, en el Taller de Periodismo Radiofónico, utilizamos el modelo de la radio educativa, la cual se define como: “aquella cuyos programas siguen un plan de estudios previamente determinado y validado por una institución del sistema social que otorgará un certificado que valide esos estudios”. (Peppino Barale 1991, citado por Garay Cruz, 2009, p. 7)</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Además, consideramos que en la radio también existe la posibilidad de concientizar a la sociedad de manera no formal a través de programas con contenidos educativos para el bienestar común. La utilización de la radio como herramienta, resulta ser beneficiosa en algunas situaciones en las que participa el ser humano de forma cotidiana ya que crea y desarrolla el gusto por aprender, al permitir al individuo participar en experiencias que no les son comunes, lo que se manifiesta en un enriquecimiento cultural.</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Por lo tanto, es importante tener en cuenta lo que hace a la mediación pedagógica refiriéndonos al tratamiento de contenidos y de las formas de expresión de los diferentes temas a fin de hacer posible el acto educativo, dentro del horizonte de una educación concebida como participación, creatividad, expresividad y relacionalidad. (Prieto Castillo, 1991)</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Para finalizar esta etapa de análisis y como ha podido observarse, en el Taller de Radio, éste medio constituye un recurso tecnológico y comunicacional con importantes aplicaciones en el ámbito educativo, que al utilizarse como herramienta didáctica en los encuentros de saberes permite enriquecer el proceso de enseñanza y aprendizaje, como también propiciar experiencias formativas, interactivas y dinámicas. Asimismo, el uso de la radio puede convertirse en una fuente de motivación para los estudiantes de educación superior en función de desarrollar su capacidad intelectual y personal, lo cual contribuye con la construcción de una sociedad comprometida con el desarrollo sustentable de la nación. </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 significativo recordar y tener en cuenta que existen múltiples maneras de trabajar las diversas estrategias educativas que presentamos y que continuaremos ampliando más adelante para implementarlas a través de la Radio Estudio online de la Facultad de Ciencias Humanas de la UNSL y en la Radio Taller Educativa online de la asignatura Taller de Periodismo Radiofónico, para que se puedan difundir contenidos educativos, elaborados, producidos por los estudiantes, destinados a una determinada audiencia.</w:t>
      </w:r>
    </w:p>
    <w:p>
      <w:pPr>
        <w:widowControl w:val="0"/>
        <w:spacing w:after="0" w:line="360" w:lineRule="auto"/>
        <w:ind w:left="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 igual manera, en la asignatura Comunicación Gráfica, la didáctica utilizada se basa en hacer que el estudiante trabaje en aula como si fuera un productor gráfico que realiza sus propuestas y productos para determinado público. A lo largo del año llevan a cabo el proceso de producción a partir del cual llegan a realizar una campaña de concientización que consta de 2 piezas y un fascículo coleccionable referido a alguna temática de interés general. </w:t>
      </w:r>
    </w:p>
    <w:p>
      <w:pPr>
        <w:widowControl w:val="0"/>
        <w:spacing w:after="0" w:line="360" w:lineRule="auto"/>
        <w:ind w:left="283"/>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Ambas asignaturas tienen un objetivo común para los futuros comunicadores y periodistas, dejar una enseñanza y un aprendizaje para ser aplicados en el ejercicio de su vida profesional y cotidiana. -</w:t>
      </w:r>
    </w:p>
    <w:p>
      <w:pPr>
        <w:widowControl w:val="0"/>
        <w:spacing w:after="0" w:line="360" w:lineRule="auto"/>
        <w:ind w:left="283"/>
        <w:rPr>
          <w:rFonts w:ascii="Times New Roman" w:hAnsi="Times New Roman" w:eastAsia="Times New Roman" w:cs="Times New Roman"/>
          <w:b/>
          <w:sz w:val="24"/>
          <w:szCs w:val="24"/>
        </w:rPr>
      </w:pPr>
    </w:p>
    <w:p>
      <w:pPr>
        <w:widowControl w:val="0"/>
        <w:spacing w:after="0" w:line="360" w:lineRule="auto"/>
        <w:ind w:left="283"/>
        <w:rPr>
          <w:rFonts w:ascii="Times New Roman" w:hAnsi="Times New Roman" w:eastAsia="Times New Roman" w:cs="Times New Roman"/>
          <w:b/>
          <w:sz w:val="24"/>
          <w:szCs w:val="24"/>
        </w:rPr>
      </w:pPr>
    </w:p>
    <w:p>
      <w:pPr>
        <w:widowControl w:val="0"/>
        <w:spacing w:after="0" w:line="360" w:lineRule="auto"/>
        <w:ind w:left="283"/>
        <w:rPr>
          <w:rFonts w:ascii="Times New Roman" w:hAnsi="Times New Roman" w:eastAsia="Times New Roman" w:cs="Times New Roman"/>
          <w:b/>
          <w:sz w:val="24"/>
          <w:szCs w:val="24"/>
        </w:rPr>
      </w:pPr>
    </w:p>
    <w:p>
      <w:pPr>
        <w:widowControl w:val="0"/>
        <w:spacing w:after="0" w:line="360" w:lineRule="auto"/>
        <w:ind w:left="283"/>
        <w:rPr>
          <w:rFonts w:ascii="Times New Roman" w:hAnsi="Times New Roman" w:eastAsia="Times New Roman" w:cs="Times New Roman"/>
          <w:b/>
          <w:sz w:val="24"/>
          <w:szCs w:val="24"/>
        </w:rPr>
      </w:pPr>
    </w:p>
    <w:p>
      <w:pPr>
        <w:widowControl w:val="0"/>
        <w:spacing w:after="0" w:line="360" w:lineRule="auto"/>
        <w:ind w:left="283"/>
        <w:rPr>
          <w:rFonts w:ascii="Times New Roman" w:hAnsi="Times New Roman" w:eastAsia="Times New Roman" w:cs="Times New Roman"/>
          <w:b/>
          <w:sz w:val="24"/>
          <w:szCs w:val="24"/>
        </w:rPr>
      </w:pPr>
    </w:p>
    <w:p>
      <w:pPr>
        <w:widowControl w:val="0"/>
        <w:spacing w:after="0"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Referencias</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Achilli, E. (1986) La Práctica docente: una interpretación desde los saberes del maestro.</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Kuhn, T. La Estructura de las Revoluciones Científicas". Editorial Fondo de Cultura Económica.</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Bachelard, G. (1978) El Racionalismo Aplicado. Capítulo 4. “La Vigilancia Intelectual de sí mismo”. PAIDOS. Bs As, 1978.</w:t>
      </w:r>
    </w:p>
    <w:p>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Celman de Romero, S. (1989) La Tensión Teoría-práctica en La Educación Superior (Mimeo) </w:t>
      </w:r>
    </w:p>
    <w:p>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Chevallard, Y. (1997) La Transposición Didáctica. Del Saber Sabio al Saber Enseñado. Editorial Aiqué. Buenos Aires.</w:t>
      </w:r>
    </w:p>
    <w:p>
      <w:pPr>
        <w:spacing w:line="360" w:lineRule="auto"/>
        <w:jc w:val="both"/>
        <w:rPr>
          <w:rFonts w:ascii="Verdana" w:hAnsi="Verdana" w:eastAsia="Verdana" w:cs="Verdana"/>
          <w:sz w:val="20"/>
          <w:szCs w:val="20"/>
        </w:rPr>
      </w:pPr>
      <w:r>
        <w:rPr>
          <w:rFonts w:ascii="Times New Roman" w:hAnsi="Times New Roman" w:eastAsia="Times New Roman" w:cs="Times New Roman"/>
          <w:sz w:val="24"/>
          <w:szCs w:val="24"/>
        </w:rPr>
        <w:t>Guyot, V. (2011) Las Prácticas del Conocimiento. Un abordaje epistemológico. Lugar Editorial. Buenos Aires.</w:t>
      </w:r>
      <w:r>
        <w:rPr>
          <w:rFonts w:ascii="Verdana" w:hAnsi="Verdana" w:eastAsia="Verdana" w:cs="Verdana"/>
          <w:sz w:val="20"/>
          <w:szCs w:val="20"/>
        </w:rPr>
        <w:t xml:space="preserve"> </w:t>
      </w:r>
    </w:p>
    <w:p>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Peppino Barale, A. M. (1999). Radio Educativa, Popular y Comunitaria en América Latina. Origen, evolución y perspectivas. Plaza y Valdés Editores.</w:t>
      </w:r>
    </w:p>
    <w:p>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Prieto Castillo, D. (2006). La vida cotidiana en la pedagogía radiofónica. RNTC - Radio Santa María – Pontificia Universidad Madre y Maestra. Santiago de los Caballeros, República Dominicana.</w:t>
      </w:r>
    </w:p>
    <w:p>
      <w:pPr>
        <w:spacing w:before="240" w:after="240" w:line="360" w:lineRule="auto"/>
        <w:jc w:val="both"/>
        <w:rPr>
          <w:rFonts w:ascii="Times New Roman" w:hAnsi="Times New Roman" w:eastAsia="Times New Roman" w:cs="Times New Roman"/>
          <w:color w:val="1155CC"/>
          <w:sz w:val="24"/>
          <w:szCs w:val="24"/>
          <w:u w:val="single"/>
        </w:rPr>
      </w:pPr>
      <w:r>
        <w:rPr>
          <w:rFonts w:ascii="Times New Roman" w:hAnsi="Times New Roman" w:eastAsia="Times New Roman" w:cs="Times New Roman"/>
          <w:sz w:val="24"/>
          <w:szCs w:val="24"/>
        </w:rPr>
        <w:t>Velazco, M. y Mosquera (2010). Estrategias Didácticas para el Aprendizaje Colaborativo. PAIEP. Consultado el 12 de abril de 2013, en:</w:t>
      </w:r>
      <w:r>
        <w:fldChar w:fldCharType="begin"/>
      </w:r>
      <w:r>
        <w:instrText xml:space="preserve"> HYPERLINK "http://acreditacion.udistrital.edu.co/flexibilidad/estrategias_didacticas_aprendizaje_colaborativo.pdf" \h </w:instrText>
      </w:r>
      <w:r>
        <w:fldChar w:fldCharType="separate"/>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end"/>
      </w:r>
      <w:r>
        <w:rPr>
          <w:color w:val="auto"/>
        </w:rPr>
        <w:fldChar w:fldCharType="begin"/>
      </w:r>
      <w:r>
        <w:rPr>
          <w:color w:val="auto"/>
        </w:rPr>
        <w:instrText xml:space="preserve"> HYPERLINK "http://acreditacion.udistrital.edu.co/flexibilidad/estrategias_didacticas_aprendizaje_colaborativo.pdf" \h </w:instrText>
      </w:r>
      <w:r>
        <w:rPr>
          <w:color w:val="auto"/>
        </w:rPr>
        <w:fldChar w:fldCharType="separate"/>
      </w:r>
      <w:r>
        <w:rPr>
          <w:rFonts w:ascii="Times New Roman" w:hAnsi="Times New Roman" w:eastAsia="Times New Roman" w:cs="Times New Roman"/>
          <w:color w:val="auto"/>
          <w:sz w:val="24"/>
          <w:szCs w:val="24"/>
          <w:u w:val="single"/>
        </w:rPr>
        <w:t>http://acreditacion.udistrital.edu.co/flexibilidad/estrategias_didacticas_aprendizaje_colaborativo.pdf</w:t>
      </w:r>
      <w:r>
        <w:rPr>
          <w:rFonts w:ascii="Times New Roman" w:hAnsi="Times New Roman" w:eastAsia="Times New Roman" w:cs="Times New Roman"/>
          <w:color w:val="auto"/>
          <w:sz w:val="24"/>
          <w:szCs w:val="24"/>
          <w:u w:val="single"/>
        </w:rPr>
        <w:fldChar w:fldCharType="end"/>
      </w:r>
    </w:p>
    <w:p>
      <w:pPr>
        <w:jc w:val="both"/>
        <w:rPr>
          <w:rFonts w:ascii="Times New Roman" w:hAnsi="Times New Roman" w:eastAsia="Times New Roman" w:cs="Times New Roman"/>
          <w:sz w:val="24"/>
          <w:szCs w:val="24"/>
        </w:rPr>
      </w:pPr>
      <w:bookmarkStart w:id="2" w:name="_GoBack"/>
      <w:bookmarkEnd w:id="2"/>
    </w:p>
    <w:sectPr>
      <w:headerReference r:id="rId5" w:type="default"/>
      <w:footerReference r:id="rId6" w:type="default"/>
      <w:pgSz w:w="12240" w:h="15840"/>
      <w:pgMar w:top="1418" w:right="1418" w:bottom="1418" w:left="1418" w:header="708" w:footer="708" w:gutter="0"/>
      <w:pgNumType w:fmt="decimal"/>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s0lY7tAA&#10;AAAFAQAADwAAAAAAAAABACAAAAAiAAAAZHJzL2Rvd25yZXYueG1sUEsBAhQAFAAAAAgAh07iQJCZ&#10;BI7SAgAAKgYAAA4AAAAAAAAAAQAgAAAAHwEAAGRycy9lMm9Eb2MueG1sUEsFBgAAAAAGAAYAWQEA&#10;AGMG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4D"/>
    <w:rsid w:val="00121998"/>
    <w:rsid w:val="00306DA3"/>
    <w:rsid w:val="004E394D"/>
    <w:rsid w:val="006B536F"/>
    <w:rsid w:val="00946649"/>
    <w:rsid w:val="00B34F35"/>
    <w:rsid w:val="00E777DE"/>
    <w:rsid w:val="328656BE"/>
    <w:rsid w:val="3BC46229"/>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Calibri" w:hAnsi="Calibri" w:eastAsia="Calibri" w:cs="Calibri"/>
      <w:sz w:val="22"/>
      <w:szCs w:val="22"/>
      <w:lang w:val="es-AR" w:eastAsia="es-AR"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header"/>
    <w:basedOn w:val="1"/>
    <w:semiHidden/>
    <w:unhideWhenUsed/>
    <w:uiPriority w:val="99"/>
    <w:pPr>
      <w:tabs>
        <w:tab w:val="center" w:pos="4153"/>
        <w:tab w:val="right" w:pos="8306"/>
      </w:tabs>
    </w:pPr>
  </w:style>
  <w:style w:type="paragraph" w:styleId="11">
    <w:name w:val="footer"/>
    <w:basedOn w:val="1"/>
    <w:semiHidden/>
    <w:unhideWhenUsed/>
    <w:uiPriority w:val="99"/>
    <w:pPr>
      <w:tabs>
        <w:tab w:val="center" w:pos="4153"/>
        <w:tab w:val="right" w:pos="8306"/>
      </w:tabs>
    </w:pPr>
  </w:style>
  <w:style w:type="paragraph" w:styleId="12">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uiPriority w:val="0"/>
    <w:pPr>
      <w:keepNext/>
      <w:keepLines/>
      <w:spacing w:before="480" w:after="120"/>
    </w:pPr>
    <w:rPr>
      <w:b/>
      <w:sz w:val="72"/>
      <w:szCs w:val="72"/>
    </w:rPr>
  </w:style>
  <w:style w:type="table" w:customStyle="1" w:styleId="14">
    <w:name w:val="Table Normal"/>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pDeqkC36gurfN6W4VKVJhkdivg==">AMUW2mVrGW4z6w04I7VbDont+B4ZSrq/7715NyzWn/JXXhwTrLojOOyHLjsNaMnFFQGn7xpRXYbJsxqqthh740y/Fe+y8B7l9+pkPYlmbPANT/abjHaqpNjW9MUJbYpQEc91TTc05MO7eWWXz2hRcWWxHaRCHSlVYg==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12</Pages>
  <Words>4365</Words>
  <Characters>24011</Characters>
  <Lines>200</Lines>
  <Paragraphs>56</Paragraphs>
  <TotalTime>27</TotalTime>
  <ScaleCrop>false</ScaleCrop>
  <LinksUpToDate>false</LinksUpToDate>
  <CharactersWithSpaces>28320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2023-03-16T03:56:00Z</dcterms:created>
  <dc:creator>Garri</dc:creator>
  <cp:lastModifiedBy>Analia Orozco</cp:lastModifiedBy>
  <dcterms:modified xsi:type="dcterms:W3CDTF">2023-03-18T05:26:18Z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D948A90933754BF1945D3E9816CFB368</vt:lpwstr>
  </property>
</Properties>
</file>